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F77322" w:rsidRPr="00562A44" w14:paraId="62B2A496" w14:textId="77777777" w:rsidTr="007B7965">
        <w:trPr>
          <w:cantSplit/>
          <w:trHeight w:hRule="exact" w:val="1077"/>
        </w:trPr>
        <w:tc>
          <w:tcPr>
            <w:tcW w:w="6067" w:type="dxa"/>
            <w:vAlign w:val="center"/>
          </w:tcPr>
          <w:p w14:paraId="61412AC3" w14:textId="77777777" w:rsidR="00F77322" w:rsidRPr="00713218" w:rsidRDefault="00F77322" w:rsidP="007B7965">
            <w:pPr>
              <w:pStyle w:val="AdresseAdres"/>
              <w:spacing w:before="300"/>
            </w:pPr>
            <w:r w:rsidRPr="00713218">
              <w:t>de Berlaimontlaan 14 – BE-1000 Brussel</w:t>
            </w:r>
          </w:p>
          <w:p w14:paraId="1C12604C" w14:textId="77777777" w:rsidR="00F77322" w:rsidRPr="00713218" w:rsidRDefault="00F77322" w:rsidP="00C67902">
            <w:pPr>
              <w:pStyle w:val="AdresseAdres"/>
            </w:pPr>
            <w:r>
              <w:t xml:space="preserve">tel. +32 2 221 </w:t>
            </w:r>
            <w:r w:rsidR="003B5758">
              <w:t>35 88</w:t>
            </w:r>
            <w:r>
              <w:t xml:space="preserve"> – f</w:t>
            </w:r>
            <w:r w:rsidR="003B5758">
              <w:t>ax + 32 2 221 31 04</w:t>
            </w:r>
          </w:p>
          <w:p w14:paraId="0804F4D7" w14:textId="77777777" w:rsidR="00F77322" w:rsidRPr="00713218" w:rsidRDefault="00F77322" w:rsidP="00C67902">
            <w:pPr>
              <w:pStyle w:val="AdresseAdres"/>
            </w:pPr>
            <w:r w:rsidRPr="00713218">
              <w:t>ondernemingsnummer: 0203.201.340</w:t>
            </w:r>
          </w:p>
          <w:p w14:paraId="41319C8B" w14:textId="77777777" w:rsidR="00F77322" w:rsidRPr="00713218" w:rsidRDefault="00F77322" w:rsidP="00C67902">
            <w:pPr>
              <w:pStyle w:val="AdresseAdres"/>
            </w:pPr>
            <w:r w:rsidRPr="00713218">
              <w:t>RPR Brussel</w:t>
            </w:r>
          </w:p>
          <w:p w14:paraId="274F626E" w14:textId="77777777" w:rsidR="00F77322" w:rsidRPr="00562A44" w:rsidRDefault="00F77322" w:rsidP="00F77322">
            <w:pPr>
              <w:pStyle w:val="AdresseAdres"/>
              <w:rPr>
                <w:lang w:val="fr-BE"/>
              </w:rPr>
            </w:pPr>
            <w:r w:rsidRPr="00713218">
              <w:t>www.nbb.be</w:t>
            </w:r>
          </w:p>
        </w:tc>
        <w:tc>
          <w:tcPr>
            <w:tcW w:w="3856" w:type="dxa"/>
            <w:gridSpan w:val="2"/>
            <w:shd w:val="clear" w:color="auto" w:fill="auto"/>
            <w:vAlign w:val="center"/>
          </w:tcPr>
          <w:p w14:paraId="2B7FD8F3" w14:textId="77777777" w:rsidR="00F77322" w:rsidRPr="00562A44" w:rsidRDefault="00F77322" w:rsidP="00682F2F">
            <w:pPr>
              <w:spacing w:line="260" w:lineRule="atLeast"/>
              <w:rPr>
                <w:sz w:val="16"/>
                <w:szCs w:val="16"/>
                <w:lang w:val="fr-BE"/>
              </w:rPr>
            </w:pPr>
            <w:r w:rsidRPr="00DD0AAC">
              <w:rPr>
                <w:noProof/>
                <w:sz w:val="16"/>
                <w:szCs w:val="16"/>
                <w:lang w:val="en-US"/>
              </w:rPr>
              <w:drawing>
                <wp:inline distT="0" distB="0" distL="0" distR="0" wp14:anchorId="5095C64E" wp14:editId="1CE58271">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77322" w:rsidRPr="00562A44" w14:paraId="4FC1F897" w14:textId="77777777" w:rsidTr="00682F2F">
        <w:trPr>
          <w:cantSplit/>
          <w:trHeight w:hRule="exact" w:val="850"/>
        </w:trPr>
        <w:tc>
          <w:tcPr>
            <w:tcW w:w="6067" w:type="dxa"/>
            <w:shd w:val="clear" w:color="auto" w:fill="auto"/>
          </w:tcPr>
          <w:p w14:paraId="7A61052D" w14:textId="77777777" w:rsidR="00F77322" w:rsidRPr="000A56E5" w:rsidRDefault="00F77322"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14:paraId="771084C2" w14:textId="77777777" w:rsidR="00F77322" w:rsidRPr="004911A8" w:rsidRDefault="00F77322" w:rsidP="007B7965">
            <w:pPr>
              <w:pStyle w:val="TitreTitel"/>
              <w:keepLines/>
              <w:tabs>
                <w:tab w:val="left" w:pos="284"/>
                <w:tab w:val="right" w:leader="dot" w:pos="9639"/>
              </w:tabs>
              <w:spacing w:after="170"/>
              <w:ind w:left="397" w:right="567" w:hanging="397"/>
            </w:pPr>
            <w:r>
              <w:t>Mededeling</w:t>
            </w:r>
          </w:p>
        </w:tc>
      </w:tr>
      <w:tr w:rsidR="00F77322" w:rsidRPr="00812A3E" w14:paraId="25D4D0C5" w14:textId="77777777" w:rsidTr="007B7965">
        <w:trPr>
          <w:cantSplit/>
          <w:trHeight w:hRule="exact" w:val="794"/>
        </w:trPr>
        <w:tc>
          <w:tcPr>
            <w:tcW w:w="6067" w:type="dxa"/>
            <w:vMerge w:val="restart"/>
            <w:shd w:val="clear" w:color="auto" w:fill="auto"/>
          </w:tcPr>
          <w:p w14:paraId="5F6AAB45" w14:textId="77777777" w:rsidR="00F77322" w:rsidRPr="00562A44" w:rsidRDefault="00F77322" w:rsidP="00C67902">
            <w:pPr>
              <w:pStyle w:val="AdresseAdres"/>
              <w:rPr>
                <w:lang w:val="fr-BE"/>
              </w:rPr>
            </w:pPr>
          </w:p>
        </w:tc>
        <w:tc>
          <w:tcPr>
            <w:tcW w:w="3856" w:type="dxa"/>
            <w:gridSpan w:val="2"/>
          </w:tcPr>
          <w:p w14:paraId="1A395DEB" w14:textId="77777777" w:rsidR="00F77322" w:rsidRPr="00562A44" w:rsidRDefault="00F77322" w:rsidP="007C4566">
            <w:pPr>
              <w:spacing w:line="260" w:lineRule="atLeast"/>
              <w:rPr>
                <w:lang w:val="fr-BE"/>
              </w:rPr>
            </w:pPr>
            <w:r w:rsidRPr="00562A44">
              <w:rPr>
                <w:lang w:val="fr-BE"/>
              </w:rPr>
              <w:t>Bru</w:t>
            </w:r>
            <w:r w:rsidRPr="00E81847">
              <w:rPr>
                <w:lang w:val="fr-BE"/>
              </w:rPr>
              <w:t>ss</w:t>
            </w:r>
            <w:r w:rsidRPr="00562A44">
              <w:rPr>
                <w:lang w:val="fr-BE"/>
              </w:rPr>
              <w:t xml:space="preserve">el, </w:t>
            </w:r>
            <w:r w:rsidR="007C4566">
              <w:rPr>
                <w:lang w:val="fr-BE"/>
              </w:rPr>
              <w:t>2</w:t>
            </w:r>
            <w:r>
              <w:rPr>
                <w:lang w:val="fr-BE"/>
              </w:rPr>
              <w:t xml:space="preserve"> </w:t>
            </w:r>
            <w:proofErr w:type="spellStart"/>
            <w:r w:rsidR="007C4566">
              <w:rPr>
                <w:lang w:val="fr-BE"/>
              </w:rPr>
              <w:t>juni</w:t>
            </w:r>
            <w:proofErr w:type="spellEnd"/>
            <w:r>
              <w:rPr>
                <w:lang w:val="fr-BE"/>
              </w:rPr>
              <w:t xml:space="preserve"> 2017</w:t>
            </w:r>
          </w:p>
        </w:tc>
      </w:tr>
      <w:tr w:rsidR="00F77322" w:rsidRPr="00812A3E" w14:paraId="557F0E29" w14:textId="77777777" w:rsidTr="00682F2F">
        <w:trPr>
          <w:cantSplit/>
          <w:trHeight w:hRule="exact" w:val="198"/>
        </w:trPr>
        <w:tc>
          <w:tcPr>
            <w:tcW w:w="6067" w:type="dxa"/>
            <w:vMerge/>
          </w:tcPr>
          <w:p w14:paraId="7059EB95" w14:textId="77777777" w:rsidR="00F77322" w:rsidRPr="00562A44" w:rsidRDefault="00F77322" w:rsidP="00682F2F">
            <w:pPr>
              <w:spacing w:line="260" w:lineRule="atLeast"/>
              <w:rPr>
                <w:lang w:val="fr-BE"/>
              </w:rPr>
            </w:pPr>
          </w:p>
        </w:tc>
        <w:tc>
          <w:tcPr>
            <w:tcW w:w="1644" w:type="dxa"/>
            <w:vAlign w:val="center"/>
          </w:tcPr>
          <w:p w14:paraId="44AFA10C" w14:textId="77777777" w:rsidR="00F77322" w:rsidRPr="00562A44" w:rsidRDefault="00F77322" w:rsidP="00682F2F">
            <w:pPr>
              <w:pStyle w:val="BoiteVakje"/>
            </w:pPr>
          </w:p>
        </w:tc>
        <w:tc>
          <w:tcPr>
            <w:tcW w:w="2212" w:type="dxa"/>
            <w:vAlign w:val="center"/>
          </w:tcPr>
          <w:p w14:paraId="20C2352F" w14:textId="77777777" w:rsidR="00F77322" w:rsidRPr="00562A44" w:rsidRDefault="00F77322" w:rsidP="00682F2F">
            <w:pPr>
              <w:pStyle w:val="BoiteVakje"/>
              <w:rPr>
                <w:sz w:val="16"/>
                <w:szCs w:val="16"/>
              </w:rPr>
            </w:pPr>
          </w:p>
        </w:tc>
      </w:tr>
      <w:tr w:rsidR="00F77322" w:rsidRPr="00812A3E" w14:paraId="0278B8C5" w14:textId="77777777" w:rsidTr="00682F2F">
        <w:trPr>
          <w:cantSplit/>
          <w:trHeight w:hRule="exact" w:val="198"/>
        </w:trPr>
        <w:tc>
          <w:tcPr>
            <w:tcW w:w="6067" w:type="dxa"/>
            <w:vMerge/>
          </w:tcPr>
          <w:p w14:paraId="064F1CAE" w14:textId="77777777" w:rsidR="00F77322" w:rsidRPr="00562A44" w:rsidRDefault="00F77322" w:rsidP="00682F2F">
            <w:pPr>
              <w:tabs>
                <w:tab w:val="left" w:pos="1276"/>
                <w:tab w:val="left" w:pos="2268"/>
              </w:tabs>
              <w:spacing w:line="260" w:lineRule="atLeast"/>
              <w:rPr>
                <w:lang w:val="fr-BE"/>
              </w:rPr>
            </w:pPr>
          </w:p>
        </w:tc>
        <w:tc>
          <w:tcPr>
            <w:tcW w:w="1644" w:type="dxa"/>
            <w:vAlign w:val="center"/>
          </w:tcPr>
          <w:p w14:paraId="240BF443" w14:textId="77777777" w:rsidR="00F77322" w:rsidRPr="00562A44" w:rsidRDefault="00F77322" w:rsidP="00682F2F">
            <w:pPr>
              <w:pStyle w:val="BoiteVakje"/>
            </w:pPr>
            <w:proofErr w:type="spellStart"/>
            <w:r w:rsidRPr="00E81847">
              <w:t>Kenmerk</w:t>
            </w:r>
            <w:proofErr w:type="spellEnd"/>
            <w:r w:rsidRPr="00562A44">
              <w:t xml:space="preserve">: </w:t>
            </w:r>
            <w:r w:rsidRPr="00562A44">
              <w:rPr>
                <w:vanish/>
                <w:color w:val="FF0000"/>
              </w:rPr>
              <w:t>---------------&gt;</w:t>
            </w:r>
          </w:p>
        </w:tc>
        <w:tc>
          <w:tcPr>
            <w:tcW w:w="2212" w:type="dxa"/>
            <w:vAlign w:val="center"/>
          </w:tcPr>
          <w:p w14:paraId="79A678E4" w14:textId="77777777" w:rsidR="00F77322" w:rsidRPr="00562A44" w:rsidRDefault="00F77322" w:rsidP="00682F2F">
            <w:pPr>
              <w:pStyle w:val="BoitetexteVakjetekst"/>
            </w:pPr>
            <w:r>
              <w:t>NBB_2017</w:t>
            </w:r>
            <w:r w:rsidR="003B5758">
              <w:t>_18</w:t>
            </w:r>
          </w:p>
        </w:tc>
      </w:tr>
      <w:tr w:rsidR="00F77322" w:rsidRPr="00812A3E" w14:paraId="733549D5" w14:textId="77777777" w:rsidTr="00682F2F">
        <w:trPr>
          <w:cantSplit/>
          <w:trHeight w:hRule="exact" w:val="198"/>
        </w:trPr>
        <w:tc>
          <w:tcPr>
            <w:tcW w:w="6067" w:type="dxa"/>
            <w:vMerge/>
          </w:tcPr>
          <w:p w14:paraId="6C550D71" w14:textId="77777777" w:rsidR="00F77322" w:rsidRPr="00562A44" w:rsidRDefault="00F77322" w:rsidP="00682F2F">
            <w:pPr>
              <w:spacing w:line="260" w:lineRule="atLeast"/>
              <w:rPr>
                <w:lang w:val="fr-BE"/>
              </w:rPr>
            </w:pPr>
          </w:p>
        </w:tc>
        <w:tc>
          <w:tcPr>
            <w:tcW w:w="3856" w:type="dxa"/>
            <w:gridSpan w:val="2"/>
            <w:vAlign w:val="center"/>
          </w:tcPr>
          <w:p w14:paraId="15F1AAE1" w14:textId="77777777" w:rsidR="00F77322" w:rsidRPr="00562A44" w:rsidRDefault="00F77322" w:rsidP="00682F2F">
            <w:pPr>
              <w:pStyle w:val="BoiteVakje"/>
              <w:rPr>
                <w:sz w:val="16"/>
                <w:szCs w:val="16"/>
              </w:rPr>
            </w:pPr>
          </w:p>
        </w:tc>
      </w:tr>
      <w:tr w:rsidR="003E2757" w:rsidRPr="00812A3E" w14:paraId="65BEC321" w14:textId="77777777" w:rsidTr="00C67902">
        <w:trPr>
          <w:cantSplit/>
          <w:trHeight w:hRule="exact" w:val="198"/>
        </w:trPr>
        <w:tc>
          <w:tcPr>
            <w:tcW w:w="6067" w:type="dxa"/>
            <w:vMerge w:val="restart"/>
          </w:tcPr>
          <w:p w14:paraId="5E5E7740" w14:textId="77777777" w:rsidR="003E2757" w:rsidRPr="00C863D3" w:rsidRDefault="003E2757" w:rsidP="00C67902">
            <w:pPr>
              <w:pStyle w:val="AdresseAdres"/>
            </w:pPr>
          </w:p>
        </w:tc>
        <w:tc>
          <w:tcPr>
            <w:tcW w:w="3856" w:type="dxa"/>
            <w:gridSpan w:val="2"/>
            <w:vAlign w:val="center"/>
          </w:tcPr>
          <w:p w14:paraId="6911AA4A" w14:textId="77777777" w:rsidR="003E2757" w:rsidRPr="00457582" w:rsidRDefault="003E2757" w:rsidP="00CB7137">
            <w:pPr>
              <w:pStyle w:val="BoiteVakje"/>
            </w:pPr>
            <w:proofErr w:type="spellStart"/>
            <w:r>
              <w:t>uw</w:t>
            </w:r>
            <w:proofErr w:type="spellEnd"/>
            <w:r>
              <w:t xml:space="preserve"> correspondent: </w:t>
            </w:r>
            <w:r>
              <w:rPr>
                <w:vanish/>
                <w:color w:val="FF0000"/>
              </w:rPr>
              <w:t>mettez le nom ci-dessous</w:t>
            </w:r>
          </w:p>
        </w:tc>
      </w:tr>
      <w:tr w:rsidR="003E2757" w:rsidRPr="00812A3E" w14:paraId="1B4ADD9F" w14:textId="77777777" w:rsidTr="00682F2F">
        <w:trPr>
          <w:cantSplit/>
          <w:trHeight w:hRule="exact" w:val="57"/>
        </w:trPr>
        <w:tc>
          <w:tcPr>
            <w:tcW w:w="6067" w:type="dxa"/>
            <w:vMerge/>
          </w:tcPr>
          <w:p w14:paraId="6250B88E" w14:textId="77777777" w:rsidR="003E2757" w:rsidRPr="00562A44" w:rsidRDefault="003E2757" w:rsidP="00682F2F">
            <w:pPr>
              <w:spacing w:line="260" w:lineRule="atLeast"/>
              <w:rPr>
                <w:lang w:val="fr-BE"/>
              </w:rPr>
            </w:pPr>
          </w:p>
        </w:tc>
        <w:tc>
          <w:tcPr>
            <w:tcW w:w="3856" w:type="dxa"/>
            <w:gridSpan w:val="2"/>
            <w:vAlign w:val="center"/>
          </w:tcPr>
          <w:p w14:paraId="4DC50B2F" w14:textId="77777777" w:rsidR="003E2757" w:rsidRPr="00457582" w:rsidRDefault="003E2757" w:rsidP="00CB7137">
            <w:pPr>
              <w:pStyle w:val="BoiteVakje"/>
            </w:pPr>
          </w:p>
        </w:tc>
      </w:tr>
      <w:tr w:rsidR="003E2757" w:rsidRPr="00812A3E" w14:paraId="1D862E24" w14:textId="77777777" w:rsidTr="00682F2F">
        <w:trPr>
          <w:cantSplit/>
          <w:trHeight w:val="198"/>
        </w:trPr>
        <w:tc>
          <w:tcPr>
            <w:tcW w:w="6067" w:type="dxa"/>
            <w:vMerge/>
          </w:tcPr>
          <w:p w14:paraId="2224E48C" w14:textId="77777777" w:rsidR="003E2757" w:rsidRPr="00562A44" w:rsidRDefault="003E2757" w:rsidP="00682F2F">
            <w:pPr>
              <w:spacing w:line="260" w:lineRule="atLeast"/>
              <w:rPr>
                <w:lang w:val="fr-BE"/>
              </w:rPr>
            </w:pPr>
          </w:p>
        </w:tc>
        <w:tc>
          <w:tcPr>
            <w:tcW w:w="3856" w:type="dxa"/>
            <w:gridSpan w:val="2"/>
            <w:vAlign w:val="center"/>
          </w:tcPr>
          <w:p w14:paraId="7C6082C8" w14:textId="77777777" w:rsidR="003E2757" w:rsidRPr="00457582" w:rsidRDefault="003E2757" w:rsidP="00CB7137">
            <w:pPr>
              <w:pStyle w:val="BoiteVakje"/>
            </w:pPr>
            <w:r>
              <w:t>Nicolas Strypstein</w:t>
            </w:r>
          </w:p>
        </w:tc>
      </w:tr>
      <w:tr w:rsidR="003E2757" w:rsidRPr="00812A3E" w14:paraId="2D145D20" w14:textId="77777777" w:rsidTr="00682F2F">
        <w:trPr>
          <w:cantSplit/>
          <w:trHeight w:val="198"/>
        </w:trPr>
        <w:tc>
          <w:tcPr>
            <w:tcW w:w="6067" w:type="dxa"/>
            <w:vMerge/>
          </w:tcPr>
          <w:p w14:paraId="3FA4DBBE" w14:textId="77777777" w:rsidR="003E2757" w:rsidRPr="00562A44" w:rsidRDefault="003E2757" w:rsidP="00682F2F">
            <w:pPr>
              <w:spacing w:line="260" w:lineRule="atLeast"/>
              <w:rPr>
                <w:lang w:val="fr-BE"/>
              </w:rPr>
            </w:pPr>
          </w:p>
        </w:tc>
        <w:tc>
          <w:tcPr>
            <w:tcW w:w="3856" w:type="dxa"/>
            <w:gridSpan w:val="2"/>
            <w:vAlign w:val="center"/>
          </w:tcPr>
          <w:p w14:paraId="328ED87F" w14:textId="77777777" w:rsidR="003E2757" w:rsidRPr="00457582" w:rsidRDefault="003E2757" w:rsidP="00CB7137">
            <w:pPr>
              <w:pStyle w:val="BoiteVakje"/>
            </w:pPr>
            <w:r>
              <w:t>tel. +32 2 221 44 74 – fax +32 2 221 31 04</w:t>
            </w:r>
          </w:p>
        </w:tc>
      </w:tr>
      <w:tr w:rsidR="003E2757" w:rsidRPr="00812A3E" w14:paraId="09717601" w14:textId="77777777" w:rsidTr="00682F2F">
        <w:trPr>
          <w:cantSplit/>
          <w:trHeight w:val="198"/>
        </w:trPr>
        <w:tc>
          <w:tcPr>
            <w:tcW w:w="6067" w:type="dxa"/>
            <w:vMerge/>
          </w:tcPr>
          <w:p w14:paraId="01455811" w14:textId="77777777" w:rsidR="003E2757" w:rsidRPr="000A58D7" w:rsidRDefault="003E2757" w:rsidP="00682F2F">
            <w:pPr>
              <w:pStyle w:val="SujetOnderwerp"/>
              <w:rPr>
                <w:b w:val="0"/>
                <w:sz w:val="16"/>
              </w:rPr>
            </w:pPr>
          </w:p>
        </w:tc>
        <w:tc>
          <w:tcPr>
            <w:tcW w:w="3856" w:type="dxa"/>
            <w:gridSpan w:val="2"/>
            <w:vAlign w:val="center"/>
          </w:tcPr>
          <w:p w14:paraId="5C502392" w14:textId="77777777" w:rsidR="003E2757" w:rsidRPr="00457582" w:rsidRDefault="003E2757" w:rsidP="00CB7137">
            <w:pPr>
              <w:pStyle w:val="BoiteVakje"/>
              <w:rPr>
                <w:b/>
              </w:rPr>
            </w:pPr>
            <w:r>
              <w:t>nicolas.strypstein@nbb.be</w:t>
            </w:r>
          </w:p>
        </w:tc>
      </w:tr>
      <w:tr w:rsidR="006D4DB7" w:rsidRPr="00562A44" w14:paraId="0FB19FBD" w14:textId="77777777" w:rsidTr="004E6FD5">
        <w:trPr>
          <w:cantSplit/>
          <w:trHeight w:hRule="exact" w:val="1191"/>
        </w:trPr>
        <w:tc>
          <w:tcPr>
            <w:tcW w:w="9923" w:type="dxa"/>
            <w:gridSpan w:val="3"/>
            <w:tcMar>
              <w:top w:w="113" w:type="dxa"/>
            </w:tcMar>
            <w:vAlign w:val="bottom"/>
          </w:tcPr>
          <w:p w14:paraId="60C8BAC2" w14:textId="77777777" w:rsidR="006D4DB7" w:rsidRPr="006B6543" w:rsidRDefault="006D4DB7" w:rsidP="00E41A07">
            <w:pPr>
              <w:pStyle w:val="SujetOnderwerp"/>
              <w:jc w:val="both"/>
              <w:rPr>
                <w:rFonts w:cs="Arial"/>
              </w:rPr>
            </w:pPr>
            <w:r>
              <w:t>Mededeling betreffende de procedures voor de uitoefening van verzekerings- of herverzekeringsactiviteiten in het buitenland (in een andere lidstaat van de EER of in een derde land) door verzekerings- of herverzekeringsondernemingen naar Belgisch recht</w:t>
            </w:r>
          </w:p>
        </w:tc>
      </w:tr>
      <w:tr w:rsidR="006D4DB7" w:rsidRPr="00562A44" w14:paraId="248E02B6" w14:textId="77777777" w:rsidTr="00F77322">
        <w:trPr>
          <w:cantSplit/>
          <w:trHeight w:hRule="exact" w:val="397"/>
        </w:trPr>
        <w:tc>
          <w:tcPr>
            <w:tcW w:w="9923" w:type="dxa"/>
            <w:gridSpan w:val="3"/>
            <w:vAlign w:val="center"/>
          </w:tcPr>
          <w:p w14:paraId="2C49C16B" w14:textId="77777777" w:rsidR="006D4DB7" w:rsidRPr="00F77322" w:rsidRDefault="006D4DB7" w:rsidP="00682F2F">
            <w:pPr>
              <w:spacing w:line="260" w:lineRule="atLeast"/>
              <w:rPr>
                <w:lang w:val="fr-BE"/>
              </w:rPr>
            </w:pPr>
          </w:p>
        </w:tc>
      </w:tr>
    </w:tbl>
    <w:p w14:paraId="770AB59D" w14:textId="77777777" w:rsidR="00F77322" w:rsidRPr="006D4DB7" w:rsidRDefault="00F77322" w:rsidP="006D4DB7">
      <w:pPr>
        <w:spacing w:line="240" w:lineRule="atLeast"/>
        <w:jc w:val="both"/>
        <w:rPr>
          <w:rFonts w:cs="Arial"/>
          <w:i/>
          <w:sz w:val="22"/>
          <w:szCs w:val="22"/>
          <w:u w:val="single"/>
        </w:rPr>
      </w:pPr>
      <w:proofErr w:type="spellStart"/>
      <w:r w:rsidRPr="006D4DB7">
        <w:rPr>
          <w:i/>
          <w:sz w:val="22"/>
          <w:szCs w:val="22"/>
          <w:u w:val="single"/>
        </w:rPr>
        <w:t>Toepassingsveld</w:t>
      </w:r>
      <w:proofErr w:type="spellEnd"/>
    </w:p>
    <w:p w14:paraId="70E63C65" w14:textId="77777777" w:rsidR="00F77322" w:rsidRPr="006D4DB7" w:rsidRDefault="00F77322" w:rsidP="007B5608">
      <w:pPr>
        <w:pStyle w:val="ListParagraph"/>
        <w:spacing w:before="240" w:line="240" w:lineRule="atLeast"/>
        <w:ind w:left="360" w:hanging="360"/>
        <w:jc w:val="both"/>
        <w:rPr>
          <w:rFonts w:cs="Arial"/>
          <w:i/>
        </w:rPr>
      </w:pPr>
      <w:r w:rsidRPr="006D4DB7">
        <w:rPr>
          <w:i/>
        </w:rPr>
        <w:t xml:space="preserve">- </w:t>
      </w:r>
      <w:r w:rsidR="007B5608">
        <w:rPr>
          <w:i/>
        </w:rPr>
        <w:tab/>
      </w:r>
      <w:r w:rsidRPr="006D4DB7">
        <w:rPr>
          <w:i/>
        </w:rPr>
        <w:t xml:space="preserve">Verzekerings- en herverzekeringsondernemingen naar Belgisch recht die onderworpen zijn </w:t>
      </w:r>
      <w:proofErr w:type="spellStart"/>
      <w:r w:rsidRPr="006D4DB7">
        <w:rPr>
          <w:rFonts w:cs="Arial"/>
          <w:i/>
          <w:lang w:val="fr-BE"/>
        </w:rPr>
        <w:t>aan</w:t>
      </w:r>
      <w:proofErr w:type="spellEnd"/>
      <w:r w:rsidRPr="006D4DB7">
        <w:rPr>
          <w:rFonts w:cs="Arial"/>
          <w:i/>
          <w:lang w:val="fr-BE"/>
        </w:rPr>
        <w:t xml:space="preserve"> de </w:t>
      </w:r>
      <w:proofErr w:type="spellStart"/>
      <w:r w:rsidRPr="006D4DB7">
        <w:rPr>
          <w:rFonts w:cs="Arial"/>
          <w:i/>
          <w:lang w:val="fr-BE"/>
        </w:rPr>
        <w:t>wet</w:t>
      </w:r>
      <w:proofErr w:type="spellEnd"/>
      <w:r w:rsidRPr="006D4DB7">
        <w:rPr>
          <w:rFonts w:cs="Arial"/>
          <w:i/>
          <w:lang w:val="fr-BE"/>
        </w:rPr>
        <w:t xml:space="preserve"> van 13 </w:t>
      </w:r>
      <w:proofErr w:type="spellStart"/>
      <w:r w:rsidRPr="006D4DB7">
        <w:rPr>
          <w:rFonts w:cs="Arial"/>
          <w:i/>
          <w:lang w:val="fr-BE"/>
        </w:rPr>
        <w:t>maart</w:t>
      </w:r>
      <w:proofErr w:type="spellEnd"/>
      <w:r w:rsidRPr="006D4DB7">
        <w:rPr>
          <w:rFonts w:cs="Arial"/>
          <w:i/>
          <w:lang w:val="fr-BE"/>
        </w:rPr>
        <w:t xml:space="preserve"> 2016 op het </w:t>
      </w:r>
      <w:proofErr w:type="spellStart"/>
      <w:r w:rsidRPr="006D4DB7">
        <w:rPr>
          <w:rFonts w:cs="Arial"/>
          <w:i/>
          <w:lang w:val="fr-BE"/>
        </w:rPr>
        <w:t>statuut</w:t>
      </w:r>
      <w:proofErr w:type="spellEnd"/>
      <w:r w:rsidRPr="006D4DB7">
        <w:rPr>
          <w:rFonts w:cs="Arial"/>
          <w:i/>
          <w:lang w:val="fr-BE"/>
        </w:rPr>
        <w:t xml:space="preserve"> van en het </w:t>
      </w:r>
      <w:proofErr w:type="spellStart"/>
      <w:r w:rsidRPr="006D4DB7">
        <w:rPr>
          <w:rFonts w:cs="Arial"/>
          <w:i/>
          <w:lang w:val="fr-BE"/>
        </w:rPr>
        <w:t>toezicht</w:t>
      </w:r>
      <w:proofErr w:type="spellEnd"/>
      <w:r w:rsidRPr="006D4DB7">
        <w:rPr>
          <w:rFonts w:cs="Arial"/>
          <w:i/>
          <w:lang w:val="fr-BE"/>
        </w:rPr>
        <w:t xml:space="preserve"> op de </w:t>
      </w:r>
      <w:proofErr w:type="spellStart"/>
      <w:r w:rsidRPr="006D4DB7">
        <w:rPr>
          <w:rFonts w:cs="Arial"/>
          <w:i/>
          <w:lang w:val="fr-BE"/>
        </w:rPr>
        <w:t>verzekerings</w:t>
      </w:r>
      <w:proofErr w:type="spellEnd"/>
      <w:r w:rsidRPr="006D4DB7">
        <w:rPr>
          <w:rFonts w:cs="Arial"/>
          <w:i/>
          <w:lang w:val="fr-BE"/>
        </w:rPr>
        <w:t>- of</w:t>
      </w:r>
      <w:r w:rsidRPr="006D4DB7">
        <w:rPr>
          <w:i/>
        </w:rPr>
        <w:t xml:space="preserve"> </w:t>
      </w:r>
      <w:proofErr w:type="spellStart"/>
      <w:r w:rsidRPr="007B5608">
        <w:rPr>
          <w:rFonts w:cs="Arial"/>
          <w:i/>
          <w:lang w:val="fr-BE" w:eastAsia="en-US" w:bidi="ar-SA"/>
        </w:rPr>
        <w:t>herverzekeringsondernemingen</w:t>
      </w:r>
      <w:proofErr w:type="spellEnd"/>
      <w:r w:rsidRPr="006D4DB7">
        <w:rPr>
          <w:i/>
        </w:rPr>
        <w:t xml:space="preserve"> (met uitzondering van de verzekeringsondernemingen als bedoeld in de artikelen 275, 276 of 294 van de voornoemde wet van 13 maart 2016). </w:t>
      </w:r>
    </w:p>
    <w:p w14:paraId="4BA7F257" w14:textId="77777777" w:rsidR="00F77322" w:rsidRPr="006D4DB7" w:rsidRDefault="00F77322" w:rsidP="006D4DB7">
      <w:pPr>
        <w:spacing w:before="240" w:line="240" w:lineRule="atLeast"/>
        <w:jc w:val="both"/>
        <w:rPr>
          <w:rFonts w:cs="Arial"/>
          <w:i/>
          <w:sz w:val="22"/>
          <w:szCs w:val="22"/>
          <w:u w:val="single"/>
        </w:rPr>
      </w:pPr>
      <w:proofErr w:type="spellStart"/>
      <w:r w:rsidRPr="006D4DB7">
        <w:rPr>
          <w:i/>
          <w:sz w:val="22"/>
          <w:szCs w:val="22"/>
          <w:u w:val="single"/>
        </w:rPr>
        <w:t>Samenvatting</w:t>
      </w:r>
      <w:proofErr w:type="spellEnd"/>
      <w:r w:rsidRPr="006D4DB7">
        <w:rPr>
          <w:i/>
          <w:sz w:val="22"/>
          <w:szCs w:val="22"/>
          <w:u w:val="single"/>
        </w:rPr>
        <w:t>/</w:t>
      </w:r>
      <w:proofErr w:type="spellStart"/>
      <w:r w:rsidRPr="006D4DB7">
        <w:rPr>
          <w:i/>
          <w:sz w:val="22"/>
          <w:szCs w:val="22"/>
          <w:u w:val="single"/>
        </w:rPr>
        <w:t>Doelstelling</w:t>
      </w:r>
      <w:proofErr w:type="spellEnd"/>
      <w:r w:rsidRPr="006D4DB7">
        <w:rPr>
          <w:i/>
          <w:sz w:val="22"/>
          <w:szCs w:val="22"/>
          <w:u w:val="single"/>
        </w:rPr>
        <w:t xml:space="preserve"> </w:t>
      </w:r>
    </w:p>
    <w:p w14:paraId="0508D2FE" w14:textId="77777777" w:rsidR="00F77322" w:rsidRPr="006D4DB7" w:rsidRDefault="00F77322" w:rsidP="006D4DB7">
      <w:pPr>
        <w:spacing w:before="240" w:line="240" w:lineRule="atLeast"/>
        <w:jc w:val="both"/>
        <w:rPr>
          <w:rFonts w:cs="Arial"/>
          <w:i/>
          <w:sz w:val="22"/>
          <w:szCs w:val="22"/>
        </w:rPr>
      </w:pPr>
      <w:r w:rsidRPr="006D4DB7">
        <w:rPr>
          <w:i/>
          <w:sz w:val="22"/>
          <w:szCs w:val="22"/>
        </w:rPr>
        <w:t xml:space="preserve">In </w:t>
      </w:r>
      <w:proofErr w:type="spellStart"/>
      <w:r w:rsidRPr="006D4DB7">
        <w:rPr>
          <w:i/>
          <w:sz w:val="22"/>
          <w:szCs w:val="22"/>
        </w:rPr>
        <w:t>deze</w:t>
      </w:r>
      <w:proofErr w:type="spellEnd"/>
      <w:r w:rsidRPr="006D4DB7">
        <w:rPr>
          <w:i/>
          <w:sz w:val="22"/>
          <w:szCs w:val="22"/>
        </w:rPr>
        <w:t xml:space="preserve"> </w:t>
      </w:r>
      <w:proofErr w:type="spellStart"/>
      <w:r w:rsidRPr="006D4DB7">
        <w:rPr>
          <w:i/>
          <w:sz w:val="22"/>
          <w:szCs w:val="22"/>
        </w:rPr>
        <w:t>mededeling</w:t>
      </w:r>
      <w:proofErr w:type="spellEnd"/>
      <w:r w:rsidRPr="006D4DB7">
        <w:rPr>
          <w:i/>
          <w:sz w:val="22"/>
          <w:szCs w:val="22"/>
        </w:rPr>
        <w:t xml:space="preserve"> </w:t>
      </w:r>
      <w:proofErr w:type="spellStart"/>
      <w:r w:rsidRPr="006D4DB7">
        <w:rPr>
          <w:i/>
          <w:sz w:val="22"/>
          <w:szCs w:val="22"/>
        </w:rPr>
        <w:t>worden</w:t>
      </w:r>
      <w:proofErr w:type="spellEnd"/>
      <w:r w:rsidRPr="006D4DB7">
        <w:rPr>
          <w:i/>
          <w:sz w:val="22"/>
          <w:szCs w:val="22"/>
        </w:rPr>
        <w:t xml:space="preserve"> de </w:t>
      </w:r>
      <w:proofErr w:type="spellStart"/>
      <w:r w:rsidRPr="006D4DB7">
        <w:rPr>
          <w:i/>
          <w:sz w:val="22"/>
          <w:szCs w:val="22"/>
        </w:rPr>
        <w:t>voorwaarden</w:t>
      </w:r>
      <w:proofErr w:type="spellEnd"/>
      <w:r w:rsidRPr="006D4DB7">
        <w:rPr>
          <w:i/>
          <w:sz w:val="22"/>
          <w:szCs w:val="22"/>
        </w:rPr>
        <w:t xml:space="preserve"> en de procedures </w:t>
      </w:r>
      <w:proofErr w:type="spellStart"/>
      <w:r w:rsidRPr="006D4DB7">
        <w:rPr>
          <w:i/>
          <w:sz w:val="22"/>
          <w:szCs w:val="22"/>
        </w:rPr>
        <w:t>beschreven</w:t>
      </w:r>
      <w:proofErr w:type="spellEnd"/>
      <w:r w:rsidRPr="006D4DB7">
        <w:rPr>
          <w:i/>
          <w:sz w:val="22"/>
          <w:szCs w:val="22"/>
        </w:rPr>
        <w:t xml:space="preserve"> die in </w:t>
      </w:r>
      <w:proofErr w:type="spellStart"/>
      <w:r w:rsidRPr="006D4DB7">
        <w:rPr>
          <w:i/>
          <w:sz w:val="22"/>
          <w:szCs w:val="22"/>
        </w:rPr>
        <w:t>acht</w:t>
      </w:r>
      <w:proofErr w:type="spellEnd"/>
      <w:r w:rsidRPr="006D4DB7">
        <w:rPr>
          <w:i/>
          <w:sz w:val="22"/>
          <w:szCs w:val="22"/>
        </w:rPr>
        <w:t xml:space="preserve"> </w:t>
      </w:r>
      <w:proofErr w:type="spellStart"/>
      <w:r w:rsidRPr="006D4DB7">
        <w:rPr>
          <w:i/>
          <w:sz w:val="22"/>
          <w:szCs w:val="22"/>
        </w:rPr>
        <w:t>moeten</w:t>
      </w:r>
      <w:proofErr w:type="spellEnd"/>
      <w:r w:rsidRPr="006D4DB7">
        <w:rPr>
          <w:i/>
          <w:sz w:val="22"/>
          <w:szCs w:val="22"/>
        </w:rPr>
        <w:t xml:space="preserve"> </w:t>
      </w:r>
      <w:proofErr w:type="spellStart"/>
      <w:r w:rsidRPr="006D4DB7">
        <w:rPr>
          <w:i/>
          <w:sz w:val="22"/>
          <w:szCs w:val="22"/>
        </w:rPr>
        <w:t>worden</w:t>
      </w:r>
      <w:proofErr w:type="spellEnd"/>
      <w:r w:rsidRPr="006D4DB7">
        <w:rPr>
          <w:i/>
          <w:sz w:val="22"/>
          <w:szCs w:val="22"/>
        </w:rPr>
        <w:t xml:space="preserve"> </w:t>
      </w:r>
      <w:proofErr w:type="spellStart"/>
      <w:r w:rsidRPr="006D4DB7">
        <w:rPr>
          <w:i/>
          <w:sz w:val="22"/>
          <w:szCs w:val="22"/>
        </w:rPr>
        <w:t>genomen</w:t>
      </w:r>
      <w:proofErr w:type="spellEnd"/>
      <w:r w:rsidRPr="006D4DB7">
        <w:rPr>
          <w:i/>
          <w:sz w:val="22"/>
          <w:szCs w:val="22"/>
        </w:rPr>
        <w:t xml:space="preserve"> door </w:t>
      </w:r>
      <w:proofErr w:type="spellStart"/>
      <w:r w:rsidRPr="006D4DB7">
        <w:rPr>
          <w:i/>
          <w:sz w:val="22"/>
          <w:szCs w:val="22"/>
        </w:rPr>
        <w:t>verzekerings</w:t>
      </w:r>
      <w:proofErr w:type="spellEnd"/>
      <w:r w:rsidRPr="006D4DB7">
        <w:rPr>
          <w:i/>
          <w:sz w:val="22"/>
          <w:szCs w:val="22"/>
        </w:rPr>
        <w:t xml:space="preserve">- of </w:t>
      </w:r>
      <w:proofErr w:type="spellStart"/>
      <w:r w:rsidRPr="006D4DB7">
        <w:rPr>
          <w:i/>
          <w:sz w:val="22"/>
          <w:szCs w:val="22"/>
        </w:rPr>
        <w:t>herverzekeringsondernemingen</w:t>
      </w:r>
      <w:proofErr w:type="spellEnd"/>
      <w:r w:rsidRPr="006D4DB7">
        <w:rPr>
          <w:i/>
          <w:sz w:val="22"/>
          <w:szCs w:val="22"/>
        </w:rPr>
        <w:t xml:space="preserve"> </w:t>
      </w:r>
      <w:proofErr w:type="spellStart"/>
      <w:r w:rsidRPr="006D4DB7">
        <w:rPr>
          <w:i/>
          <w:sz w:val="22"/>
          <w:szCs w:val="22"/>
        </w:rPr>
        <w:t>naar</w:t>
      </w:r>
      <w:proofErr w:type="spellEnd"/>
      <w:r w:rsidRPr="006D4DB7">
        <w:rPr>
          <w:i/>
          <w:sz w:val="22"/>
          <w:szCs w:val="22"/>
        </w:rPr>
        <w:t xml:space="preserve"> </w:t>
      </w:r>
      <w:proofErr w:type="spellStart"/>
      <w:r w:rsidRPr="006D4DB7">
        <w:rPr>
          <w:i/>
          <w:sz w:val="22"/>
          <w:szCs w:val="22"/>
        </w:rPr>
        <w:t>Belgisch</w:t>
      </w:r>
      <w:proofErr w:type="spellEnd"/>
      <w:r w:rsidRPr="006D4DB7">
        <w:rPr>
          <w:i/>
          <w:sz w:val="22"/>
          <w:szCs w:val="22"/>
        </w:rPr>
        <w:t xml:space="preserve"> </w:t>
      </w:r>
      <w:proofErr w:type="spellStart"/>
      <w:r w:rsidRPr="006D4DB7">
        <w:rPr>
          <w:i/>
          <w:sz w:val="22"/>
          <w:szCs w:val="22"/>
        </w:rPr>
        <w:t>recht</w:t>
      </w:r>
      <w:proofErr w:type="spellEnd"/>
      <w:r w:rsidRPr="006D4DB7">
        <w:rPr>
          <w:i/>
          <w:sz w:val="22"/>
          <w:szCs w:val="22"/>
        </w:rPr>
        <w:t xml:space="preserve"> die </w:t>
      </w:r>
      <w:proofErr w:type="spellStart"/>
      <w:r w:rsidRPr="006D4DB7">
        <w:rPr>
          <w:i/>
          <w:sz w:val="22"/>
          <w:szCs w:val="22"/>
        </w:rPr>
        <w:t>activiteiten</w:t>
      </w:r>
      <w:proofErr w:type="spellEnd"/>
      <w:r w:rsidRPr="006D4DB7">
        <w:rPr>
          <w:i/>
          <w:sz w:val="22"/>
          <w:szCs w:val="22"/>
        </w:rPr>
        <w:t xml:space="preserve"> </w:t>
      </w:r>
      <w:proofErr w:type="spellStart"/>
      <w:r w:rsidRPr="006D4DB7">
        <w:rPr>
          <w:i/>
          <w:sz w:val="22"/>
          <w:szCs w:val="22"/>
        </w:rPr>
        <w:t>wensen</w:t>
      </w:r>
      <w:proofErr w:type="spellEnd"/>
      <w:r w:rsidRPr="006D4DB7">
        <w:rPr>
          <w:i/>
          <w:sz w:val="22"/>
          <w:szCs w:val="22"/>
        </w:rPr>
        <w:t xml:space="preserve"> </w:t>
      </w:r>
      <w:proofErr w:type="spellStart"/>
      <w:r w:rsidRPr="006D4DB7">
        <w:rPr>
          <w:i/>
          <w:sz w:val="22"/>
          <w:szCs w:val="22"/>
        </w:rPr>
        <w:t>aan</w:t>
      </w:r>
      <w:proofErr w:type="spellEnd"/>
      <w:r w:rsidRPr="006D4DB7">
        <w:rPr>
          <w:i/>
          <w:sz w:val="22"/>
          <w:szCs w:val="22"/>
        </w:rPr>
        <w:t xml:space="preserve"> </w:t>
      </w:r>
      <w:proofErr w:type="spellStart"/>
      <w:r w:rsidRPr="006D4DB7">
        <w:rPr>
          <w:i/>
          <w:sz w:val="22"/>
          <w:szCs w:val="22"/>
        </w:rPr>
        <w:t>te</w:t>
      </w:r>
      <w:proofErr w:type="spellEnd"/>
      <w:r w:rsidRPr="006D4DB7">
        <w:rPr>
          <w:i/>
          <w:sz w:val="22"/>
          <w:szCs w:val="22"/>
        </w:rPr>
        <w:t xml:space="preserve"> </w:t>
      </w:r>
      <w:proofErr w:type="spellStart"/>
      <w:r w:rsidRPr="006D4DB7">
        <w:rPr>
          <w:i/>
          <w:sz w:val="22"/>
          <w:szCs w:val="22"/>
        </w:rPr>
        <w:t>vangen</w:t>
      </w:r>
      <w:proofErr w:type="spellEnd"/>
      <w:r w:rsidRPr="006D4DB7">
        <w:rPr>
          <w:i/>
          <w:sz w:val="22"/>
          <w:szCs w:val="22"/>
        </w:rPr>
        <w:t xml:space="preserve"> op het </w:t>
      </w:r>
      <w:proofErr w:type="spellStart"/>
      <w:r w:rsidRPr="006D4DB7">
        <w:rPr>
          <w:i/>
          <w:sz w:val="22"/>
          <w:szCs w:val="22"/>
        </w:rPr>
        <w:t>grondgebied</w:t>
      </w:r>
      <w:proofErr w:type="spellEnd"/>
      <w:r w:rsidRPr="006D4DB7">
        <w:rPr>
          <w:i/>
          <w:sz w:val="22"/>
          <w:szCs w:val="22"/>
        </w:rPr>
        <w:t xml:space="preserve"> van </w:t>
      </w:r>
      <w:proofErr w:type="spellStart"/>
      <w:r w:rsidRPr="006D4DB7">
        <w:rPr>
          <w:i/>
          <w:sz w:val="22"/>
          <w:szCs w:val="22"/>
        </w:rPr>
        <w:t>een</w:t>
      </w:r>
      <w:proofErr w:type="spellEnd"/>
      <w:r w:rsidRPr="006D4DB7">
        <w:rPr>
          <w:i/>
          <w:sz w:val="22"/>
          <w:szCs w:val="22"/>
        </w:rPr>
        <w:t xml:space="preserve"> </w:t>
      </w:r>
      <w:proofErr w:type="spellStart"/>
      <w:r w:rsidRPr="006D4DB7">
        <w:rPr>
          <w:i/>
          <w:sz w:val="22"/>
          <w:szCs w:val="22"/>
        </w:rPr>
        <w:t>andere</w:t>
      </w:r>
      <w:proofErr w:type="spellEnd"/>
      <w:r w:rsidRPr="006D4DB7">
        <w:rPr>
          <w:i/>
          <w:sz w:val="22"/>
          <w:szCs w:val="22"/>
        </w:rPr>
        <w:t xml:space="preserve"> </w:t>
      </w:r>
      <w:proofErr w:type="spellStart"/>
      <w:r w:rsidRPr="006D4DB7">
        <w:rPr>
          <w:i/>
          <w:sz w:val="22"/>
          <w:szCs w:val="22"/>
        </w:rPr>
        <w:t>lidstaat</w:t>
      </w:r>
      <w:proofErr w:type="spellEnd"/>
      <w:r w:rsidRPr="006D4DB7">
        <w:rPr>
          <w:i/>
          <w:sz w:val="22"/>
          <w:szCs w:val="22"/>
        </w:rPr>
        <w:t xml:space="preserve"> van de </w:t>
      </w:r>
      <w:proofErr w:type="spellStart"/>
      <w:r w:rsidRPr="006D4DB7">
        <w:rPr>
          <w:i/>
          <w:sz w:val="22"/>
          <w:szCs w:val="22"/>
        </w:rPr>
        <w:t>Europese</w:t>
      </w:r>
      <w:proofErr w:type="spellEnd"/>
      <w:r w:rsidRPr="006D4DB7">
        <w:rPr>
          <w:i/>
          <w:sz w:val="22"/>
          <w:szCs w:val="22"/>
        </w:rPr>
        <w:t xml:space="preserve"> </w:t>
      </w:r>
      <w:proofErr w:type="spellStart"/>
      <w:r w:rsidRPr="006D4DB7">
        <w:rPr>
          <w:i/>
          <w:sz w:val="22"/>
          <w:szCs w:val="22"/>
        </w:rPr>
        <w:t>Economische</w:t>
      </w:r>
      <w:proofErr w:type="spellEnd"/>
      <w:r w:rsidRPr="006D4DB7">
        <w:rPr>
          <w:i/>
          <w:sz w:val="22"/>
          <w:szCs w:val="22"/>
        </w:rPr>
        <w:t xml:space="preserve"> </w:t>
      </w:r>
      <w:proofErr w:type="spellStart"/>
      <w:r w:rsidRPr="006D4DB7">
        <w:rPr>
          <w:i/>
          <w:sz w:val="22"/>
          <w:szCs w:val="22"/>
        </w:rPr>
        <w:t>Ruimte</w:t>
      </w:r>
      <w:proofErr w:type="spellEnd"/>
      <w:r w:rsidRPr="006D4DB7">
        <w:rPr>
          <w:i/>
          <w:sz w:val="22"/>
          <w:szCs w:val="22"/>
        </w:rPr>
        <w:t xml:space="preserve"> of in </w:t>
      </w:r>
      <w:proofErr w:type="spellStart"/>
      <w:r w:rsidRPr="006D4DB7">
        <w:rPr>
          <w:i/>
          <w:sz w:val="22"/>
          <w:szCs w:val="22"/>
        </w:rPr>
        <w:t>een</w:t>
      </w:r>
      <w:proofErr w:type="spellEnd"/>
      <w:r w:rsidRPr="006D4DB7">
        <w:rPr>
          <w:i/>
          <w:sz w:val="22"/>
          <w:szCs w:val="22"/>
        </w:rPr>
        <w:t xml:space="preserve"> </w:t>
      </w:r>
      <w:proofErr w:type="spellStart"/>
      <w:r w:rsidRPr="006D4DB7">
        <w:rPr>
          <w:i/>
          <w:sz w:val="22"/>
          <w:szCs w:val="22"/>
        </w:rPr>
        <w:t>derde</w:t>
      </w:r>
      <w:proofErr w:type="spellEnd"/>
      <w:r w:rsidRPr="006D4DB7">
        <w:rPr>
          <w:i/>
          <w:sz w:val="22"/>
          <w:szCs w:val="22"/>
        </w:rPr>
        <w:t xml:space="preserve"> land </w:t>
      </w:r>
      <w:proofErr w:type="spellStart"/>
      <w:r w:rsidRPr="006D4DB7">
        <w:rPr>
          <w:i/>
          <w:sz w:val="22"/>
          <w:szCs w:val="22"/>
        </w:rPr>
        <w:t>dat</w:t>
      </w:r>
      <w:proofErr w:type="spellEnd"/>
      <w:r w:rsidRPr="006D4DB7">
        <w:rPr>
          <w:i/>
          <w:sz w:val="22"/>
          <w:szCs w:val="22"/>
        </w:rPr>
        <w:t xml:space="preserve"> </w:t>
      </w:r>
      <w:proofErr w:type="spellStart"/>
      <w:r w:rsidRPr="006D4DB7">
        <w:rPr>
          <w:i/>
          <w:sz w:val="22"/>
          <w:szCs w:val="22"/>
        </w:rPr>
        <w:t>geen</w:t>
      </w:r>
      <w:proofErr w:type="spellEnd"/>
      <w:r w:rsidRPr="006D4DB7">
        <w:rPr>
          <w:i/>
          <w:sz w:val="22"/>
          <w:szCs w:val="22"/>
        </w:rPr>
        <w:t xml:space="preserve"> lid is van die </w:t>
      </w:r>
      <w:proofErr w:type="spellStart"/>
      <w:r w:rsidRPr="006D4DB7">
        <w:rPr>
          <w:i/>
          <w:sz w:val="22"/>
          <w:szCs w:val="22"/>
        </w:rPr>
        <w:t>Ruimte</w:t>
      </w:r>
      <w:proofErr w:type="spellEnd"/>
      <w:r w:rsidRPr="006D4DB7">
        <w:rPr>
          <w:i/>
          <w:sz w:val="22"/>
          <w:szCs w:val="22"/>
        </w:rPr>
        <w:t xml:space="preserve">, via </w:t>
      </w:r>
      <w:proofErr w:type="spellStart"/>
      <w:r w:rsidRPr="006D4DB7">
        <w:rPr>
          <w:i/>
          <w:sz w:val="22"/>
          <w:szCs w:val="22"/>
        </w:rPr>
        <w:t>een</w:t>
      </w:r>
      <w:proofErr w:type="spellEnd"/>
      <w:r w:rsidRPr="006D4DB7">
        <w:rPr>
          <w:i/>
          <w:sz w:val="22"/>
          <w:szCs w:val="22"/>
        </w:rPr>
        <w:t xml:space="preserve"> </w:t>
      </w:r>
      <w:proofErr w:type="spellStart"/>
      <w:r w:rsidRPr="006D4DB7">
        <w:rPr>
          <w:i/>
          <w:sz w:val="22"/>
          <w:szCs w:val="22"/>
        </w:rPr>
        <w:t>bijkantoor</w:t>
      </w:r>
      <w:proofErr w:type="spellEnd"/>
      <w:r w:rsidRPr="006D4DB7">
        <w:rPr>
          <w:i/>
          <w:sz w:val="22"/>
          <w:szCs w:val="22"/>
        </w:rPr>
        <w:t xml:space="preserve"> of in het </w:t>
      </w:r>
      <w:proofErr w:type="spellStart"/>
      <w:r w:rsidRPr="006D4DB7">
        <w:rPr>
          <w:i/>
          <w:sz w:val="22"/>
          <w:szCs w:val="22"/>
        </w:rPr>
        <w:t>kader</w:t>
      </w:r>
      <w:proofErr w:type="spellEnd"/>
      <w:r w:rsidRPr="006D4DB7">
        <w:rPr>
          <w:i/>
          <w:sz w:val="22"/>
          <w:szCs w:val="22"/>
        </w:rPr>
        <w:t xml:space="preserve"> van het </w:t>
      </w:r>
      <w:proofErr w:type="spellStart"/>
      <w:r w:rsidRPr="006D4DB7">
        <w:rPr>
          <w:i/>
          <w:sz w:val="22"/>
          <w:szCs w:val="22"/>
        </w:rPr>
        <w:t>vrij</w:t>
      </w:r>
      <w:proofErr w:type="spellEnd"/>
      <w:r w:rsidRPr="006D4DB7">
        <w:rPr>
          <w:i/>
          <w:sz w:val="22"/>
          <w:szCs w:val="22"/>
        </w:rPr>
        <w:t xml:space="preserve"> </w:t>
      </w:r>
      <w:proofErr w:type="spellStart"/>
      <w:r w:rsidRPr="006D4DB7">
        <w:rPr>
          <w:i/>
          <w:sz w:val="22"/>
          <w:szCs w:val="22"/>
        </w:rPr>
        <w:t>verrichten</w:t>
      </w:r>
      <w:proofErr w:type="spellEnd"/>
      <w:r w:rsidRPr="006D4DB7">
        <w:rPr>
          <w:i/>
          <w:sz w:val="22"/>
          <w:szCs w:val="22"/>
        </w:rPr>
        <w:t xml:space="preserve"> van </w:t>
      </w:r>
      <w:proofErr w:type="spellStart"/>
      <w:r w:rsidRPr="006D4DB7">
        <w:rPr>
          <w:i/>
          <w:sz w:val="22"/>
          <w:szCs w:val="22"/>
        </w:rPr>
        <w:t>diensten</w:t>
      </w:r>
      <w:proofErr w:type="spellEnd"/>
      <w:r w:rsidRPr="006D4DB7">
        <w:rPr>
          <w:i/>
          <w:sz w:val="22"/>
          <w:szCs w:val="22"/>
        </w:rPr>
        <w:t xml:space="preserve">. Zij </w:t>
      </w:r>
      <w:proofErr w:type="spellStart"/>
      <w:r w:rsidRPr="006D4DB7">
        <w:rPr>
          <w:i/>
          <w:sz w:val="22"/>
          <w:szCs w:val="22"/>
        </w:rPr>
        <w:t>bepaalt</w:t>
      </w:r>
      <w:proofErr w:type="spellEnd"/>
      <w:r w:rsidRPr="006D4DB7">
        <w:rPr>
          <w:i/>
          <w:sz w:val="22"/>
          <w:szCs w:val="22"/>
        </w:rPr>
        <w:t xml:space="preserve"> </w:t>
      </w:r>
      <w:proofErr w:type="spellStart"/>
      <w:r w:rsidRPr="006D4DB7">
        <w:rPr>
          <w:i/>
          <w:sz w:val="22"/>
          <w:szCs w:val="22"/>
        </w:rPr>
        <w:t>eveneens</w:t>
      </w:r>
      <w:proofErr w:type="spellEnd"/>
      <w:r w:rsidRPr="006D4DB7">
        <w:rPr>
          <w:i/>
          <w:sz w:val="22"/>
          <w:szCs w:val="22"/>
        </w:rPr>
        <w:t xml:space="preserve"> </w:t>
      </w:r>
      <w:proofErr w:type="spellStart"/>
      <w:r w:rsidRPr="006D4DB7">
        <w:rPr>
          <w:i/>
          <w:sz w:val="22"/>
          <w:szCs w:val="22"/>
        </w:rPr>
        <w:t>welke</w:t>
      </w:r>
      <w:proofErr w:type="spellEnd"/>
      <w:r w:rsidRPr="006D4DB7">
        <w:rPr>
          <w:i/>
          <w:sz w:val="22"/>
          <w:szCs w:val="22"/>
        </w:rPr>
        <w:t xml:space="preserve"> </w:t>
      </w:r>
      <w:proofErr w:type="spellStart"/>
      <w:r w:rsidRPr="006D4DB7">
        <w:rPr>
          <w:i/>
          <w:sz w:val="22"/>
          <w:szCs w:val="22"/>
        </w:rPr>
        <w:t>informatie</w:t>
      </w:r>
      <w:proofErr w:type="spellEnd"/>
      <w:r w:rsidRPr="006D4DB7">
        <w:rPr>
          <w:i/>
          <w:sz w:val="22"/>
          <w:szCs w:val="22"/>
        </w:rPr>
        <w:t xml:space="preserve"> </w:t>
      </w:r>
      <w:proofErr w:type="spellStart"/>
      <w:r w:rsidRPr="006D4DB7">
        <w:rPr>
          <w:i/>
          <w:sz w:val="22"/>
          <w:szCs w:val="22"/>
        </w:rPr>
        <w:t>aan</w:t>
      </w:r>
      <w:proofErr w:type="spellEnd"/>
      <w:r w:rsidRPr="006D4DB7">
        <w:rPr>
          <w:i/>
          <w:sz w:val="22"/>
          <w:szCs w:val="22"/>
        </w:rPr>
        <w:t xml:space="preserve"> de </w:t>
      </w:r>
      <w:proofErr w:type="spellStart"/>
      <w:r w:rsidRPr="006D4DB7">
        <w:rPr>
          <w:i/>
          <w:sz w:val="22"/>
          <w:szCs w:val="22"/>
        </w:rPr>
        <w:t>Nationale</w:t>
      </w:r>
      <w:proofErr w:type="spellEnd"/>
      <w:r w:rsidRPr="006D4DB7">
        <w:rPr>
          <w:i/>
          <w:sz w:val="22"/>
          <w:szCs w:val="22"/>
        </w:rPr>
        <w:t xml:space="preserve"> Bank van </w:t>
      </w:r>
      <w:proofErr w:type="spellStart"/>
      <w:r w:rsidRPr="006D4DB7">
        <w:rPr>
          <w:i/>
          <w:sz w:val="22"/>
          <w:szCs w:val="22"/>
        </w:rPr>
        <w:t>België</w:t>
      </w:r>
      <w:proofErr w:type="spellEnd"/>
      <w:r w:rsidRPr="006D4DB7">
        <w:rPr>
          <w:i/>
          <w:sz w:val="22"/>
          <w:szCs w:val="22"/>
        </w:rPr>
        <w:t xml:space="preserve"> </w:t>
      </w:r>
      <w:proofErr w:type="spellStart"/>
      <w:r w:rsidRPr="006D4DB7">
        <w:rPr>
          <w:i/>
          <w:sz w:val="22"/>
          <w:szCs w:val="22"/>
        </w:rPr>
        <w:t>moet</w:t>
      </w:r>
      <w:proofErr w:type="spellEnd"/>
      <w:r w:rsidRPr="006D4DB7">
        <w:rPr>
          <w:i/>
          <w:sz w:val="22"/>
          <w:szCs w:val="22"/>
        </w:rPr>
        <w:t xml:space="preserve"> </w:t>
      </w:r>
      <w:proofErr w:type="spellStart"/>
      <w:r w:rsidRPr="006D4DB7">
        <w:rPr>
          <w:i/>
          <w:sz w:val="22"/>
          <w:szCs w:val="22"/>
        </w:rPr>
        <w:t>worden</w:t>
      </w:r>
      <w:proofErr w:type="spellEnd"/>
      <w:r w:rsidRPr="006D4DB7">
        <w:rPr>
          <w:i/>
          <w:sz w:val="22"/>
          <w:szCs w:val="22"/>
        </w:rPr>
        <w:t xml:space="preserve"> </w:t>
      </w:r>
      <w:proofErr w:type="spellStart"/>
      <w:r w:rsidRPr="006D4DB7">
        <w:rPr>
          <w:i/>
          <w:sz w:val="22"/>
          <w:szCs w:val="22"/>
        </w:rPr>
        <w:t>meegedeeld</w:t>
      </w:r>
      <w:proofErr w:type="spellEnd"/>
      <w:r w:rsidRPr="006D4DB7">
        <w:rPr>
          <w:i/>
          <w:sz w:val="22"/>
          <w:szCs w:val="22"/>
        </w:rPr>
        <w:t xml:space="preserve"> in </w:t>
      </w:r>
      <w:proofErr w:type="spellStart"/>
      <w:r w:rsidRPr="006D4DB7">
        <w:rPr>
          <w:i/>
          <w:sz w:val="22"/>
          <w:szCs w:val="22"/>
        </w:rPr>
        <w:t>geval</w:t>
      </w:r>
      <w:proofErr w:type="spellEnd"/>
      <w:r w:rsidRPr="006D4DB7">
        <w:rPr>
          <w:i/>
          <w:sz w:val="22"/>
          <w:szCs w:val="22"/>
        </w:rPr>
        <w:t xml:space="preserve"> van </w:t>
      </w:r>
      <w:proofErr w:type="spellStart"/>
      <w:r w:rsidRPr="006D4DB7">
        <w:rPr>
          <w:i/>
          <w:sz w:val="22"/>
          <w:szCs w:val="22"/>
        </w:rPr>
        <w:t>oprichting</w:t>
      </w:r>
      <w:proofErr w:type="spellEnd"/>
      <w:r w:rsidRPr="006D4DB7">
        <w:rPr>
          <w:i/>
          <w:sz w:val="22"/>
          <w:szCs w:val="22"/>
        </w:rPr>
        <w:t xml:space="preserve"> of </w:t>
      </w:r>
      <w:proofErr w:type="spellStart"/>
      <w:r w:rsidRPr="006D4DB7">
        <w:rPr>
          <w:i/>
          <w:sz w:val="22"/>
          <w:szCs w:val="22"/>
        </w:rPr>
        <w:t>verwerving</w:t>
      </w:r>
      <w:proofErr w:type="spellEnd"/>
      <w:r w:rsidRPr="006D4DB7">
        <w:rPr>
          <w:i/>
          <w:sz w:val="22"/>
          <w:szCs w:val="22"/>
        </w:rPr>
        <w:t xml:space="preserve"> van </w:t>
      </w:r>
      <w:proofErr w:type="spellStart"/>
      <w:r w:rsidRPr="006D4DB7">
        <w:rPr>
          <w:i/>
          <w:sz w:val="22"/>
          <w:szCs w:val="22"/>
        </w:rPr>
        <w:t>een</w:t>
      </w:r>
      <w:proofErr w:type="spellEnd"/>
      <w:r w:rsidRPr="006D4DB7">
        <w:rPr>
          <w:i/>
          <w:sz w:val="22"/>
          <w:szCs w:val="22"/>
        </w:rPr>
        <w:t xml:space="preserve"> </w:t>
      </w:r>
      <w:proofErr w:type="spellStart"/>
      <w:r w:rsidRPr="006D4DB7">
        <w:rPr>
          <w:i/>
          <w:sz w:val="22"/>
          <w:szCs w:val="22"/>
        </w:rPr>
        <w:t>dochteronderneming</w:t>
      </w:r>
      <w:proofErr w:type="spellEnd"/>
      <w:r w:rsidRPr="006D4DB7">
        <w:rPr>
          <w:i/>
          <w:sz w:val="22"/>
          <w:szCs w:val="22"/>
        </w:rPr>
        <w:t xml:space="preserve"> in het </w:t>
      </w:r>
      <w:proofErr w:type="spellStart"/>
      <w:r w:rsidRPr="006D4DB7">
        <w:rPr>
          <w:i/>
          <w:sz w:val="22"/>
          <w:szCs w:val="22"/>
        </w:rPr>
        <w:t>buitenland</w:t>
      </w:r>
      <w:proofErr w:type="spellEnd"/>
      <w:r w:rsidRPr="006D4DB7">
        <w:rPr>
          <w:i/>
          <w:sz w:val="22"/>
          <w:szCs w:val="22"/>
        </w:rPr>
        <w:t>.</w:t>
      </w:r>
    </w:p>
    <w:p w14:paraId="3E931684" w14:textId="77777777" w:rsidR="00F77322" w:rsidRPr="006D4DB7" w:rsidRDefault="00F77322" w:rsidP="006D4DB7">
      <w:pPr>
        <w:spacing w:before="240" w:line="240" w:lineRule="atLeast"/>
        <w:jc w:val="both"/>
        <w:rPr>
          <w:rFonts w:cs="Arial"/>
          <w:i/>
          <w:sz w:val="22"/>
          <w:szCs w:val="22"/>
          <w:u w:val="single"/>
        </w:rPr>
      </w:pPr>
      <w:proofErr w:type="spellStart"/>
      <w:r w:rsidRPr="006D4DB7">
        <w:rPr>
          <w:i/>
          <w:sz w:val="22"/>
          <w:szCs w:val="22"/>
          <w:u w:val="single"/>
        </w:rPr>
        <w:t>Juridische</w:t>
      </w:r>
      <w:proofErr w:type="spellEnd"/>
      <w:r w:rsidRPr="006D4DB7">
        <w:rPr>
          <w:i/>
          <w:sz w:val="22"/>
          <w:szCs w:val="22"/>
          <w:u w:val="single"/>
        </w:rPr>
        <w:t xml:space="preserve"> basis</w:t>
      </w:r>
    </w:p>
    <w:p w14:paraId="2BD3A14B" w14:textId="77777777" w:rsidR="00F77322" w:rsidRPr="006D4DB7" w:rsidRDefault="00F77322" w:rsidP="006D4DB7">
      <w:pPr>
        <w:spacing w:before="240" w:line="240" w:lineRule="atLeast"/>
        <w:jc w:val="both"/>
        <w:rPr>
          <w:rFonts w:cs="Arial"/>
          <w:i/>
          <w:sz w:val="22"/>
          <w:szCs w:val="22"/>
        </w:rPr>
      </w:pPr>
      <w:r w:rsidRPr="006D4DB7">
        <w:rPr>
          <w:i/>
          <w:sz w:val="22"/>
          <w:szCs w:val="22"/>
        </w:rPr>
        <w:t xml:space="preserve">Wet van 13 </w:t>
      </w:r>
      <w:proofErr w:type="spellStart"/>
      <w:r w:rsidRPr="006D4DB7">
        <w:rPr>
          <w:i/>
          <w:sz w:val="22"/>
          <w:szCs w:val="22"/>
        </w:rPr>
        <w:t>maart</w:t>
      </w:r>
      <w:proofErr w:type="spellEnd"/>
      <w:r w:rsidRPr="006D4DB7">
        <w:rPr>
          <w:i/>
          <w:sz w:val="22"/>
          <w:szCs w:val="22"/>
        </w:rPr>
        <w:t xml:space="preserve"> 2016 op het </w:t>
      </w:r>
      <w:proofErr w:type="spellStart"/>
      <w:r w:rsidRPr="006D4DB7">
        <w:rPr>
          <w:i/>
          <w:sz w:val="22"/>
          <w:szCs w:val="22"/>
        </w:rPr>
        <w:t>statuut</w:t>
      </w:r>
      <w:proofErr w:type="spellEnd"/>
      <w:r w:rsidRPr="006D4DB7">
        <w:rPr>
          <w:i/>
          <w:sz w:val="22"/>
          <w:szCs w:val="22"/>
        </w:rPr>
        <w:t xml:space="preserve"> van </w:t>
      </w:r>
      <w:proofErr w:type="spellStart"/>
      <w:r w:rsidRPr="006D4DB7">
        <w:rPr>
          <w:i/>
          <w:sz w:val="22"/>
          <w:szCs w:val="22"/>
        </w:rPr>
        <w:t>en</w:t>
      </w:r>
      <w:proofErr w:type="spellEnd"/>
      <w:r w:rsidRPr="006D4DB7">
        <w:rPr>
          <w:i/>
          <w:sz w:val="22"/>
          <w:szCs w:val="22"/>
        </w:rPr>
        <w:t xml:space="preserve"> het </w:t>
      </w:r>
      <w:proofErr w:type="spellStart"/>
      <w:r w:rsidRPr="006D4DB7">
        <w:rPr>
          <w:i/>
          <w:sz w:val="22"/>
          <w:szCs w:val="22"/>
        </w:rPr>
        <w:t>toezicht</w:t>
      </w:r>
      <w:proofErr w:type="spellEnd"/>
      <w:r w:rsidRPr="006D4DB7">
        <w:rPr>
          <w:i/>
          <w:sz w:val="22"/>
          <w:szCs w:val="22"/>
        </w:rPr>
        <w:t xml:space="preserve"> op de </w:t>
      </w:r>
      <w:proofErr w:type="spellStart"/>
      <w:r w:rsidRPr="006D4DB7">
        <w:rPr>
          <w:i/>
          <w:sz w:val="22"/>
          <w:szCs w:val="22"/>
        </w:rPr>
        <w:t>verzekerings</w:t>
      </w:r>
      <w:proofErr w:type="spellEnd"/>
      <w:r w:rsidRPr="006D4DB7">
        <w:rPr>
          <w:i/>
          <w:sz w:val="22"/>
          <w:szCs w:val="22"/>
        </w:rPr>
        <w:t xml:space="preserve">- of </w:t>
      </w:r>
      <w:proofErr w:type="spellStart"/>
      <w:r w:rsidRPr="006D4DB7">
        <w:rPr>
          <w:i/>
          <w:sz w:val="22"/>
          <w:szCs w:val="22"/>
        </w:rPr>
        <w:t>herverzekeringsondernemingen</w:t>
      </w:r>
      <w:proofErr w:type="spellEnd"/>
      <w:r w:rsidRPr="006D4DB7">
        <w:rPr>
          <w:i/>
          <w:sz w:val="22"/>
          <w:szCs w:val="22"/>
        </w:rPr>
        <w:t xml:space="preserve">, de </w:t>
      </w:r>
      <w:proofErr w:type="spellStart"/>
      <w:r w:rsidRPr="006D4DB7">
        <w:rPr>
          <w:i/>
          <w:sz w:val="22"/>
          <w:szCs w:val="22"/>
        </w:rPr>
        <w:t>artikelen</w:t>
      </w:r>
      <w:proofErr w:type="spellEnd"/>
      <w:r w:rsidRPr="006D4DB7">
        <w:rPr>
          <w:i/>
          <w:sz w:val="22"/>
          <w:szCs w:val="22"/>
        </w:rPr>
        <w:t xml:space="preserve"> 107 </w:t>
      </w:r>
      <w:proofErr w:type="spellStart"/>
      <w:r w:rsidRPr="006D4DB7">
        <w:rPr>
          <w:i/>
          <w:sz w:val="22"/>
          <w:szCs w:val="22"/>
        </w:rPr>
        <w:t>tot</w:t>
      </w:r>
      <w:proofErr w:type="spellEnd"/>
      <w:r w:rsidRPr="006D4DB7">
        <w:rPr>
          <w:i/>
          <w:sz w:val="22"/>
          <w:szCs w:val="22"/>
        </w:rPr>
        <w:t xml:space="preserve"> 122.</w:t>
      </w:r>
    </w:p>
    <w:p w14:paraId="70DF7DD4" w14:textId="77777777" w:rsidR="00F77322" w:rsidRPr="006D4DB7" w:rsidRDefault="00F77322" w:rsidP="006D4DB7">
      <w:pPr>
        <w:spacing w:before="240" w:line="240" w:lineRule="atLeast"/>
        <w:jc w:val="both"/>
        <w:rPr>
          <w:rFonts w:cs="Arial"/>
          <w:i/>
          <w:sz w:val="22"/>
          <w:szCs w:val="22"/>
          <w:u w:val="single"/>
        </w:rPr>
      </w:pPr>
      <w:proofErr w:type="spellStart"/>
      <w:r w:rsidRPr="006D4DB7">
        <w:rPr>
          <w:i/>
          <w:sz w:val="22"/>
          <w:szCs w:val="22"/>
          <w:u w:val="single"/>
        </w:rPr>
        <w:t>Structuur</w:t>
      </w:r>
      <w:proofErr w:type="spellEnd"/>
    </w:p>
    <w:p w14:paraId="48EB2813" w14:textId="77777777" w:rsidR="00F77322" w:rsidRPr="00750BBE" w:rsidRDefault="00F77322" w:rsidP="00750BBE">
      <w:pPr>
        <w:pStyle w:val="ListParagraph"/>
        <w:numPr>
          <w:ilvl w:val="0"/>
          <w:numId w:val="35"/>
        </w:numPr>
        <w:spacing w:before="120" w:after="0" w:line="240" w:lineRule="atLeast"/>
        <w:contextualSpacing w:val="0"/>
        <w:jc w:val="both"/>
        <w:rPr>
          <w:rFonts w:cs="Arial"/>
          <w:i/>
          <w:lang w:val="fr-BE" w:eastAsia="en-US" w:bidi="ar-SA"/>
        </w:rPr>
      </w:pPr>
      <w:proofErr w:type="spellStart"/>
      <w:r w:rsidRPr="00750BBE">
        <w:rPr>
          <w:rFonts w:cs="Arial"/>
          <w:i/>
          <w:lang w:val="fr-BE" w:eastAsia="en-US" w:bidi="ar-SA"/>
        </w:rPr>
        <w:t>Doelstellingen</w:t>
      </w:r>
      <w:proofErr w:type="spellEnd"/>
    </w:p>
    <w:p w14:paraId="006D36B3" w14:textId="77777777" w:rsidR="00F77322" w:rsidRPr="00750BBE" w:rsidRDefault="00F77322" w:rsidP="00750BBE">
      <w:pPr>
        <w:pStyle w:val="ListParagraph"/>
        <w:numPr>
          <w:ilvl w:val="0"/>
          <w:numId w:val="35"/>
        </w:numPr>
        <w:spacing w:before="120" w:after="0" w:line="240" w:lineRule="atLeast"/>
        <w:contextualSpacing w:val="0"/>
        <w:jc w:val="both"/>
        <w:rPr>
          <w:rFonts w:cs="Arial"/>
          <w:i/>
          <w:lang w:val="fr-BE" w:eastAsia="en-US" w:bidi="ar-SA"/>
        </w:rPr>
      </w:pPr>
      <w:proofErr w:type="spellStart"/>
      <w:r w:rsidRPr="00750BBE">
        <w:rPr>
          <w:rFonts w:cs="Arial"/>
          <w:i/>
          <w:lang w:val="fr-BE" w:eastAsia="en-US" w:bidi="ar-SA"/>
        </w:rPr>
        <w:t>Definities</w:t>
      </w:r>
      <w:proofErr w:type="spellEnd"/>
    </w:p>
    <w:p w14:paraId="78D823AD" w14:textId="77777777" w:rsidR="00F77322" w:rsidRPr="00750BBE" w:rsidRDefault="00F77322" w:rsidP="00750BBE">
      <w:pPr>
        <w:pStyle w:val="ListParagraph"/>
        <w:numPr>
          <w:ilvl w:val="0"/>
          <w:numId w:val="35"/>
        </w:numPr>
        <w:spacing w:before="120" w:after="0" w:line="240" w:lineRule="atLeast"/>
        <w:contextualSpacing w:val="0"/>
        <w:jc w:val="both"/>
        <w:rPr>
          <w:rFonts w:cs="Arial"/>
          <w:i/>
          <w:lang w:val="fr-BE" w:eastAsia="en-US" w:bidi="ar-SA"/>
        </w:rPr>
      </w:pPr>
      <w:proofErr w:type="spellStart"/>
      <w:r w:rsidRPr="00750BBE">
        <w:rPr>
          <w:rFonts w:cs="Arial"/>
          <w:i/>
          <w:lang w:val="fr-BE" w:eastAsia="en-US" w:bidi="ar-SA"/>
        </w:rPr>
        <w:t>Uitoefening</w:t>
      </w:r>
      <w:proofErr w:type="spellEnd"/>
      <w:r w:rsidRPr="00750BBE">
        <w:rPr>
          <w:rFonts w:cs="Arial"/>
          <w:i/>
          <w:lang w:val="fr-BE" w:eastAsia="en-US" w:bidi="ar-SA"/>
        </w:rPr>
        <w:t xml:space="preserve"> van </w:t>
      </w:r>
      <w:proofErr w:type="spellStart"/>
      <w:r w:rsidRPr="00750BBE">
        <w:rPr>
          <w:rFonts w:cs="Arial"/>
          <w:i/>
          <w:lang w:val="fr-BE" w:eastAsia="en-US" w:bidi="ar-SA"/>
        </w:rPr>
        <w:t>verzekerings</w:t>
      </w:r>
      <w:proofErr w:type="spellEnd"/>
      <w:r w:rsidRPr="00750BBE">
        <w:rPr>
          <w:rFonts w:cs="Arial"/>
          <w:i/>
          <w:lang w:val="fr-BE" w:eastAsia="en-US" w:bidi="ar-SA"/>
        </w:rPr>
        <w:t xml:space="preserve">- of </w:t>
      </w:r>
      <w:proofErr w:type="spellStart"/>
      <w:r w:rsidRPr="00750BBE">
        <w:rPr>
          <w:rFonts w:cs="Arial"/>
          <w:i/>
          <w:lang w:val="fr-BE" w:eastAsia="en-US" w:bidi="ar-SA"/>
        </w:rPr>
        <w:t>herverzekeringsactiviteiten</w:t>
      </w:r>
      <w:proofErr w:type="spellEnd"/>
      <w:r w:rsidRPr="00750BBE">
        <w:rPr>
          <w:rFonts w:cs="Arial"/>
          <w:i/>
          <w:lang w:val="fr-BE" w:eastAsia="en-US" w:bidi="ar-SA"/>
        </w:rPr>
        <w:t xml:space="preserve"> in </w:t>
      </w:r>
      <w:proofErr w:type="spellStart"/>
      <w:r w:rsidRPr="00750BBE">
        <w:rPr>
          <w:rFonts w:cs="Arial"/>
          <w:i/>
          <w:lang w:val="fr-BE" w:eastAsia="en-US" w:bidi="ar-SA"/>
        </w:rPr>
        <w:t>een</w:t>
      </w:r>
      <w:proofErr w:type="spellEnd"/>
      <w:r w:rsidRPr="00750BBE">
        <w:rPr>
          <w:rFonts w:cs="Arial"/>
          <w:i/>
          <w:lang w:val="fr-BE" w:eastAsia="en-US" w:bidi="ar-SA"/>
        </w:rPr>
        <w:t xml:space="preserve"> </w:t>
      </w:r>
      <w:proofErr w:type="spellStart"/>
      <w:r w:rsidRPr="00750BBE">
        <w:rPr>
          <w:rFonts w:cs="Arial"/>
          <w:i/>
          <w:lang w:val="fr-BE" w:eastAsia="en-US" w:bidi="ar-SA"/>
        </w:rPr>
        <w:t>andere</w:t>
      </w:r>
      <w:proofErr w:type="spellEnd"/>
      <w:r w:rsidRPr="00750BBE">
        <w:rPr>
          <w:rFonts w:cs="Arial"/>
          <w:i/>
          <w:lang w:val="fr-BE" w:eastAsia="en-US" w:bidi="ar-SA"/>
        </w:rPr>
        <w:t xml:space="preserve"> </w:t>
      </w:r>
      <w:proofErr w:type="spellStart"/>
      <w:r w:rsidRPr="00750BBE">
        <w:rPr>
          <w:rFonts w:cs="Arial"/>
          <w:i/>
          <w:lang w:val="fr-BE" w:eastAsia="en-US" w:bidi="ar-SA"/>
        </w:rPr>
        <w:t>lidstaat</w:t>
      </w:r>
      <w:proofErr w:type="spellEnd"/>
      <w:r w:rsidRPr="00750BBE">
        <w:rPr>
          <w:rFonts w:cs="Arial"/>
          <w:i/>
          <w:lang w:val="fr-BE" w:eastAsia="en-US" w:bidi="ar-SA"/>
        </w:rPr>
        <w:t xml:space="preserve"> van de </w:t>
      </w:r>
      <w:proofErr w:type="spellStart"/>
      <w:r w:rsidRPr="00750BBE">
        <w:rPr>
          <w:rFonts w:cs="Arial"/>
          <w:i/>
          <w:lang w:val="fr-BE" w:eastAsia="en-US" w:bidi="ar-SA"/>
        </w:rPr>
        <w:t>Europese</w:t>
      </w:r>
      <w:proofErr w:type="spellEnd"/>
      <w:r w:rsidRPr="00750BBE">
        <w:rPr>
          <w:rFonts w:cs="Arial"/>
          <w:i/>
          <w:lang w:val="fr-BE" w:eastAsia="en-US" w:bidi="ar-SA"/>
        </w:rPr>
        <w:t xml:space="preserve"> </w:t>
      </w:r>
      <w:proofErr w:type="spellStart"/>
      <w:r w:rsidRPr="00750BBE">
        <w:rPr>
          <w:rFonts w:cs="Arial"/>
          <w:i/>
          <w:lang w:val="fr-BE" w:eastAsia="en-US" w:bidi="ar-SA"/>
        </w:rPr>
        <w:t>Economische</w:t>
      </w:r>
      <w:proofErr w:type="spellEnd"/>
      <w:r w:rsidRPr="00750BBE">
        <w:rPr>
          <w:rFonts w:cs="Arial"/>
          <w:i/>
          <w:lang w:val="fr-BE" w:eastAsia="en-US" w:bidi="ar-SA"/>
        </w:rPr>
        <w:t xml:space="preserve"> </w:t>
      </w:r>
      <w:proofErr w:type="spellStart"/>
      <w:r w:rsidRPr="00750BBE">
        <w:rPr>
          <w:rFonts w:cs="Arial"/>
          <w:i/>
          <w:lang w:val="fr-BE" w:eastAsia="en-US" w:bidi="ar-SA"/>
        </w:rPr>
        <w:t>Ruimte</w:t>
      </w:r>
      <w:proofErr w:type="spellEnd"/>
    </w:p>
    <w:p w14:paraId="16DD9BF6" w14:textId="77777777" w:rsidR="00F77322" w:rsidRPr="00750BBE" w:rsidRDefault="00F77322" w:rsidP="00750BBE">
      <w:pPr>
        <w:pStyle w:val="ListParagraph"/>
        <w:numPr>
          <w:ilvl w:val="0"/>
          <w:numId w:val="35"/>
        </w:numPr>
        <w:spacing w:before="120" w:after="0" w:line="240" w:lineRule="atLeast"/>
        <w:contextualSpacing w:val="0"/>
        <w:jc w:val="both"/>
        <w:rPr>
          <w:rFonts w:cs="Arial"/>
          <w:i/>
          <w:lang w:val="fr-BE" w:eastAsia="en-US" w:bidi="ar-SA"/>
        </w:rPr>
      </w:pPr>
      <w:proofErr w:type="spellStart"/>
      <w:r w:rsidRPr="00750BBE">
        <w:rPr>
          <w:rFonts w:cs="Arial"/>
          <w:i/>
          <w:lang w:val="fr-BE" w:eastAsia="en-US" w:bidi="ar-SA"/>
        </w:rPr>
        <w:t>Uitoefening</w:t>
      </w:r>
      <w:proofErr w:type="spellEnd"/>
      <w:r w:rsidRPr="00750BBE">
        <w:rPr>
          <w:rFonts w:cs="Arial"/>
          <w:i/>
          <w:lang w:val="fr-BE" w:eastAsia="en-US" w:bidi="ar-SA"/>
        </w:rPr>
        <w:t xml:space="preserve"> van </w:t>
      </w:r>
      <w:proofErr w:type="spellStart"/>
      <w:r w:rsidRPr="00750BBE">
        <w:rPr>
          <w:rFonts w:cs="Arial"/>
          <w:i/>
          <w:lang w:val="fr-BE" w:eastAsia="en-US" w:bidi="ar-SA"/>
        </w:rPr>
        <w:t>verzekerings</w:t>
      </w:r>
      <w:proofErr w:type="spellEnd"/>
      <w:r w:rsidRPr="00750BBE">
        <w:rPr>
          <w:rFonts w:cs="Arial"/>
          <w:i/>
          <w:lang w:val="fr-BE" w:eastAsia="en-US" w:bidi="ar-SA"/>
        </w:rPr>
        <w:t xml:space="preserve">- of </w:t>
      </w:r>
      <w:proofErr w:type="spellStart"/>
      <w:r w:rsidRPr="00750BBE">
        <w:rPr>
          <w:rFonts w:cs="Arial"/>
          <w:i/>
          <w:lang w:val="fr-BE" w:eastAsia="en-US" w:bidi="ar-SA"/>
        </w:rPr>
        <w:t>herverzekeringsactiviteiten</w:t>
      </w:r>
      <w:proofErr w:type="spellEnd"/>
      <w:r w:rsidRPr="00750BBE">
        <w:rPr>
          <w:rFonts w:cs="Arial"/>
          <w:i/>
          <w:lang w:val="fr-BE" w:eastAsia="en-US" w:bidi="ar-SA"/>
        </w:rPr>
        <w:t xml:space="preserve"> in </w:t>
      </w:r>
      <w:proofErr w:type="spellStart"/>
      <w:r w:rsidRPr="00750BBE">
        <w:rPr>
          <w:rFonts w:cs="Arial"/>
          <w:i/>
          <w:lang w:val="fr-BE" w:eastAsia="en-US" w:bidi="ar-SA"/>
        </w:rPr>
        <w:t>een</w:t>
      </w:r>
      <w:proofErr w:type="spellEnd"/>
      <w:r w:rsidRPr="00750BBE">
        <w:rPr>
          <w:rFonts w:cs="Arial"/>
          <w:i/>
          <w:lang w:val="fr-BE" w:eastAsia="en-US" w:bidi="ar-SA"/>
        </w:rPr>
        <w:t xml:space="preserve"> </w:t>
      </w:r>
      <w:proofErr w:type="spellStart"/>
      <w:r w:rsidRPr="00750BBE">
        <w:rPr>
          <w:rFonts w:cs="Arial"/>
          <w:i/>
          <w:lang w:val="fr-BE" w:eastAsia="en-US" w:bidi="ar-SA"/>
        </w:rPr>
        <w:t>derde</w:t>
      </w:r>
      <w:proofErr w:type="spellEnd"/>
      <w:r w:rsidRPr="00750BBE">
        <w:rPr>
          <w:rFonts w:cs="Arial"/>
          <w:i/>
          <w:lang w:val="fr-BE" w:eastAsia="en-US" w:bidi="ar-SA"/>
        </w:rPr>
        <w:t xml:space="preserve"> land </w:t>
      </w:r>
    </w:p>
    <w:p w14:paraId="4EB4F1FA" w14:textId="77777777" w:rsidR="00F77322" w:rsidRPr="00750BBE" w:rsidRDefault="00F77322" w:rsidP="00750BBE">
      <w:pPr>
        <w:pStyle w:val="ListParagraph"/>
        <w:numPr>
          <w:ilvl w:val="0"/>
          <w:numId w:val="35"/>
        </w:numPr>
        <w:spacing w:before="120" w:after="0" w:line="240" w:lineRule="atLeast"/>
        <w:contextualSpacing w:val="0"/>
        <w:jc w:val="both"/>
        <w:rPr>
          <w:rFonts w:cs="Arial"/>
          <w:i/>
          <w:lang w:val="fr-BE" w:eastAsia="en-US" w:bidi="ar-SA"/>
        </w:rPr>
      </w:pPr>
      <w:proofErr w:type="spellStart"/>
      <w:r w:rsidRPr="00750BBE">
        <w:rPr>
          <w:rFonts w:cs="Arial"/>
          <w:i/>
          <w:lang w:val="fr-BE" w:eastAsia="en-US" w:bidi="ar-SA"/>
        </w:rPr>
        <w:t>Oprichting</w:t>
      </w:r>
      <w:proofErr w:type="spellEnd"/>
      <w:r w:rsidRPr="00750BBE">
        <w:rPr>
          <w:rFonts w:cs="Arial"/>
          <w:i/>
          <w:lang w:val="fr-BE" w:eastAsia="en-US" w:bidi="ar-SA"/>
        </w:rPr>
        <w:t xml:space="preserve"> of </w:t>
      </w:r>
      <w:proofErr w:type="spellStart"/>
      <w:r w:rsidRPr="00750BBE">
        <w:rPr>
          <w:rFonts w:cs="Arial"/>
          <w:i/>
          <w:lang w:val="fr-BE" w:eastAsia="en-US" w:bidi="ar-SA"/>
        </w:rPr>
        <w:t>verwerving</w:t>
      </w:r>
      <w:proofErr w:type="spellEnd"/>
      <w:r w:rsidRPr="00750BBE">
        <w:rPr>
          <w:rFonts w:cs="Arial"/>
          <w:i/>
          <w:lang w:val="fr-BE" w:eastAsia="en-US" w:bidi="ar-SA"/>
        </w:rPr>
        <w:t xml:space="preserve"> van </w:t>
      </w:r>
      <w:proofErr w:type="spellStart"/>
      <w:r w:rsidRPr="00750BBE">
        <w:rPr>
          <w:rFonts w:cs="Arial"/>
          <w:i/>
          <w:lang w:val="fr-BE" w:eastAsia="en-US" w:bidi="ar-SA"/>
        </w:rPr>
        <w:t>een</w:t>
      </w:r>
      <w:proofErr w:type="spellEnd"/>
      <w:r w:rsidRPr="00750BBE">
        <w:rPr>
          <w:rFonts w:cs="Arial"/>
          <w:i/>
          <w:lang w:val="fr-BE" w:eastAsia="en-US" w:bidi="ar-SA"/>
        </w:rPr>
        <w:t xml:space="preserve"> </w:t>
      </w:r>
      <w:proofErr w:type="spellStart"/>
      <w:r w:rsidRPr="00750BBE">
        <w:rPr>
          <w:rFonts w:cs="Arial"/>
          <w:i/>
          <w:lang w:val="fr-BE" w:eastAsia="en-US" w:bidi="ar-SA"/>
        </w:rPr>
        <w:t>dochteronderneming</w:t>
      </w:r>
      <w:proofErr w:type="spellEnd"/>
      <w:r w:rsidRPr="00750BBE">
        <w:rPr>
          <w:rFonts w:cs="Arial"/>
          <w:i/>
          <w:lang w:val="fr-BE" w:eastAsia="en-US" w:bidi="ar-SA"/>
        </w:rPr>
        <w:t xml:space="preserve"> die </w:t>
      </w:r>
      <w:proofErr w:type="spellStart"/>
      <w:r w:rsidRPr="00750BBE">
        <w:rPr>
          <w:rFonts w:cs="Arial"/>
          <w:i/>
          <w:lang w:val="fr-BE" w:eastAsia="en-US" w:bidi="ar-SA"/>
        </w:rPr>
        <w:t>verzekerings</w:t>
      </w:r>
      <w:proofErr w:type="spellEnd"/>
      <w:r w:rsidRPr="00750BBE">
        <w:rPr>
          <w:rFonts w:cs="Arial"/>
          <w:i/>
          <w:lang w:val="fr-BE" w:eastAsia="en-US" w:bidi="ar-SA"/>
        </w:rPr>
        <w:t xml:space="preserve">- of </w:t>
      </w:r>
      <w:proofErr w:type="spellStart"/>
      <w:r w:rsidRPr="00750BBE">
        <w:rPr>
          <w:rFonts w:cs="Arial"/>
          <w:i/>
          <w:lang w:val="fr-BE" w:eastAsia="en-US" w:bidi="ar-SA"/>
        </w:rPr>
        <w:t>herverzekeringsactiviteiten</w:t>
      </w:r>
      <w:proofErr w:type="spellEnd"/>
      <w:r w:rsidRPr="00750BBE">
        <w:rPr>
          <w:rFonts w:cs="Arial"/>
          <w:i/>
          <w:lang w:val="fr-BE" w:eastAsia="en-US" w:bidi="ar-SA"/>
        </w:rPr>
        <w:t xml:space="preserve"> </w:t>
      </w:r>
      <w:proofErr w:type="spellStart"/>
      <w:r w:rsidRPr="00750BBE">
        <w:rPr>
          <w:rFonts w:cs="Arial"/>
          <w:i/>
          <w:lang w:val="fr-BE" w:eastAsia="en-US" w:bidi="ar-SA"/>
        </w:rPr>
        <w:t>uitoefent</w:t>
      </w:r>
      <w:proofErr w:type="spellEnd"/>
      <w:r w:rsidRPr="00750BBE">
        <w:rPr>
          <w:rFonts w:cs="Arial"/>
          <w:i/>
          <w:lang w:val="fr-BE" w:eastAsia="en-US" w:bidi="ar-SA"/>
        </w:rPr>
        <w:t xml:space="preserve"> in het </w:t>
      </w:r>
      <w:proofErr w:type="spellStart"/>
      <w:r w:rsidRPr="00750BBE">
        <w:rPr>
          <w:rFonts w:cs="Arial"/>
          <w:i/>
          <w:lang w:val="fr-BE" w:eastAsia="en-US" w:bidi="ar-SA"/>
        </w:rPr>
        <w:t>buitenland</w:t>
      </w:r>
      <w:proofErr w:type="spellEnd"/>
    </w:p>
    <w:p w14:paraId="0EB3D3D9" w14:textId="77777777" w:rsidR="00F77322" w:rsidRPr="00750BBE" w:rsidRDefault="00F77322" w:rsidP="00750BBE">
      <w:pPr>
        <w:pStyle w:val="ListParagraph"/>
        <w:numPr>
          <w:ilvl w:val="0"/>
          <w:numId w:val="35"/>
        </w:numPr>
        <w:spacing w:before="120" w:after="0" w:line="240" w:lineRule="atLeast"/>
        <w:contextualSpacing w:val="0"/>
        <w:jc w:val="both"/>
        <w:rPr>
          <w:rFonts w:cs="Arial"/>
          <w:i/>
          <w:lang w:val="fr-BE" w:eastAsia="en-US" w:bidi="ar-SA"/>
        </w:rPr>
      </w:pPr>
      <w:proofErr w:type="spellStart"/>
      <w:r w:rsidRPr="00750BBE">
        <w:rPr>
          <w:rFonts w:cs="Arial"/>
          <w:i/>
          <w:lang w:val="fr-BE" w:eastAsia="en-US" w:bidi="ar-SA"/>
        </w:rPr>
        <w:t>Intrekking</w:t>
      </w:r>
      <w:proofErr w:type="spellEnd"/>
    </w:p>
    <w:p w14:paraId="23D2DF03" w14:textId="77777777" w:rsidR="00F77322" w:rsidRDefault="00F77322" w:rsidP="00F77322">
      <w:r>
        <w:br w:type="page"/>
      </w:r>
    </w:p>
    <w:p w14:paraId="6BC22BE3" w14:textId="77777777" w:rsidR="00F77322" w:rsidRDefault="00F77322" w:rsidP="00565824">
      <w:pPr>
        <w:spacing w:before="240" w:line="240" w:lineRule="atLeast"/>
        <w:jc w:val="both"/>
      </w:pPr>
      <w:proofErr w:type="spellStart"/>
      <w:r>
        <w:lastRenderedPageBreak/>
        <w:t>Geachte</w:t>
      </w:r>
      <w:proofErr w:type="spellEnd"/>
      <w:r>
        <w:t xml:space="preserve"> </w:t>
      </w:r>
      <w:proofErr w:type="spellStart"/>
      <w:r>
        <w:t>mevrouw</w:t>
      </w:r>
      <w:proofErr w:type="spellEnd"/>
    </w:p>
    <w:p w14:paraId="131A8D57" w14:textId="77777777" w:rsidR="00F77322" w:rsidRDefault="00F77322" w:rsidP="00565824">
      <w:pPr>
        <w:spacing w:line="240" w:lineRule="atLeast"/>
        <w:jc w:val="both"/>
      </w:pPr>
      <w:proofErr w:type="spellStart"/>
      <w:r>
        <w:t>Geachte</w:t>
      </w:r>
      <w:proofErr w:type="spellEnd"/>
      <w:r>
        <w:t xml:space="preserve"> </w:t>
      </w:r>
      <w:proofErr w:type="spellStart"/>
      <w:r>
        <w:t>heer</w:t>
      </w:r>
      <w:proofErr w:type="spellEnd"/>
    </w:p>
    <w:p w14:paraId="7CAD0F67" w14:textId="77777777" w:rsidR="00F77322" w:rsidRPr="00565824" w:rsidRDefault="00F77322" w:rsidP="00F57C1C">
      <w:pPr>
        <w:tabs>
          <w:tab w:val="clear" w:pos="284"/>
        </w:tabs>
        <w:spacing w:before="240" w:line="240" w:lineRule="atLeast"/>
        <w:ind w:left="720" w:hanging="360"/>
        <w:jc w:val="both"/>
        <w:rPr>
          <w:b/>
          <w:sz w:val="28"/>
          <w:szCs w:val="28"/>
          <w:u w:val="single"/>
          <w:lang w:val="fr-BE"/>
        </w:rPr>
      </w:pPr>
      <w:r w:rsidRPr="00565824">
        <w:rPr>
          <w:b/>
          <w:sz w:val="28"/>
          <w:szCs w:val="28"/>
          <w:u w:val="single"/>
          <w:lang w:val="fr-BE"/>
        </w:rPr>
        <w:t>I.</w:t>
      </w:r>
      <w:r w:rsidRPr="00565824">
        <w:rPr>
          <w:b/>
          <w:sz w:val="28"/>
          <w:szCs w:val="28"/>
          <w:u w:val="single"/>
          <w:lang w:val="fr-BE"/>
        </w:rPr>
        <w:tab/>
      </w:r>
      <w:proofErr w:type="spellStart"/>
      <w:r w:rsidRPr="00565824">
        <w:rPr>
          <w:b/>
          <w:sz w:val="28"/>
          <w:szCs w:val="28"/>
          <w:u w:val="single"/>
          <w:lang w:val="fr-BE"/>
        </w:rPr>
        <w:t>Doelstellingen</w:t>
      </w:r>
      <w:proofErr w:type="spellEnd"/>
    </w:p>
    <w:p w14:paraId="1634E997" w14:textId="77777777" w:rsidR="00F77322" w:rsidRDefault="00F77322" w:rsidP="00565824">
      <w:pPr>
        <w:spacing w:before="240" w:line="240" w:lineRule="atLeast"/>
        <w:jc w:val="both"/>
      </w:pPr>
      <w:r>
        <w:t xml:space="preserve">In </w:t>
      </w:r>
      <w:proofErr w:type="spellStart"/>
      <w:r>
        <w:t>deze</w:t>
      </w:r>
      <w:proofErr w:type="spellEnd"/>
      <w:r>
        <w:t xml:space="preserve"> </w:t>
      </w:r>
      <w:proofErr w:type="spellStart"/>
      <w:r>
        <w:t>mededeling</w:t>
      </w:r>
      <w:proofErr w:type="spellEnd"/>
      <w:r>
        <w:t xml:space="preserve"> </w:t>
      </w:r>
      <w:proofErr w:type="spellStart"/>
      <w:r>
        <w:t>wordt</w:t>
      </w:r>
      <w:proofErr w:type="spellEnd"/>
      <w:r>
        <w:t xml:space="preserve"> </w:t>
      </w:r>
      <w:proofErr w:type="spellStart"/>
      <w:r>
        <w:t>herinnerd</w:t>
      </w:r>
      <w:proofErr w:type="spellEnd"/>
      <w:r>
        <w:t xml:space="preserve"> </w:t>
      </w:r>
      <w:proofErr w:type="spellStart"/>
      <w:r>
        <w:t>aan</w:t>
      </w:r>
      <w:proofErr w:type="spellEnd"/>
      <w:r>
        <w:t xml:space="preserve"> de </w:t>
      </w:r>
      <w:proofErr w:type="spellStart"/>
      <w:r>
        <w:t>verplichtingen</w:t>
      </w:r>
      <w:proofErr w:type="spellEnd"/>
      <w:r>
        <w:t xml:space="preserve"> die </w:t>
      </w:r>
      <w:proofErr w:type="spellStart"/>
      <w:r>
        <w:t>gelden</w:t>
      </w:r>
      <w:proofErr w:type="spellEnd"/>
      <w:r>
        <w:t xml:space="preserve"> </w:t>
      </w:r>
      <w:proofErr w:type="spellStart"/>
      <w:r>
        <w:t>voor</w:t>
      </w:r>
      <w:proofErr w:type="spellEnd"/>
      <w:r>
        <w:t xml:space="preserve"> </w:t>
      </w:r>
      <w:proofErr w:type="spellStart"/>
      <w:r>
        <w:t>verzekerings</w:t>
      </w:r>
      <w:proofErr w:type="spellEnd"/>
      <w:r>
        <w:t xml:space="preserve">- en </w:t>
      </w:r>
      <w:proofErr w:type="spellStart"/>
      <w:r>
        <w:t>herverzekeringsondernemingen</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die </w:t>
      </w:r>
      <w:proofErr w:type="spellStart"/>
      <w:r>
        <w:t>activiteiten</w:t>
      </w:r>
      <w:proofErr w:type="spellEnd"/>
      <w:r>
        <w:t xml:space="preserve"> </w:t>
      </w:r>
      <w:proofErr w:type="spellStart"/>
      <w:r>
        <w:t>wensen</w:t>
      </w:r>
      <w:proofErr w:type="spellEnd"/>
      <w:r>
        <w:t xml:space="preserve"> </w:t>
      </w:r>
      <w:proofErr w:type="spellStart"/>
      <w:r>
        <w:t>aan</w:t>
      </w:r>
      <w:proofErr w:type="spellEnd"/>
      <w:r>
        <w:t xml:space="preserve"> </w:t>
      </w:r>
      <w:proofErr w:type="spellStart"/>
      <w:r>
        <w:t>te</w:t>
      </w:r>
      <w:proofErr w:type="spellEnd"/>
      <w:r>
        <w:t xml:space="preserve"> </w:t>
      </w:r>
      <w:proofErr w:type="spellStart"/>
      <w:r>
        <w:t>vangen</w:t>
      </w:r>
      <w:proofErr w:type="spellEnd"/>
      <w:r>
        <w:t xml:space="preserve"> in </w:t>
      </w:r>
      <w:proofErr w:type="spellStart"/>
      <w:r>
        <w:t>een</w:t>
      </w:r>
      <w:proofErr w:type="spellEnd"/>
      <w:r>
        <w:t xml:space="preserve"> </w:t>
      </w:r>
      <w:proofErr w:type="spellStart"/>
      <w:r>
        <w:t>andere</w:t>
      </w:r>
      <w:proofErr w:type="spellEnd"/>
      <w:r>
        <w:t xml:space="preserve"> </w:t>
      </w:r>
      <w:proofErr w:type="spellStart"/>
      <w:r>
        <w:t>lidstaat</w:t>
      </w:r>
      <w:proofErr w:type="spellEnd"/>
      <w:r>
        <w:t xml:space="preserve"> van de </w:t>
      </w:r>
      <w:proofErr w:type="spellStart"/>
      <w:r>
        <w:t>Europese</w:t>
      </w:r>
      <w:proofErr w:type="spellEnd"/>
      <w:r>
        <w:t xml:space="preserve"> </w:t>
      </w:r>
      <w:proofErr w:type="spellStart"/>
      <w:r>
        <w:t>Economische</w:t>
      </w:r>
      <w:proofErr w:type="spellEnd"/>
      <w:r>
        <w:t xml:space="preserve"> </w:t>
      </w:r>
      <w:proofErr w:type="spellStart"/>
      <w:r>
        <w:t>Ruimte</w:t>
      </w:r>
      <w:proofErr w:type="spellEnd"/>
      <w:r>
        <w:t xml:space="preserve"> of in </w:t>
      </w:r>
      <w:proofErr w:type="spellStart"/>
      <w:r>
        <w:t>een</w:t>
      </w:r>
      <w:proofErr w:type="spellEnd"/>
      <w:r>
        <w:t xml:space="preserve"> </w:t>
      </w:r>
      <w:proofErr w:type="spellStart"/>
      <w:r>
        <w:t>derde</w:t>
      </w:r>
      <w:proofErr w:type="spellEnd"/>
      <w:r>
        <w:t xml:space="preserve"> land en </w:t>
      </w:r>
      <w:proofErr w:type="spellStart"/>
      <w:r>
        <w:t>worden</w:t>
      </w:r>
      <w:proofErr w:type="spellEnd"/>
      <w:r>
        <w:t xml:space="preserve"> de procedures </w:t>
      </w:r>
      <w:proofErr w:type="spellStart"/>
      <w:r>
        <w:t>beschreven</w:t>
      </w:r>
      <w:proofErr w:type="spellEnd"/>
      <w:r>
        <w:t xml:space="preserve"> die in </w:t>
      </w:r>
      <w:proofErr w:type="spellStart"/>
      <w:r>
        <w:t>dat</w:t>
      </w:r>
      <w:proofErr w:type="spellEnd"/>
      <w:r>
        <w:t xml:space="preserve"> </w:t>
      </w:r>
      <w:proofErr w:type="spellStart"/>
      <w:r>
        <w:t>geval</w:t>
      </w:r>
      <w:proofErr w:type="spellEnd"/>
      <w:r>
        <w:t xml:space="preserve"> </w:t>
      </w:r>
      <w:proofErr w:type="spellStart"/>
      <w:r>
        <w:t>gevolgd</w:t>
      </w:r>
      <w:proofErr w:type="spellEnd"/>
      <w:r>
        <w:t xml:space="preserve"> </w:t>
      </w:r>
      <w:proofErr w:type="spellStart"/>
      <w:r>
        <w:t>dienen</w:t>
      </w:r>
      <w:proofErr w:type="spellEnd"/>
      <w:r>
        <w:t xml:space="preserve"> </w:t>
      </w:r>
      <w:proofErr w:type="spellStart"/>
      <w:r>
        <w:t>te</w:t>
      </w:r>
      <w:proofErr w:type="spellEnd"/>
      <w:r>
        <w:t xml:space="preserve"> </w:t>
      </w:r>
      <w:proofErr w:type="spellStart"/>
      <w:r>
        <w:t>worden</w:t>
      </w:r>
      <w:proofErr w:type="spellEnd"/>
      <w:r>
        <w:t xml:space="preserve">. Zij </w:t>
      </w:r>
      <w:proofErr w:type="spellStart"/>
      <w:r>
        <w:t>bepaalt</w:t>
      </w:r>
      <w:proofErr w:type="spellEnd"/>
      <w:r>
        <w:t xml:space="preserve"> </w:t>
      </w:r>
      <w:proofErr w:type="spellStart"/>
      <w:r>
        <w:t>eveneens</w:t>
      </w:r>
      <w:proofErr w:type="spellEnd"/>
      <w:r>
        <w:t xml:space="preserve"> </w:t>
      </w:r>
      <w:proofErr w:type="spellStart"/>
      <w:r>
        <w:t>welke</w:t>
      </w:r>
      <w:proofErr w:type="spellEnd"/>
      <w:r>
        <w:t xml:space="preserve"> </w:t>
      </w:r>
      <w:proofErr w:type="spellStart"/>
      <w:r>
        <w:t>informatie</w:t>
      </w:r>
      <w:proofErr w:type="spellEnd"/>
      <w:r>
        <w:t xml:space="preserve"> </w:t>
      </w:r>
      <w:proofErr w:type="spellStart"/>
      <w:r>
        <w:t>aan</w:t>
      </w:r>
      <w:proofErr w:type="spellEnd"/>
      <w:r>
        <w:t xml:space="preserve"> de </w:t>
      </w:r>
      <w:proofErr w:type="spellStart"/>
      <w:r>
        <w:t>Nationale</w:t>
      </w:r>
      <w:proofErr w:type="spellEnd"/>
      <w:r>
        <w:t xml:space="preserve"> Bank van </w:t>
      </w:r>
      <w:proofErr w:type="spellStart"/>
      <w:r>
        <w:t>België</w:t>
      </w:r>
      <w:proofErr w:type="spellEnd"/>
      <w:r>
        <w:t xml:space="preserve"> (</w:t>
      </w:r>
      <w:proofErr w:type="spellStart"/>
      <w:r>
        <w:t>hierna</w:t>
      </w:r>
      <w:proofErr w:type="spellEnd"/>
      <w:r>
        <w:t xml:space="preserve"> 'de Bank') </w:t>
      </w:r>
      <w:proofErr w:type="spellStart"/>
      <w:r>
        <w:t>moet</w:t>
      </w:r>
      <w:proofErr w:type="spellEnd"/>
      <w:r>
        <w:t xml:space="preserve"> </w:t>
      </w:r>
      <w:proofErr w:type="spellStart"/>
      <w:r>
        <w:t>worden</w:t>
      </w:r>
      <w:proofErr w:type="spellEnd"/>
      <w:r>
        <w:t xml:space="preserve"> </w:t>
      </w:r>
      <w:proofErr w:type="spellStart"/>
      <w:r>
        <w:t>meegedeeld</w:t>
      </w:r>
      <w:proofErr w:type="spellEnd"/>
      <w:r>
        <w:t xml:space="preserve"> in </w:t>
      </w:r>
      <w:proofErr w:type="spellStart"/>
      <w:r>
        <w:t>geval</w:t>
      </w:r>
      <w:proofErr w:type="spellEnd"/>
      <w:r>
        <w:t xml:space="preserve"> van </w:t>
      </w:r>
      <w:proofErr w:type="spellStart"/>
      <w:r>
        <w:t>oprichting</w:t>
      </w:r>
      <w:proofErr w:type="spellEnd"/>
      <w:r>
        <w:t xml:space="preserve"> of </w:t>
      </w:r>
      <w:proofErr w:type="spellStart"/>
      <w:r>
        <w:t>verwerving</w:t>
      </w:r>
      <w:proofErr w:type="spellEnd"/>
      <w:r>
        <w:t xml:space="preserve"> van </w:t>
      </w:r>
      <w:proofErr w:type="spellStart"/>
      <w:r>
        <w:t>een</w:t>
      </w:r>
      <w:proofErr w:type="spellEnd"/>
      <w:r>
        <w:t xml:space="preserve"> </w:t>
      </w:r>
      <w:proofErr w:type="spellStart"/>
      <w:r>
        <w:t>dochteronderneming</w:t>
      </w:r>
      <w:proofErr w:type="spellEnd"/>
      <w:r>
        <w:t xml:space="preserve"> in het </w:t>
      </w:r>
      <w:proofErr w:type="spellStart"/>
      <w:r>
        <w:t>buitenland</w:t>
      </w:r>
      <w:proofErr w:type="spellEnd"/>
      <w:r>
        <w:t>.</w:t>
      </w:r>
    </w:p>
    <w:p w14:paraId="06F21369" w14:textId="77777777" w:rsidR="00F77322" w:rsidRPr="00565824" w:rsidRDefault="00F77322" w:rsidP="00F57C1C">
      <w:pPr>
        <w:tabs>
          <w:tab w:val="clear" w:pos="284"/>
        </w:tabs>
        <w:spacing w:before="240" w:line="240" w:lineRule="atLeast"/>
        <w:ind w:left="720" w:hanging="360"/>
        <w:jc w:val="both"/>
        <w:rPr>
          <w:b/>
          <w:sz w:val="28"/>
          <w:szCs w:val="28"/>
          <w:u w:val="single"/>
          <w:lang w:val="fr-BE"/>
        </w:rPr>
      </w:pPr>
      <w:r w:rsidRPr="00565824">
        <w:rPr>
          <w:b/>
          <w:sz w:val="28"/>
          <w:szCs w:val="28"/>
          <w:u w:val="single"/>
          <w:lang w:val="fr-BE"/>
        </w:rPr>
        <w:t>II.</w:t>
      </w:r>
      <w:r w:rsidRPr="00565824">
        <w:rPr>
          <w:b/>
          <w:sz w:val="28"/>
          <w:szCs w:val="28"/>
          <w:u w:val="single"/>
          <w:lang w:val="fr-BE"/>
        </w:rPr>
        <w:tab/>
      </w:r>
      <w:proofErr w:type="spellStart"/>
      <w:r w:rsidRPr="00565824">
        <w:rPr>
          <w:b/>
          <w:sz w:val="28"/>
          <w:szCs w:val="28"/>
          <w:u w:val="single"/>
          <w:lang w:val="fr-BE"/>
        </w:rPr>
        <w:t>Definities</w:t>
      </w:r>
      <w:proofErr w:type="spellEnd"/>
    </w:p>
    <w:p w14:paraId="0FDF568C" w14:textId="77777777" w:rsidR="00F77322" w:rsidRPr="00B46349" w:rsidRDefault="00F77322" w:rsidP="00565824">
      <w:pPr>
        <w:pStyle w:val="ListParagraph"/>
        <w:numPr>
          <w:ilvl w:val="0"/>
          <w:numId w:val="36"/>
        </w:numPr>
        <w:spacing w:before="240" w:after="0" w:line="240" w:lineRule="atLeast"/>
        <w:contextualSpacing w:val="0"/>
        <w:jc w:val="both"/>
        <w:rPr>
          <w:sz w:val="20"/>
          <w:szCs w:val="20"/>
        </w:rPr>
      </w:pPr>
      <w:r w:rsidRPr="00B46349">
        <w:rPr>
          <w:sz w:val="20"/>
          <w:szCs w:val="20"/>
        </w:rPr>
        <w:t>De Richtlijn: Richtlijn 2009/138/EG van het Europees Parlement en de Raad van 25 november 2009 betreffende de toegang tot en uitoefening van het verzekerings- en het herverzekeringsbedrijf (Solvabiliteit II);</w:t>
      </w:r>
    </w:p>
    <w:p w14:paraId="06080391" w14:textId="77777777" w:rsidR="00F77322" w:rsidRPr="00B46349" w:rsidRDefault="00F77322" w:rsidP="00565824">
      <w:pPr>
        <w:pStyle w:val="ListParagraph"/>
        <w:numPr>
          <w:ilvl w:val="0"/>
          <w:numId w:val="36"/>
        </w:numPr>
        <w:spacing w:before="240" w:after="0" w:line="240" w:lineRule="atLeast"/>
        <w:contextualSpacing w:val="0"/>
        <w:jc w:val="both"/>
        <w:rPr>
          <w:sz w:val="20"/>
          <w:szCs w:val="20"/>
        </w:rPr>
      </w:pPr>
      <w:r w:rsidRPr="00B46349">
        <w:rPr>
          <w:sz w:val="20"/>
          <w:szCs w:val="20"/>
        </w:rPr>
        <w:t>De Wet: de wet van 13 maart 2016 op het statuut van en het toezicht op de verzekerings- of herverzekeringsondernemingen;</w:t>
      </w:r>
    </w:p>
    <w:p w14:paraId="7C7D88D2" w14:textId="77777777" w:rsidR="00F77322" w:rsidRPr="00B46349" w:rsidRDefault="00F77322" w:rsidP="00565824">
      <w:pPr>
        <w:pStyle w:val="ListParagraph"/>
        <w:numPr>
          <w:ilvl w:val="0"/>
          <w:numId w:val="36"/>
        </w:numPr>
        <w:spacing w:before="240" w:after="0" w:line="240" w:lineRule="atLeast"/>
        <w:contextualSpacing w:val="0"/>
        <w:jc w:val="both"/>
        <w:rPr>
          <w:sz w:val="20"/>
          <w:szCs w:val="20"/>
        </w:rPr>
      </w:pPr>
      <w:proofErr w:type="spellStart"/>
      <w:r w:rsidRPr="00B46349">
        <w:rPr>
          <w:sz w:val="20"/>
          <w:szCs w:val="20"/>
        </w:rPr>
        <w:t>Lidstaat:een</w:t>
      </w:r>
      <w:proofErr w:type="spellEnd"/>
      <w:r w:rsidRPr="00B46349">
        <w:rPr>
          <w:sz w:val="20"/>
          <w:szCs w:val="20"/>
        </w:rPr>
        <w:t xml:space="preserve"> staat die partij is bij de Overeenkomst betreffende de Europese Economische Ruimte (art. 15, 27° van de Wet);</w:t>
      </w:r>
    </w:p>
    <w:p w14:paraId="76F6D480" w14:textId="77777777" w:rsidR="00F77322" w:rsidRPr="00B46349" w:rsidRDefault="00F77322" w:rsidP="00565824">
      <w:pPr>
        <w:pStyle w:val="ListParagraph"/>
        <w:numPr>
          <w:ilvl w:val="0"/>
          <w:numId w:val="36"/>
        </w:numPr>
        <w:spacing w:before="240" w:after="0" w:line="240" w:lineRule="atLeast"/>
        <w:contextualSpacing w:val="0"/>
        <w:jc w:val="both"/>
        <w:rPr>
          <w:sz w:val="20"/>
          <w:szCs w:val="20"/>
        </w:rPr>
      </w:pPr>
      <w:r w:rsidRPr="00B46349">
        <w:rPr>
          <w:sz w:val="20"/>
          <w:szCs w:val="20"/>
        </w:rPr>
        <w:t xml:space="preserve">Derde </w:t>
      </w:r>
      <w:proofErr w:type="spellStart"/>
      <w:r w:rsidRPr="00B46349">
        <w:rPr>
          <w:sz w:val="20"/>
          <w:szCs w:val="20"/>
        </w:rPr>
        <w:t>land:een</w:t>
      </w:r>
      <w:proofErr w:type="spellEnd"/>
      <w:r w:rsidRPr="00B46349">
        <w:rPr>
          <w:sz w:val="20"/>
          <w:szCs w:val="20"/>
        </w:rPr>
        <w:t xml:space="preserve"> staat die geen partij is bij de Overeenkomst betreffende de Europese Economische Ruimte (art. 15, 28° van de Wet);</w:t>
      </w:r>
    </w:p>
    <w:p w14:paraId="76432836" w14:textId="77777777" w:rsidR="00F77322" w:rsidRPr="00B46349" w:rsidRDefault="00F77322" w:rsidP="00565824">
      <w:pPr>
        <w:pStyle w:val="ListParagraph"/>
        <w:numPr>
          <w:ilvl w:val="0"/>
          <w:numId w:val="36"/>
        </w:numPr>
        <w:spacing w:before="240" w:after="0" w:line="240" w:lineRule="atLeast"/>
        <w:contextualSpacing w:val="0"/>
        <w:jc w:val="both"/>
        <w:rPr>
          <w:sz w:val="20"/>
          <w:szCs w:val="20"/>
        </w:rPr>
      </w:pPr>
      <w:r w:rsidRPr="00B46349">
        <w:rPr>
          <w:sz w:val="20"/>
          <w:szCs w:val="20"/>
        </w:rPr>
        <w:t>Bijkantoor: een agentschap of bijkantoor van een verzekerings- of herverzekeringsonderneming die gevestigd is op het grondgebied van een andere lidstaat dan de lidstaat van herkomst of op het grondgebied van een derde land (art. 15, 33° van de Wet);</w:t>
      </w:r>
    </w:p>
    <w:p w14:paraId="096A873F" w14:textId="77777777" w:rsidR="00F77322" w:rsidRPr="00B46349" w:rsidRDefault="00F77322" w:rsidP="00565824">
      <w:pPr>
        <w:pStyle w:val="ListParagraph"/>
        <w:numPr>
          <w:ilvl w:val="0"/>
          <w:numId w:val="36"/>
        </w:numPr>
        <w:spacing w:before="240" w:after="0" w:line="240" w:lineRule="atLeast"/>
        <w:contextualSpacing w:val="0"/>
        <w:jc w:val="both"/>
        <w:rPr>
          <w:sz w:val="20"/>
          <w:szCs w:val="20"/>
        </w:rPr>
      </w:pPr>
      <w:r w:rsidRPr="00B46349">
        <w:rPr>
          <w:sz w:val="20"/>
          <w:szCs w:val="20"/>
        </w:rPr>
        <w:t xml:space="preserve">Vrij verlenen van diensten: de activiteit waarbij een verzekerings- of herverzekeringsonderneming vanuit haar zetel of vanuit een in een lidstaat of een derde land gelegen bijkantoor, in een andere lidstaat of in een derde land gelegen risico's dekt (art. 15, 35° van de Wet); </w:t>
      </w:r>
    </w:p>
    <w:p w14:paraId="56D33774" w14:textId="77777777" w:rsidR="00F77322" w:rsidRPr="00F57C1C" w:rsidRDefault="00F77322" w:rsidP="00F57C1C">
      <w:pPr>
        <w:tabs>
          <w:tab w:val="clear" w:pos="284"/>
        </w:tabs>
        <w:spacing w:before="240" w:line="240" w:lineRule="atLeast"/>
        <w:ind w:left="720" w:hanging="360"/>
        <w:jc w:val="both"/>
        <w:rPr>
          <w:b/>
          <w:sz w:val="28"/>
          <w:szCs w:val="28"/>
          <w:u w:val="single"/>
          <w:lang w:val="fr-BE"/>
        </w:rPr>
      </w:pPr>
      <w:r w:rsidRPr="00F57C1C">
        <w:rPr>
          <w:b/>
          <w:sz w:val="28"/>
          <w:szCs w:val="28"/>
          <w:u w:val="single"/>
          <w:lang w:val="fr-BE"/>
        </w:rPr>
        <w:t>III.</w:t>
      </w:r>
      <w:r w:rsidRPr="00F57C1C">
        <w:rPr>
          <w:b/>
          <w:sz w:val="28"/>
          <w:szCs w:val="28"/>
          <w:u w:val="single"/>
          <w:lang w:val="fr-BE"/>
        </w:rPr>
        <w:tab/>
      </w:r>
      <w:proofErr w:type="spellStart"/>
      <w:r w:rsidRPr="00F57C1C">
        <w:rPr>
          <w:b/>
          <w:sz w:val="28"/>
          <w:szCs w:val="28"/>
          <w:u w:val="single"/>
          <w:lang w:val="fr-BE"/>
        </w:rPr>
        <w:t>Uitoefening</w:t>
      </w:r>
      <w:proofErr w:type="spellEnd"/>
      <w:r w:rsidRPr="00F57C1C">
        <w:rPr>
          <w:b/>
          <w:sz w:val="28"/>
          <w:szCs w:val="28"/>
          <w:u w:val="single"/>
          <w:lang w:val="fr-BE"/>
        </w:rPr>
        <w:t xml:space="preserve"> van </w:t>
      </w:r>
      <w:proofErr w:type="spellStart"/>
      <w:r w:rsidRPr="00F57C1C">
        <w:rPr>
          <w:b/>
          <w:sz w:val="28"/>
          <w:szCs w:val="28"/>
          <w:u w:val="single"/>
          <w:lang w:val="fr-BE"/>
        </w:rPr>
        <w:t>verzekerings</w:t>
      </w:r>
      <w:proofErr w:type="spellEnd"/>
      <w:r w:rsidRPr="00F57C1C">
        <w:rPr>
          <w:b/>
          <w:sz w:val="28"/>
          <w:szCs w:val="28"/>
          <w:u w:val="single"/>
          <w:lang w:val="fr-BE"/>
        </w:rPr>
        <w:t xml:space="preserve">- of </w:t>
      </w:r>
      <w:proofErr w:type="spellStart"/>
      <w:r w:rsidRPr="00F57C1C">
        <w:rPr>
          <w:b/>
          <w:sz w:val="28"/>
          <w:szCs w:val="28"/>
          <w:u w:val="single"/>
          <w:lang w:val="fr-BE"/>
        </w:rPr>
        <w:t>herverzekeringsactiviteiten</w:t>
      </w:r>
      <w:proofErr w:type="spellEnd"/>
      <w:r w:rsidRPr="00F57C1C">
        <w:rPr>
          <w:b/>
          <w:sz w:val="28"/>
          <w:szCs w:val="28"/>
          <w:u w:val="single"/>
          <w:lang w:val="fr-BE"/>
        </w:rPr>
        <w:t xml:space="preserve"> in </w:t>
      </w:r>
      <w:proofErr w:type="spellStart"/>
      <w:r w:rsidRPr="00F57C1C">
        <w:rPr>
          <w:b/>
          <w:sz w:val="28"/>
          <w:szCs w:val="28"/>
          <w:u w:val="single"/>
          <w:lang w:val="fr-BE"/>
        </w:rPr>
        <w:t>een</w:t>
      </w:r>
      <w:proofErr w:type="spellEnd"/>
      <w:r w:rsidRPr="00F57C1C">
        <w:rPr>
          <w:b/>
          <w:sz w:val="28"/>
          <w:szCs w:val="28"/>
          <w:u w:val="single"/>
          <w:lang w:val="fr-BE"/>
        </w:rPr>
        <w:t xml:space="preserve"> </w:t>
      </w:r>
      <w:proofErr w:type="spellStart"/>
      <w:r w:rsidRPr="00F57C1C">
        <w:rPr>
          <w:b/>
          <w:sz w:val="28"/>
          <w:szCs w:val="28"/>
          <w:u w:val="single"/>
          <w:lang w:val="fr-BE"/>
        </w:rPr>
        <w:t>andere</w:t>
      </w:r>
      <w:proofErr w:type="spellEnd"/>
      <w:r w:rsidRPr="00F57C1C">
        <w:rPr>
          <w:b/>
          <w:sz w:val="28"/>
          <w:szCs w:val="28"/>
          <w:u w:val="single"/>
          <w:lang w:val="fr-BE"/>
        </w:rPr>
        <w:t xml:space="preserve"> </w:t>
      </w:r>
      <w:proofErr w:type="spellStart"/>
      <w:r w:rsidRPr="00F57C1C">
        <w:rPr>
          <w:b/>
          <w:sz w:val="28"/>
          <w:szCs w:val="28"/>
          <w:u w:val="single"/>
          <w:lang w:val="fr-BE"/>
        </w:rPr>
        <w:t>lidstaat</w:t>
      </w:r>
      <w:proofErr w:type="spellEnd"/>
      <w:r w:rsidRPr="00F57C1C">
        <w:rPr>
          <w:b/>
          <w:sz w:val="28"/>
          <w:szCs w:val="28"/>
          <w:u w:val="single"/>
          <w:lang w:val="fr-BE"/>
        </w:rPr>
        <w:t xml:space="preserve"> van de </w:t>
      </w:r>
      <w:proofErr w:type="spellStart"/>
      <w:r w:rsidRPr="00F57C1C">
        <w:rPr>
          <w:b/>
          <w:sz w:val="28"/>
          <w:szCs w:val="28"/>
          <w:u w:val="single"/>
          <w:lang w:val="fr-BE"/>
        </w:rPr>
        <w:t>Europese</w:t>
      </w:r>
      <w:proofErr w:type="spellEnd"/>
      <w:r w:rsidRPr="00F57C1C">
        <w:rPr>
          <w:b/>
          <w:sz w:val="28"/>
          <w:szCs w:val="28"/>
          <w:u w:val="single"/>
          <w:lang w:val="fr-BE"/>
        </w:rPr>
        <w:t xml:space="preserve"> </w:t>
      </w:r>
      <w:proofErr w:type="spellStart"/>
      <w:r w:rsidRPr="00F57C1C">
        <w:rPr>
          <w:b/>
          <w:sz w:val="28"/>
          <w:szCs w:val="28"/>
          <w:u w:val="single"/>
          <w:lang w:val="fr-BE"/>
        </w:rPr>
        <w:t>Economische</w:t>
      </w:r>
      <w:proofErr w:type="spellEnd"/>
      <w:r w:rsidRPr="00F57C1C">
        <w:rPr>
          <w:b/>
          <w:sz w:val="28"/>
          <w:szCs w:val="28"/>
          <w:u w:val="single"/>
          <w:lang w:val="fr-BE"/>
        </w:rPr>
        <w:t xml:space="preserve"> </w:t>
      </w:r>
      <w:proofErr w:type="spellStart"/>
      <w:r w:rsidRPr="00F57C1C">
        <w:rPr>
          <w:b/>
          <w:sz w:val="28"/>
          <w:szCs w:val="28"/>
          <w:u w:val="single"/>
          <w:lang w:val="fr-BE"/>
        </w:rPr>
        <w:t>Ruimte</w:t>
      </w:r>
      <w:proofErr w:type="spellEnd"/>
    </w:p>
    <w:p w14:paraId="0003467E" w14:textId="77777777" w:rsidR="00F77322" w:rsidRPr="00E25319" w:rsidRDefault="00F77322" w:rsidP="00565824">
      <w:pPr>
        <w:spacing w:before="240" w:line="240" w:lineRule="atLeast"/>
        <w:jc w:val="both"/>
        <w:rPr>
          <w:b/>
          <w:u w:val="single"/>
        </w:rPr>
      </w:pPr>
      <w:r>
        <w:rPr>
          <w:b/>
          <w:u w:val="single"/>
        </w:rPr>
        <w:t xml:space="preserve">3.1. </w:t>
      </w:r>
      <w:proofErr w:type="spellStart"/>
      <w:r>
        <w:rPr>
          <w:b/>
          <w:u w:val="single"/>
        </w:rPr>
        <w:t>Inleiding</w:t>
      </w:r>
      <w:proofErr w:type="spellEnd"/>
    </w:p>
    <w:p w14:paraId="18B41216" w14:textId="77777777" w:rsidR="00F77322" w:rsidRPr="00554DE7" w:rsidRDefault="00F77322" w:rsidP="00565824">
      <w:pPr>
        <w:spacing w:before="240" w:line="240" w:lineRule="atLeast"/>
        <w:jc w:val="both"/>
      </w:pPr>
      <w:proofErr w:type="spellStart"/>
      <w:r w:rsidRPr="00554DE7">
        <w:t>Een</w:t>
      </w:r>
      <w:proofErr w:type="spellEnd"/>
      <w:r w:rsidRPr="00554DE7">
        <w:t xml:space="preserve"> </w:t>
      </w:r>
      <w:proofErr w:type="spellStart"/>
      <w:r w:rsidRPr="00554DE7">
        <w:t>verzekerings</w:t>
      </w:r>
      <w:proofErr w:type="spellEnd"/>
      <w:r w:rsidRPr="00554DE7">
        <w:t xml:space="preserve">- of </w:t>
      </w:r>
      <w:proofErr w:type="spellStart"/>
      <w:r w:rsidRPr="00554DE7">
        <w:t>herverzekeringsonderneming</w:t>
      </w:r>
      <w:proofErr w:type="spellEnd"/>
      <w:r w:rsidRPr="00554DE7">
        <w:t xml:space="preserve"> </w:t>
      </w:r>
      <w:proofErr w:type="spellStart"/>
      <w:r w:rsidRPr="00554DE7">
        <w:t>naar</w:t>
      </w:r>
      <w:proofErr w:type="spellEnd"/>
      <w:r w:rsidRPr="00554DE7">
        <w:t xml:space="preserve"> </w:t>
      </w:r>
      <w:proofErr w:type="spellStart"/>
      <w:r w:rsidRPr="00554DE7">
        <w:t>Belgisch</w:t>
      </w:r>
      <w:proofErr w:type="spellEnd"/>
      <w:r w:rsidRPr="00554DE7">
        <w:t xml:space="preserve"> </w:t>
      </w:r>
      <w:proofErr w:type="spellStart"/>
      <w:r w:rsidRPr="00554DE7">
        <w:t>recht</w:t>
      </w:r>
      <w:proofErr w:type="spellEnd"/>
      <w:r w:rsidRPr="00554DE7">
        <w:t xml:space="preserve"> mag in </w:t>
      </w:r>
      <w:proofErr w:type="spellStart"/>
      <w:r w:rsidRPr="00554DE7">
        <w:t>een</w:t>
      </w:r>
      <w:proofErr w:type="spellEnd"/>
      <w:r w:rsidRPr="00554DE7">
        <w:t xml:space="preserve"> </w:t>
      </w:r>
      <w:proofErr w:type="spellStart"/>
      <w:r w:rsidRPr="00554DE7">
        <w:t>andere</w:t>
      </w:r>
      <w:proofErr w:type="spellEnd"/>
      <w:r w:rsidRPr="00554DE7">
        <w:t xml:space="preserve"> </w:t>
      </w:r>
      <w:proofErr w:type="spellStart"/>
      <w:r w:rsidRPr="00554DE7">
        <w:t>lidstaat</w:t>
      </w:r>
      <w:proofErr w:type="spellEnd"/>
      <w:r w:rsidRPr="00554DE7">
        <w:t xml:space="preserve"> van de </w:t>
      </w:r>
      <w:proofErr w:type="spellStart"/>
      <w:r w:rsidRPr="00554DE7">
        <w:t>Europese</w:t>
      </w:r>
      <w:proofErr w:type="spellEnd"/>
      <w:r w:rsidRPr="00554DE7">
        <w:t xml:space="preserve"> </w:t>
      </w:r>
      <w:proofErr w:type="spellStart"/>
      <w:r w:rsidRPr="00554DE7">
        <w:t>Economische</w:t>
      </w:r>
      <w:proofErr w:type="spellEnd"/>
      <w:r w:rsidRPr="00554DE7">
        <w:t xml:space="preserve"> </w:t>
      </w:r>
      <w:proofErr w:type="spellStart"/>
      <w:r w:rsidRPr="00554DE7">
        <w:t>Ruimte</w:t>
      </w:r>
      <w:proofErr w:type="spellEnd"/>
      <w:r w:rsidRPr="00554DE7">
        <w:t xml:space="preserve"> (</w:t>
      </w:r>
      <w:proofErr w:type="spellStart"/>
      <w:r w:rsidRPr="00554DE7">
        <w:t>hierna</w:t>
      </w:r>
      <w:proofErr w:type="spellEnd"/>
      <w:r w:rsidRPr="00554DE7">
        <w:t xml:space="preserve"> 'EER') de </w:t>
      </w:r>
      <w:proofErr w:type="spellStart"/>
      <w:r w:rsidRPr="00554DE7">
        <w:t>verzekerings</w:t>
      </w:r>
      <w:proofErr w:type="spellEnd"/>
      <w:r w:rsidRPr="00554DE7">
        <w:t xml:space="preserve">- of </w:t>
      </w:r>
      <w:proofErr w:type="spellStart"/>
      <w:r w:rsidRPr="00554DE7">
        <w:t>herverzekeringsactiviteiten</w:t>
      </w:r>
      <w:proofErr w:type="spellEnd"/>
      <w:r w:rsidRPr="00554DE7">
        <w:t xml:space="preserve"> </w:t>
      </w:r>
      <w:proofErr w:type="spellStart"/>
      <w:r w:rsidRPr="00554DE7">
        <w:t>waarvoor</w:t>
      </w:r>
      <w:proofErr w:type="spellEnd"/>
      <w:r w:rsidRPr="00554DE7">
        <w:t xml:space="preserve"> </w:t>
      </w:r>
      <w:proofErr w:type="spellStart"/>
      <w:r w:rsidRPr="00554DE7">
        <w:t>zij</w:t>
      </w:r>
      <w:proofErr w:type="spellEnd"/>
      <w:r w:rsidRPr="00554DE7">
        <w:t xml:space="preserve"> in </w:t>
      </w:r>
      <w:proofErr w:type="spellStart"/>
      <w:r w:rsidRPr="00554DE7">
        <w:t>België</w:t>
      </w:r>
      <w:proofErr w:type="spellEnd"/>
      <w:r w:rsidRPr="00554DE7">
        <w:t xml:space="preserve"> </w:t>
      </w:r>
      <w:proofErr w:type="spellStart"/>
      <w:r w:rsidRPr="00554DE7">
        <w:t>een</w:t>
      </w:r>
      <w:proofErr w:type="spellEnd"/>
      <w:r w:rsidRPr="00554DE7">
        <w:t xml:space="preserve"> </w:t>
      </w:r>
      <w:proofErr w:type="spellStart"/>
      <w:r w:rsidRPr="00554DE7">
        <w:t>vergunning</w:t>
      </w:r>
      <w:proofErr w:type="spellEnd"/>
      <w:r w:rsidRPr="00554DE7">
        <w:t xml:space="preserve"> </w:t>
      </w:r>
      <w:proofErr w:type="spellStart"/>
      <w:r w:rsidRPr="00554DE7">
        <w:t>heeft</w:t>
      </w:r>
      <w:proofErr w:type="spellEnd"/>
      <w:r w:rsidRPr="00554DE7">
        <w:t xml:space="preserve"> </w:t>
      </w:r>
      <w:proofErr w:type="spellStart"/>
      <w:r w:rsidRPr="00554DE7">
        <w:t>verkregen</w:t>
      </w:r>
      <w:proofErr w:type="spellEnd"/>
      <w:r w:rsidRPr="00554DE7">
        <w:t xml:space="preserve"> op de </w:t>
      </w:r>
      <w:proofErr w:type="spellStart"/>
      <w:r w:rsidRPr="00554DE7">
        <w:t>volgende</w:t>
      </w:r>
      <w:proofErr w:type="spellEnd"/>
      <w:r w:rsidRPr="00554DE7">
        <w:t xml:space="preserve"> </w:t>
      </w:r>
      <w:proofErr w:type="spellStart"/>
      <w:r w:rsidRPr="00554DE7">
        <w:t>wijzen</w:t>
      </w:r>
      <w:proofErr w:type="spellEnd"/>
      <w:r w:rsidRPr="00554DE7">
        <w:t xml:space="preserve"> </w:t>
      </w:r>
      <w:proofErr w:type="spellStart"/>
      <w:r w:rsidRPr="00554DE7">
        <w:t>uitoefenen</w:t>
      </w:r>
      <w:proofErr w:type="spellEnd"/>
      <w:r w:rsidRPr="00554DE7">
        <w:t xml:space="preserve">: </w:t>
      </w:r>
    </w:p>
    <w:p w14:paraId="4F26A651" w14:textId="77777777" w:rsidR="00F77322" w:rsidRPr="00554DE7" w:rsidRDefault="00F77322" w:rsidP="00565824">
      <w:pPr>
        <w:pStyle w:val="ListParagraph"/>
        <w:numPr>
          <w:ilvl w:val="0"/>
          <w:numId w:val="32"/>
        </w:numPr>
        <w:spacing w:before="240" w:after="0" w:line="240" w:lineRule="atLeast"/>
        <w:contextualSpacing w:val="0"/>
        <w:jc w:val="both"/>
        <w:rPr>
          <w:sz w:val="20"/>
          <w:szCs w:val="20"/>
        </w:rPr>
      </w:pPr>
      <w:r w:rsidRPr="00554DE7">
        <w:rPr>
          <w:sz w:val="20"/>
          <w:szCs w:val="20"/>
        </w:rPr>
        <w:t>de opening van een bijkantoor, namelijk een permanente vestiging, op het grondgebied van een andere lidstaat,</w:t>
      </w:r>
    </w:p>
    <w:p w14:paraId="18C74E4D" w14:textId="77777777" w:rsidR="00F77322" w:rsidRPr="00554DE7" w:rsidRDefault="00F77322" w:rsidP="00565824">
      <w:pPr>
        <w:pStyle w:val="ListParagraph"/>
        <w:numPr>
          <w:ilvl w:val="0"/>
          <w:numId w:val="32"/>
        </w:numPr>
        <w:spacing w:before="240" w:after="0" w:line="240" w:lineRule="atLeast"/>
        <w:contextualSpacing w:val="0"/>
        <w:jc w:val="both"/>
        <w:rPr>
          <w:sz w:val="20"/>
          <w:szCs w:val="20"/>
        </w:rPr>
      </w:pPr>
      <w:r w:rsidRPr="00554DE7">
        <w:rPr>
          <w:sz w:val="20"/>
          <w:szCs w:val="20"/>
        </w:rPr>
        <w:t>het vrij verrichten van diensten, namelijk de activiteit waarbij een verzekerings- of herverzekeringsonderneming vanuit haar zetel of vanuit een bijkantoor gelegen in een lidstaat, in een andere lidstaat gelegen risico's dekt;</w:t>
      </w:r>
    </w:p>
    <w:p w14:paraId="3113AC1A" w14:textId="77777777" w:rsidR="00F77322" w:rsidRPr="00554DE7" w:rsidRDefault="00F77322" w:rsidP="00565824">
      <w:pPr>
        <w:spacing w:before="240" w:line="240" w:lineRule="atLeast"/>
        <w:jc w:val="both"/>
      </w:pPr>
      <w:proofErr w:type="spellStart"/>
      <w:r w:rsidRPr="00554DE7">
        <w:t>Indien</w:t>
      </w:r>
      <w:proofErr w:type="spellEnd"/>
      <w:r w:rsidRPr="00554DE7">
        <w:t xml:space="preserve"> </w:t>
      </w:r>
      <w:proofErr w:type="spellStart"/>
      <w:r w:rsidRPr="00554DE7">
        <w:t>een</w:t>
      </w:r>
      <w:proofErr w:type="spellEnd"/>
      <w:r w:rsidRPr="00554DE7">
        <w:t xml:space="preserve"> </w:t>
      </w:r>
      <w:proofErr w:type="spellStart"/>
      <w:r w:rsidRPr="00554DE7">
        <w:t>verzekerings</w:t>
      </w:r>
      <w:proofErr w:type="spellEnd"/>
      <w:r w:rsidRPr="00554DE7">
        <w:t xml:space="preserve">- of </w:t>
      </w:r>
      <w:proofErr w:type="spellStart"/>
      <w:r w:rsidRPr="00554DE7">
        <w:t>herverzekeringsonderneming</w:t>
      </w:r>
      <w:proofErr w:type="spellEnd"/>
      <w:r w:rsidRPr="00554DE7">
        <w:t xml:space="preserve"> op het </w:t>
      </w:r>
      <w:proofErr w:type="spellStart"/>
      <w:r w:rsidRPr="00554DE7">
        <w:t>grondgebied</w:t>
      </w:r>
      <w:proofErr w:type="spellEnd"/>
      <w:r w:rsidRPr="00554DE7">
        <w:t xml:space="preserve"> van </w:t>
      </w:r>
      <w:proofErr w:type="spellStart"/>
      <w:r w:rsidRPr="00554DE7">
        <w:t>een</w:t>
      </w:r>
      <w:proofErr w:type="spellEnd"/>
      <w:r w:rsidRPr="00554DE7">
        <w:t xml:space="preserve"> </w:t>
      </w:r>
      <w:proofErr w:type="spellStart"/>
      <w:r w:rsidRPr="00554DE7">
        <w:t>andere</w:t>
      </w:r>
      <w:proofErr w:type="spellEnd"/>
      <w:r w:rsidRPr="00554DE7">
        <w:t xml:space="preserve"> </w:t>
      </w:r>
      <w:proofErr w:type="spellStart"/>
      <w:r w:rsidRPr="00554DE7">
        <w:t>lidstaat</w:t>
      </w:r>
      <w:proofErr w:type="spellEnd"/>
      <w:r w:rsidRPr="00554DE7">
        <w:t xml:space="preserve"> </w:t>
      </w:r>
      <w:proofErr w:type="spellStart"/>
      <w:r w:rsidRPr="00554DE7">
        <w:t>activiteiten</w:t>
      </w:r>
      <w:proofErr w:type="spellEnd"/>
      <w:r w:rsidRPr="00554DE7">
        <w:t xml:space="preserve"> </w:t>
      </w:r>
      <w:proofErr w:type="spellStart"/>
      <w:r w:rsidRPr="00554DE7">
        <w:t>wenst</w:t>
      </w:r>
      <w:proofErr w:type="spellEnd"/>
      <w:r w:rsidRPr="00554DE7">
        <w:t xml:space="preserve"> </w:t>
      </w:r>
      <w:proofErr w:type="spellStart"/>
      <w:r w:rsidRPr="00554DE7">
        <w:t>uit</w:t>
      </w:r>
      <w:proofErr w:type="spellEnd"/>
      <w:r w:rsidRPr="00554DE7">
        <w:t xml:space="preserve"> </w:t>
      </w:r>
      <w:proofErr w:type="spellStart"/>
      <w:r w:rsidRPr="00554DE7">
        <w:t>te</w:t>
      </w:r>
      <w:proofErr w:type="spellEnd"/>
      <w:r w:rsidRPr="00554DE7">
        <w:t xml:space="preserve"> </w:t>
      </w:r>
      <w:proofErr w:type="spellStart"/>
      <w:r w:rsidRPr="00554DE7">
        <w:t>oefenen</w:t>
      </w:r>
      <w:proofErr w:type="spellEnd"/>
      <w:r w:rsidRPr="00554DE7">
        <w:t xml:space="preserve"> </w:t>
      </w:r>
      <w:proofErr w:type="spellStart"/>
      <w:r w:rsidRPr="00554DE7">
        <w:t>waarvoor</w:t>
      </w:r>
      <w:proofErr w:type="spellEnd"/>
      <w:r w:rsidRPr="00554DE7">
        <w:t xml:space="preserve"> </w:t>
      </w:r>
      <w:proofErr w:type="spellStart"/>
      <w:r w:rsidRPr="00554DE7">
        <w:t>zij</w:t>
      </w:r>
      <w:proofErr w:type="spellEnd"/>
      <w:r w:rsidRPr="00554DE7">
        <w:t xml:space="preserve"> </w:t>
      </w:r>
      <w:proofErr w:type="spellStart"/>
      <w:r w:rsidRPr="00554DE7">
        <w:t>geen</w:t>
      </w:r>
      <w:proofErr w:type="spellEnd"/>
      <w:r w:rsidRPr="00554DE7">
        <w:t xml:space="preserve"> </w:t>
      </w:r>
      <w:proofErr w:type="spellStart"/>
      <w:r w:rsidRPr="00554DE7">
        <w:t>vergunning</w:t>
      </w:r>
      <w:proofErr w:type="spellEnd"/>
      <w:r w:rsidRPr="00554DE7">
        <w:t xml:space="preserve"> </w:t>
      </w:r>
      <w:proofErr w:type="spellStart"/>
      <w:r w:rsidRPr="00554DE7">
        <w:t>heeft</w:t>
      </w:r>
      <w:proofErr w:type="spellEnd"/>
      <w:r w:rsidRPr="00554DE7">
        <w:t xml:space="preserve"> </w:t>
      </w:r>
      <w:proofErr w:type="spellStart"/>
      <w:r w:rsidRPr="00554DE7">
        <w:t>verkregen</w:t>
      </w:r>
      <w:proofErr w:type="spellEnd"/>
      <w:r w:rsidRPr="00554DE7">
        <w:t xml:space="preserve"> in </w:t>
      </w:r>
      <w:proofErr w:type="spellStart"/>
      <w:r w:rsidRPr="00554DE7">
        <w:t>België</w:t>
      </w:r>
      <w:proofErr w:type="spellEnd"/>
      <w:r w:rsidRPr="00554DE7">
        <w:t xml:space="preserve">, </w:t>
      </w:r>
      <w:proofErr w:type="spellStart"/>
      <w:r w:rsidRPr="00554DE7">
        <w:t>dient</w:t>
      </w:r>
      <w:proofErr w:type="spellEnd"/>
      <w:r w:rsidRPr="00554DE7">
        <w:t xml:space="preserve"> </w:t>
      </w:r>
      <w:proofErr w:type="spellStart"/>
      <w:r w:rsidRPr="00554DE7">
        <w:t>zij</w:t>
      </w:r>
      <w:proofErr w:type="spellEnd"/>
      <w:r w:rsidRPr="00554DE7">
        <w:t xml:space="preserve"> die </w:t>
      </w:r>
      <w:proofErr w:type="spellStart"/>
      <w:r w:rsidRPr="00554DE7">
        <w:t>vergunning</w:t>
      </w:r>
      <w:proofErr w:type="spellEnd"/>
      <w:r w:rsidRPr="00554DE7">
        <w:t xml:space="preserve"> </w:t>
      </w:r>
      <w:proofErr w:type="spellStart"/>
      <w:r w:rsidRPr="00554DE7">
        <w:t>uiterlijk</w:t>
      </w:r>
      <w:proofErr w:type="spellEnd"/>
      <w:r w:rsidRPr="00554DE7">
        <w:t xml:space="preserve"> op het </w:t>
      </w:r>
      <w:proofErr w:type="spellStart"/>
      <w:r w:rsidRPr="00554DE7">
        <w:t>ogenblik</w:t>
      </w:r>
      <w:proofErr w:type="spellEnd"/>
      <w:r w:rsidRPr="00554DE7">
        <w:t xml:space="preserve"> van de </w:t>
      </w:r>
      <w:proofErr w:type="spellStart"/>
      <w:r w:rsidRPr="00554DE7">
        <w:t>indiening</w:t>
      </w:r>
      <w:proofErr w:type="spellEnd"/>
      <w:r w:rsidRPr="00554DE7">
        <w:t xml:space="preserve"> van de in punt 1.3 of 1.4 </w:t>
      </w:r>
      <w:proofErr w:type="spellStart"/>
      <w:r w:rsidRPr="00554DE7">
        <w:t>hierboven</w:t>
      </w:r>
      <w:proofErr w:type="spellEnd"/>
      <w:r w:rsidRPr="00554DE7">
        <w:t xml:space="preserve"> </w:t>
      </w:r>
      <w:proofErr w:type="spellStart"/>
      <w:r w:rsidRPr="00554DE7">
        <w:t>bedoelde</w:t>
      </w:r>
      <w:proofErr w:type="spellEnd"/>
      <w:r w:rsidRPr="00554DE7">
        <w:t xml:space="preserve"> </w:t>
      </w:r>
      <w:proofErr w:type="spellStart"/>
      <w:r w:rsidRPr="00554DE7">
        <w:t>kennisgeving</w:t>
      </w:r>
      <w:proofErr w:type="spellEnd"/>
      <w:r w:rsidRPr="00554DE7">
        <w:t xml:space="preserve"> </w:t>
      </w:r>
      <w:proofErr w:type="spellStart"/>
      <w:r w:rsidRPr="00554DE7">
        <w:t>aan</w:t>
      </w:r>
      <w:proofErr w:type="spellEnd"/>
      <w:r w:rsidRPr="00554DE7">
        <w:t xml:space="preserve"> </w:t>
      </w:r>
      <w:proofErr w:type="spellStart"/>
      <w:r w:rsidRPr="00554DE7">
        <w:t>te</w:t>
      </w:r>
      <w:proofErr w:type="spellEnd"/>
      <w:r w:rsidRPr="00554DE7">
        <w:t xml:space="preserve"> </w:t>
      </w:r>
      <w:proofErr w:type="spellStart"/>
      <w:r w:rsidRPr="00554DE7">
        <w:t>vragen</w:t>
      </w:r>
      <w:proofErr w:type="spellEnd"/>
      <w:r w:rsidRPr="00554DE7">
        <w:t xml:space="preserve">. In </w:t>
      </w:r>
      <w:proofErr w:type="spellStart"/>
      <w:r w:rsidRPr="00554DE7">
        <w:t>dit</w:t>
      </w:r>
      <w:proofErr w:type="spellEnd"/>
      <w:r w:rsidRPr="00554DE7">
        <w:t xml:space="preserve"> </w:t>
      </w:r>
      <w:proofErr w:type="spellStart"/>
      <w:r w:rsidRPr="00554DE7">
        <w:t>verband</w:t>
      </w:r>
      <w:proofErr w:type="spellEnd"/>
      <w:r w:rsidRPr="00554DE7">
        <w:t xml:space="preserve"> </w:t>
      </w:r>
      <w:proofErr w:type="spellStart"/>
      <w:r w:rsidRPr="00554DE7">
        <w:t>zij</w:t>
      </w:r>
      <w:proofErr w:type="spellEnd"/>
      <w:r w:rsidRPr="00554DE7">
        <w:t xml:space="preserve"> </w:t>
      </w:r>
      <w:proofErr w:type="spellStart"/>
      <w:r w:rsidRPr="00554DE7">
        <w:t>verwezen</w:t>
      </w:r>
      <w:proofErr w:type="spellEnd"/>
      <w:r w:rsidRPr="00554DE7">
        <w:t xml:space="preserve"> </w:t>
      </w:r>
      <w:proofErr w:type="spellStart"/>
      <w:r w:rsidRPr="00554DE7">
        <w:t>naar</w:t>
      </w:r>
      <w:proofErr w:type="spellEnd"/>
      <w:r w:rsidRPr="00554DE7">
        <w:t xml:space="preserve"> </w:t>
      </w:r>
      <w:proofErr w:type="spellStart"/>
      <w:r w:rsidRPr="00554DE7">
        <w:t>mededeling</w:t>
      </w:r>
      <w:proofErr w:type="spellEnd"/>
      <w:r w:rsidRPr="00554DE7">
        <w:t xml:space="preserve"> NBB_2017_</w:t>
      </w:r>
      <w:r w:rsidR="0084677D" w:rsidRPr="00554DE7">
        <w:t>17</w:t>
      </w:r>
      <w:r w:rsidRPr="00554DE7">
        <w:t xml:space="preserve"> over de procedures </w:t>
      </w:r>
      <w:proofErr w:type="spellStart"/>
      <w:r w:rsidRPr="00554DE7">
        <w:t>voor</w:t>
      </w:r>
      <w:proofErr w:type="spellEnd"/>
      <w:r w:rsidRPr="00554DE7">
        <w:t xml:space="preserve"> het </w:t>
      </w:r>
      <w:proofErr w:type="spellStart"/>
      <w:r w:rsidRPr="00554DE7">
        <w:t>verkrijgen</w:t>
      </w:r>
      <w:proofErr w:type="spellEnd"/>
      <w:r w:rsidRPr="00554DE7">
        <w:t xml:space="preserve"> van </w:t>
      </w:r>
      <w:proofErr w:type="spellStart"/>
      <w:r w:rsidRPr="00554DE7">
        <w:t>een</w:t>
      </w:r>
      <w:proofErr w:type="spellEnd"/>
      <w:r w:rsidRPr="00554DE7">
        <w:t xml:space="preserve"> </w:t>
      </w:r>
      <w:proofErr w:type="spellStart"/>
      <w:r w:rsidRPr="00554DE7">
        <w:t>vergunning</w:t>
      </w:r>
      <w:proofErr w:type="spellEnd"/>
      <w:r w:rsidRPr="00554DE7">
        <w:t xml:space="preserve"> </w:t>
      </w:r>
      <w:proofErr w:type="spellStart"/>
      <w:r w:rsidRPr="00554DE7">
        <w:t>als</w:t>
      </w:r>
      <w:proofErr w:type="spellEnd"/>
      <w:r w:rsidRPr="00554DE7">
        <w:t xml:space="preserve"> </w:t>
      </w:r>
      <w:proofErr w:type="spellStart"/>
      <w:r w:rsidRPr="00554DE7">
        <w:t>verzekerings</w:t>
      </w:r>
      <w:proofErr w:type="spellEnd"/>
      <w:r w:rsidRPr="00554DE7">
        <w:t xml:space="preserve">- of </w:t>
      </w:r>
      <w:proofErr w:type="spellStart"/>
      <w:r w:rsidRPr="00554DE7">
        <w:t>herverzekeringsonderneming</w:t>
      </w:r>
      <w:proofErr w:type="spellEnd"/>
      <w:r w:rsidRPr="00554DE7">
        <w:t xml:space="preserve"> </w:t>
      </w:r>
      <w:proofErr w:type="spellStart"/>
      <w:r w:rsidRPr="00554DE7">
        <w:t>naar</w:t>
      </w:r>
      <w:proofErr w:type="spellEnd"/>
      <w:r w:rsidRPr="00554DE7">
        <w:t xml:space="preserve"> </w:t>
      </w:r>
      <w:proofErr w:type="spellStart"/>
      <w:r w:rsidRPr="00554DE7">
        <w:t>Belgisch</w:t>
      </w:r>
      <w:proofErr w:type="spellEnd"/>
      <w:r w:rsidRPr="00554DE7">
        <w:t xml:space="preserve"> </w:t>
      </w:r>
      <w:proofErr w:type="spellStart"/>
      <w:r w:rsidRPr="00554DE7">
        <w:t>recht</w:t>
      </w:r>
      <w:proofErr w:type="spellEnd"/>
      <w:r w:rsidRPr="00554DE7">
        <w:t xml:space="preserve"> en </w:t>
      </w:r>
      <w:proofErr w:type="spellStart"/>
      <w:r w:rsidRPr="00554DE7">
        <w:t>voor</w:t>
      </w:r>
      <w:proofErr w:type="spellEnd"/>
      <w:r w:rsidRPr="00554DE7">
        <w:t xml:space="preserve"> het </w:t>
      </w:r>
      <w:proofErr w:type="spellStart"/>
      <w:r w:rsidRPr="00554DE7">
        <w:t>verkrijgen</w:t>
      </w:r>
      <w:proofErr w:type="spellEnd"/>
      <w:r w:rsidRPr="00554DE7">
        <w:t xml:space="preserve"> van </w:t>
      </w:r>
      <w:proofErr w:type="spellStart"/>
      <w:r w:rsidRPr="00554DE7">
        <w:t>een</w:t>
      </w:r>
      <w:proofErr w:type="spellEnd"/>
      <w:r w:rsidRPr="00554DE7">
        <w:t xml:space="preserve"> </w:t>
      </w:r>
      <w:proofErr w:type="spellStart"/>
      <w:r w:rsidRPr="00554DE7">
        <w:t>uitbreiding</w:t>
      </w:r>
      <w:proofErr w:type="spellEnd"/>
      <w:r w:rsidRPr="00554DE7">
        <w:t xml:space="preserve"> van </w:t>
      </w:r>
      <w:proofErr w:type="spellStart"/>
      <w:r w:rsidRPr="00554DE7">
        <w:t>een</w:t>
      </w:r>
      <w:proofErr w:type="spellEnd"/>
      <w:r w:rsidRPr="00554DE7">
        <w:t xml:space="preserve"> </w:t>
      </w:r>
      <w:proofErr w:type="spellStart"/>
      <w:r w:rsidRPr="00554DE7">
        <w:t>vergunning</w:t>
      </w:r>
      <w:proofErr w:type="spellEnd"/>
      <w:r w:rsidRPr="00554DE7">
        <w:t xml:space="preserve">, en </w:t>
      </w:r>
      <w:proofErr w:type="spellStart"/>
      <w:r w:rsidRPr="00554DE7">
        <w:t>naar</w:t>
      </w:r>
      <w:proofErr w:type="spellEnd"/>
      <w:r w:rsidRPr="00554DE7">
        <w:t xml:space="preserve"> het </w:t>
      </w:r>
      <w:proofErr w:type="spellStart"/>
      <w:r w:rsidRPr="00554DE7">
        <w:t>governancememorandum</w:t>
      </w:r>
      <w:proofErr w:type="spellEnd"/>
      <w:r w:rsidRPr="00554DE7">
        <w:t>.</w:t>
      </w:r>
    </w:p>
    <w:p w14:paraId="5ABE29E6" w14:textId="77777777" w:rsidR="00F77322" w:rsidRPr="00E25319" w:rsidRDefault="00F77322" w:rsidP="00565824">
      <w:pPr>
        <w:spacing w:before="240" w:line="240" w:lineRule="atLeast"/>
        <w:jc w:val="both"/>
        <w:rPr>
          <w:b/>
          <w:u w:val="single"/>
        </w:rPr>
      </w:pPr>
      <w:r>
        <w:rPr>
          <w:b/>
          <w:u w:val="single"/>
        </w:rPr>
        <w:lastRenderedPageBreak/>
        <w:t xml:space="preserve">3.2. </w:t>
      </w:r>
      <w:proofErr w:type="spellStart"/>
      <w:r>
        <w:rPr>
          <w:b/>
          <w:u w:val="single"/>
        </w:rPr>
        <w:t>Toepasselijke</w:t>
      </w:r>
      <w:proofErr w:type="spellEnd"/>
      <w:r>
        <w:rPr>
          <w:b/>
          <w:u w:val="single"/>
        </w:rPr>
        <w:t xml:space="preserve"> </w:t>
      </w:r>
      <w:proofErr w:type="spellStart"/>
      <w:r>
        <w:rPr>
          <w:b/>
          <w:u w:val="single"/>
        </w:rPr>
        <w:t>wetgeving</w:t>
      </w:r>
      <w:proofErr w:type="spellEnd"/>
      <w:r>
        <w:rPr>
          <w:b/>
          <w:u w:val="single"/>
        </w:rPr>
        <w:t xml:space="preserve"> </w:t>
      </w:r>
    </w:p>
    <w:p w14:paraId="4C5A4F32" w14:textId="77777777" w:rsidR="00F77322" w:rsidRPr="00976230" w:rsidRDefault="00F77322" w:rsidP="00565824">
      <w:pPr>
        <w:spacing w:before="240" w:line="240" w:lineRule="atLeast"/>
        <w:jc w:val="both"/>
      </w:pPr>
      <w:r w:rsidRPr="00976230">
        <w:t xml:space="preserve">De </w:t>
      </w:r>
      <w:proofErr w:type="spellStart"/>
      <w:r w:rsidRPr="00976230">
        <w:t>volgende</w:t>
      </w:r>
      <w:proofErr w:type="spellEnd"/>
      <w:r w:rsidRPr="00976230">
        <w:t xml:space="preserve"> </w:t>
      </w:r>
      <w:proofErr w:type="spellStart"/>
      <w:r w:rsidRPr="00976230">
        <w:t>wetgeving</w:t>
      </w:r>
      <w:proofErr w:type="spellEnd"/>
      <w:r w:rsidRPr="00976230">
        <w:t xml:space="preserve"> is van </w:t>
      </w:r>
      <w:proofErr w:type="spellStart"/>
      <w:r w:rsidRPr="00976230">
        <w:t>toepassing</w:t>
      </w:r>
      <w:proofErr w:type="spellEnd"/>
      <w:r w:rsidRPr="00976230">
        <w:t xml:space="preserve"> </w:t>
      </w:r>
      <w:proofErr w:type="spellStart"/>
      <w:r w:rsidRPr="00976230">
        <w:t>inzake</w:t>
      </w:r>
      <w:proofErr w:type="spellEnd"/>
      <w:r w:rsidRPr="00976230">
        <w:t xml:space="preserve"> de </w:t>
      </w:r>
      <w:proofErr w:type="spellStart"/>
      <w:r w:rsidRPr="00976230">
        <w:t>kennisgeving</w:t>
      </w:r>
      <w:proofErr w:type="spellEnd"/>
      <w:r w:rsidRPr="00976230">
        <w:t xml:space="preserve"> van de opening van </w:t>
      </w:r>
      <w:proofErr w:type="spellStart"/>
      <w:r w:rsidRPr="00976230">
        <w:t>een</w:t>
      </w:r>
      <w:proofErr w:type="spellEnd"/>
      <w:r w:rsidRPr="00976230">
        <w:t xml:space="preserve"> </w:t>
      </w:r>
      <w:proofErr w:type="spellStart"/>
      <w:r w:rsidRPr="00976230">
        <w:t>bijkantoor</w:t>
      </w:r>
      <w:proofErr w:type="spellEnd"/>
      <w:r w:rsidRPr="00976230">
        <w:t xml:space="preserve"> en de </w:t>
      </w:r>
      <w:proofErr w:type="spellStart"/>
      <w:r w:rsidRPr="00976230">
        <w:t>uitoefening</w:t>
      </w:r>
      <w:proofErr w:type="spellEnd"/>
      <w:r w:rsidRPr="00976230">
        <w:t xml:space="preserve"> van </w:t>
      </w:r>
      <w:proofErr w:type="spellStart"/>
      <w:r w:rsidRPr="00976230">
        <w:t>activiteiten</w:t>
      </w:r>
      <w:proofErr w:type="spellEnd"/>
      <w:r w:rsidRPr="00976230">
        <w:t xml:space="preserve"> in het </w:t>
      </w:r>
      <w:proofErr w:type="spellStart"/>
      <w:r w:rsidRPr="00976230">
        <w:t>kader</w:t>
      </w:r>
      <w:proofErr w:type="spellEnd"/>
      <w:r w:rsidRPr="00976230">
        <w:t xml:space="preserve"> van het </w:t>
      </w:r>
      <w:proofErr w:type="spellStart"/>
      <w:r w:rsidRPr="00976230">
        <w:t>vrij</w:t>
      </w:r>
      <w:proofErr w:type="spellEnd"/>
      <w:r w:rsidRPr="00976230">
        <w:t xml:space="preserve"> </w:t>
      </w:r>
      <w:proofErr w:type="spellStart"/>
      <w:r w:rsidRPr="00976230">
        <w:t>verrichten</w:t>
      </w:r>
      <w:proofErr w:type="spellEnd"/>
      <w:r w:rsidRPr="00976230">
        <w:t xml:space="preserve"> van </w:t>
      </w:r>
      <w:proofErr w:type="spellStart"/>
      <w:r w:rsidRPr="00976230">
        <w:t>diensten</w:t>
      </w:r>
      <w:proofErr w:type="spellEnd"/>
      <w:r w:rsidRPr="00976230">
        <w:t xml:space="preserve"> door </w:t>
      </w:r>
      <w:proofErr w:type="spellStart"/>
      <w:r w:rsidRPr="00976230">
        <w:t>een</w:t>
      </w:r>
      <w:proofErr w:type="spellEnd"/>
      <w:r w:rsidRPr="00976230">
        <w:t xml:space="preserve"> </w:t>
      </w:r>
      <w:proofErr w:type="spellStart"/>
      <w:r w:rsidRPr="00976230">
        <w:t>verzekerings</w:t>
      </w:r>
      <w:proofErr w:type="spellEnd"/>
      <w:r w:rsidRPr="00976230">
        <w:t xml:space="preserve">- of </w:t>
      </w:r>
      <w:proofErr w:type="spellStart"/>
      <w:r w:rsidRPr="00976230">
        <w:t>herverzekeringsonderneming</w:t>
      </w:r>
      <w:proofErr w:type="spellEnd"/>
      <w:r w:rsidRPr="00976230">
        <w:t xml:space="preserve"> </w:t>
      </w:r>
      <w:proofErr w:type="spellStart"/>
      <w:r w:rsidRPr="00976230">
        <w:t>naar</w:t>
      </w:r>
      <w:proofErr w:type="spellEnd"/>
      <w:r w:rsidRPr="00976230">
        <w:t xml:space="preserve"> </w:t>
      </w:r>
      <w:proofErr w:type="spellStart"/>
      <w:r w:rsidRPr="00976230">
        <w:t>Belgisch</w:t>
      </w:r>
      <w:proofErr w:type="spellEnd"/>
      <w:r w:rsidRPr="00976230">
        <w:t xml:space="preserve"> </w:t>
      </w:r>
      <w:proofErr w:type="spellStart"/>
      <w:r w:rsidRPr="00976230">
        <w:t>recht</w:t>
      </w:r>
      <w:proofErr w:type="spellEnd"/>
      <w:r w:rsidRPr="00976230">
        <w:t>:</w:t>
      </w:r>
    </w:p>
    <w:p w14:paraId="3F9D078F" w14:textId="77777777" w:rsidR="00F77322" w:rsidRPr="00976230" w:rsidRDefault="00F77322" w:rsidP="00565824">
      <w:pPr>
        <w:pStyle w:val="ListParagraph"/>
        <w:numPr>
          <w:ilvl w:val="0"/>
          <w:numId w:val="31"/>
        </w:numPr>
        <w:spacing w:before="240" w:after="0" w:line="240" w:lineRule="atLeast"/>
        <w:contextualSpacing w:val="0"/>
        <w:jc w:val="both"/>
        <w:rPr>
          <w:sz w:val="20"/>
          <w:szCs w:val="20"/>
        </w:rPr>
      </w:pPr>
      <w:r w:rsidRPr="00976230">
        <w:rPr>
          <w:sz w:val="20"/>
          <w:szCs w:val="20"/>
        </w:rPr>
        <w:t>Opening van een bijkantoor: de artikelen 108 tot 114 en 122 van de Wet; en</w:t>
      </w:r>
    </w:p>
    <w:p w14:paraId="0637BCFD" w14:textId="77777777" w:rsidR="00F77322" w:rsidRPr="00976230" w:rsidRDefault="00F77322" w:rsidP="00565824">
      <w:pPr>
        <w:pStyle w:val="ListParagraph"/>
        <w:numPr>
          <w:ilvl w:val="0"/>
          <w:numId w:val="31"/>
        </w:numPr>
        <w:spacing w:before="240" w:after="0" w:line="240" w:lineRule="atLeast"/>
        <w:contextualSpacing w:val="0"/>
        <w:jc w:val="both"/>
        <w:rPr>
          <w:sz w:val="20"/>
          <w:szCs w:val="20"/>
        </w:rPr>
      </w:pPr>
      <w:r w:rsidRPr="00976230">
        <w:rPr>
          <w:sz w:val="20"/>
          <w:szCs w:val="20"/>
        </w:rPr>
        <w:t xml:space="preserve">Vrij verrichten van diensten: de artikelen 115 tot 122 van de Wet. </w:t>
      </w:r>
    </w:p>
    <w:p w14:paraId="2359E6B1" w14:textId="77777777" w:rsidR="00F77322" w:rsidRPr="00E25319" w:rsidRDefault="00F77322" w:rsidP="00565824">
      <w:pPr>
        <w:spacing w:before="240" w:line="240" w:lineRule="atLeast"/>
        <w:jc w:val="both"/>
        <w:rPr>
          <w:b/>
          <w:u w:val="single"/>
        </w:rPr>
      </w:pPr>
      <w:r>
        <w:rPr>
          <w:b/>
          <w:u w:val="single"/>
        </w:rPr>
        <w:t xml:space="preserve">3.3. Opening van </w:t>
      </w:r>
      <w:proofErr w:type="spellStart"/>
      <w:r>
        <w:rPr>
          <w:b/>
          <w:u w:val="single"/>
        </w:rPr>
        <w:t>een</w:t>
      </w:r>
      <w:proofErr w:type="spellEnd"/>
      <w:r>
        <w:rPr>
          <w:b/>
          <w:u w:val="single"/>
        </w:rPr>
        <w:t xml:space="preserve"> </w:t>
      </w:r>
      <w:proofErr w:type="spellStart"/>
      <w:r>
        <w:rPr>
          <w:b/>
          <w:color w:val="4F81BD" w:themeColor="accent1"/>
          <w:u w:val="single"/>
        </w:rPr>
        <w:t>bijkantoor</w:t>
      </w:r>
      <w:proofErr w:type="spellEnd"/>
      <w:r>
        <w:rPr>
          <w:b/>
          <w:color w:val="4F81BD" w:themeColor="accent1"/>
          <w:u w:val="single"/>
        </w:rPr>
        <w:t xml:space="preserve"> </w:t>
      </w:r>
      <w:r>
        <w:rPr>
          <w:b/>
          <w:u w:val="single"/>
        </w:rPr>
        <w:t xml:space="preserve">in </w:t>
      </w:r>
      <w:proofErr w:type="spellStart"/>
      <w:r>
        <w:rPr>
          <w:b/>
          <w:u w:val="single"/>
        </w:rPr>
        <w:t>een</w:t>
      </w:r>
      <w:proofErr w:type="spellEnd"/>
      <w:r>
        <w:rPr>
          <w:b/>
          <w:u w:val="single"/>
        </w:rPr>
        <w:t xml:space="preserve"> </w:t>
      </w:r>
      <w:proofErr w:type="spellStart"/>
      <w:r>
        <w:rPr>
          <w:b/>
          <w:u w:val="single"/>
        </w:rPr>
        <w:t>andere</w:t>
      </w:r>
      <w:proofErr w:type="spellEnd"/>
      <w:r>
        <w:rPr>
          <w:b/>
          <w:u w:val="single"/>
        </w:rPr>
        <w:t xml:space="preserve"> </w:t>
      </w:r>
      <w:proofErr w:type="spellStart"/>
      <w:r>
        <w:rPr>
          <w:b/>
          <w:u w:val="single"/>
        </w:rPr>
        <w:t>lidstaat</w:t>
      </w:r>
      <w:proofErr w:type="spellEnd"/>
      <w:r>
        <w:rPr>
          <w:b/>
          <w:u w:val="single"/>
        </w:rPr>
        <w:t xml:space="preserve"> </w:t>
      </w:r>
    </w:p>
    <w:p w14:paraId="4AF3D14B" w14:textId="77777777" w:rsidR="00F77322" w:rsidRPr="00E07512" w:rsidRDefault="00F77322" w:rsidP="00565824">
      <w:pPr>
        <w:spacing w:before="240" w:line="240" w:lineRule="atLeast"/>
        <w:jc w:val="both"/>
        <w:rPr>
          <w:u w:val="dotted"/>
        </w:rPr>
      </w:pPr>
      <w:r>
        <w:rPr>
          <w:u w:val="dotted"/>
        </w:rPr>
        <w:t xml:space="preserve">3.3.1. Opening van </w:t>
      </w:r>
      <w:proofErr w:type="spellStart"/>
      <w:r>
        <w:rPr>
          <w:u w:val="dotted"/>
        </w:rPr>
        <w:t>een</w:t>
      </w:r>
      <w:proofErr w:type="spellEnd"/>
      <w:r>
        <w:rPr>
          <w:u w:val="dotted"/>
        </w:rPr>
        <w:t xml:space="preserve"> </w:t>
      </w:r>
      <w:proofErr w:type="spellStart"/>
      <w:r>
        <w:rPr>
          <w:u w:val="dotted"/>
        </w:rPr>
        <w:t>bijkantoor</w:t>
      </w:r>
      <w:proofErr w:type="spellEnd"/>
      <w:r>
        <w:rPr>
          <w:u w:val="dotted"/>
        </w:rPr>
        <w:t xml:space="preserve"> door </w:t>
      </w:r>
      <w:proofErr w:type="spellStart"/>
      <w:r>
        <w:rPr>
          <w:u w:val="dotted"/>
        </w:rPr>
        <w:t>een</w:t>
      </w:r>
      <w:proofErr w:type="spellEnd"/>
      <w:r>
        <w:rPr>
          <w:u w:val="dotted"/>
        </w:rPr>
        <w:t xml:space="preserve"> </w:t>
      </w:r>
      <w:proofErr w:type="spellStart"/>
      <w:r>
        <w:rPr>
          <w:color w:val="00B050"/>
          <w:u w:val="dotted"/>
        </w:rPr>
        <w:t>verzekeringsonderneming</w:t>
      </w:r>
      <w:proofErr w:type="spellEnd"/>
    </w:p>
    <w:p w14:paraId="06B0FE8B" w14:textId="77777777" w:rsidR="00F77322" w:rsidRPr="00C96BF9" w:rsidRDefault="00F77322" w:rsidP="00565824">
      <w:pPr>
        <w:keepNext/>
        <w:spacing w:before="240" w:line="240" w:lineRule="atLeast"/>
        <w:ind w:left="567" w:hanging="567"/>
        <w:jc w:val="both"/>
        <w:rPr>
          <w:i/>
        </w:rPr>
      </w:pPr>
      <w:r>
        <w:rPr>
          <w:i/>
        </w:rPr>
        <w:t>a)</w:t>
      </w:r>
      <w:r>
        <w:tab/>
      </w:r>
      <w:proofErr w:type="spellStart"/>
      <w:r>
        <w:rPr>
          <w:i/>
        </w:rPr>
        <w:t>Voorafgaande</w:t>
      </w:r>
      <w:proofErr w:type="spellEnd"/>
      <w:r>
        <w:rPr>
          <w:i/>
        </w:rPr>
        <w:t xml:space="preserve"> </w:t>
      </w:r>
      <w:proofErr w:type="spellStart"/>
      <w:r>
        <w:rPr>
          <w:i/>
        </w:rPr>
        <w:t>kennisgeving</w:t>
      </w:r>
      <w:proofErr w:type="spellEnd"/>
      <w:r>
        <w:rPr>
          <w:i/>
        </w:rPr>
        <w:t xml:space="preserve"> en dossier</w:t>
      </w:r>
    </w:p>
    <w:p w14:paraId="4F21DB3C" w14:textId="77777777" w:rsidR="00F77322" w:rsidRDefault="00F77322" w:rsidP="00565824">
      <w:pPr>
        <w:spacing w:before="240" w:line="240" w:lineRule="atLeast"/>
        <w:jc w:val="both"/>
      </w:pPr>
      <w:proofErr w:type="spellStart"/>
      <w:r>
        <w:t>Een</w:t>
      </w:r>
      <w:proofErr w:type="spellEnd"/>
      <w:r>
        <w:t xml:space="preserve"> </w:t>
      </w:r>
      <w:proofErr w:type="spellStart"/>
      <w:r>
        <w:t>verzekeringsonderneming</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w:t>
      </w:r>
      <w:proofErr w:type="spellStart"/>
      <w:r>
        <w:t>stelt</w:t>
      </w:r>
      <w:proofErr w:type="spellEnd"/>
      <w:r>
        <w:t xml:space="preserve"> de Bank </w:t>
      </w:r>
      <w:proofErr w:type="spellStart"/>
      <w:r>
        <w:t>voorafgaandelijk</w:t>
      </w:r>
      <w:proofErr w:type="spellEnd"/>
      <w:r>
        <w:t xml:space="preserve"> in </w:t>
      </w:r>
      <w:proofErr w:type="spellStart"/>
      <w:r>
        <w:t>kennis</w:t>
      </w:r>
      <w:proofErr w:type="spellEnd"/>
      <w:r>
        <w:t xml:space="preserve"> van </w:t>
      </w:r>
      <w:proofErr w:type="spellStart"/>
      <w:r>
        <w:t>haar</w:t>
      </w:r>
      <w:proofErr w:type="spellEnd"/>
      <w:r>
        <w:t xml:space="preserve"> </w:t>
      </w:r>
      <w:proofErr w:type="spellStart"/>
      <w:r>
        <w:t>voornemen</w:t>
      </w:r>
      <w:proofErr w:type="spellEnd"/>
      <w:r>
        <w:t xml:space="preserve"> om op het </w:t>
      </w:r>
      <w:proofErr w:type="spellStart"/>
      <w:r>
        <w:t>grondgebied</w:t>
      </w:r>
      <w:proofErr w:type="spellEnd"/>
      <w:r>
        <w:t xml:space="preserve"> van </w:t>
      </w:r>
      <w:proofErr w:type="spellStart"/>
      <w:r>
        <w:t>een</w:t>
      </w:r>
      <w:proofErr w:type="spellEnd"/>
      <w:r>
        <w:t xml:space="preserve"> </w:t>
      </w:r>
      <w:proofErr w:type="spellStart"/>
      <w:r>
        <w:t>andere</w:t>
      </w:r>
      <w:proofErr w:type="spellEnd"/>
      <w:r>
        <w:t xml:space="preserve"> </w:t>
      </w:r>
      <w:proofErr w:type="spellStart"/>
      <w:r>
        <w:t>lidstaat</w:t>
      </w:r>
      <w:proofErr w:type="spellEnd"/>
      <w:r>
        <w:t xml:space="preserve"> </w:t>
      </w:r>
      <w:proofErr w:type="spellStart"/>
      <w:r>
        <w:t>een</w:t>
      </w:r>
      <w:proofErr w:type="spellEnd"/>
      <w:r>
        <w:t xml:space="preserve"> </w:t>
      </w:r>
      <w:proofErr w:type="spellStart"/>
      <w:r>
        <w:t>bijkantoor</w:t>
      </w:r>
      <w:proofErr w:type="spellEnd"/>
      <w:r>
        <w:t xml:space="preserve"> </w:t>
      </w:r>
      <w:proofErr w:type="spellStart"/>
      <w:r>
        <w:t>te</w:t>
      </w:r>
      <w:proofErr w:type="spellEnd"/>
      <w:r>
        <w:t xml:space="preserve"> </w:t>
      </w:r>
      <w:proofErr w:type="spellStart"/>
      <w:r>
        <w:t>vestigen</w:t>
      </w:r>
      <w:proofErr w:type="spellEnd"/>
      <w:r>
        <w:t xml:space="preserve"> (</w:t>
      </w:r>
      <w:proofErr w:type="spellStart"/>
      <w:r>
        <w:t>artikel</w:t>
      </w:r>
      <w:proofErr w:type="spellEnd"/>
      <w:r>
        <w:t xml:space="preserve"> 108, § 1, </w:t>
      </w:r>
      <w:proofErr w:type="spellStart"/>
      <w:r>
        <w:t>eerste</w:t>
      </w:r>
      <w:proofErr w:type="spellEnd"/>
      <w:r>
        <w:t xml:space="preserve"> lid van de Wet). </w:t>
      </w:r>
    </w:p>
    <w:p w14:paraId="60E4643D" w14:textId="77777777" w:rsidR="00F77322" w:rsidRDefault="00F77322" w:rsidP="00565824">
      <w:pPr>
        <w:spacing w:before="240" w:line="240" w:lineRule="atLeast"/>
        <w:jc w:val="both"/>
      </w:pPr>
      <w:proofErr w:type="spellStart"/>
      <w:r>
        <w:t>Hiertoe</w:t>
      </w:r>
      <w:proofErr w:type="spellEnd"/>
      <w:r>
        <w:t xml:space="preserve"> </w:t>
      </w:r>
      <w:proofErr w:type="spellStart"/>
      <w:r>
        <w:t>maakt</w:t>
      </w:r>
      <w:proofErr w:type="spellEnd"/>
      <w:r>
        <w:t xml:space="preserve"> </w:t>
      </w:r>
      <w:proofErr w:type="spellStart"/>
      <w:r>
        <w:t>zij</w:t>
      </w:r>
      <w:proofErr w:type="spellEnd"/>
      <w:r>
        <w:t xml:space="preserve"> </w:t>
      </w:r>
      <w:proofErr w:type="spellStart"/>
      <w:r>
        <w:t>gebruik</w:t>
      </w:r>
      <w:proofErr w:type="spellEnd"/>
      <w:r>
        <w:t xml:space="preserve"> van het </w:t>
      </w:r>
      <w:proofErr w:type="spellStart"/>
      <w:r>
        <w:t>formulier</w:t>
      </w:r>
      <w:proofErr w:type="spellEnd"/>
      <w:r>
        <w:t xml:space="preserve">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1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en </w:t>
      </w:r>
      <w:proofErr w:type="spellStart"/>
      <w:r>
        <w:t>dat</w:t>
      </w:r>
      <w:proofErr w:type="spellEnd"/>
      <w:r>
        <w:t xml:space="preserve"> de </w:t>
      </w:r>
      <w:proofErr w:type="spellStart"/>
      <w:r>
        <w:t>inlichtingen</w:t>
      </w:r>
      <w:proofErr w:type="spellEnd"/>
      <w:r>
        <w:t xml:space="preserve"> </w:t>
      </w:r>
      <w:proofErr w:type="spellStart"/>
      <w:r>
        <w:t>bevat</w:t>
      </w:r>
      <w:proofErr w:type="spellEnd"/>
      <w:r>
        <w:t xml:space="preserve"> die de </w:t>
      </w:r>
      <w:proofErr w:type="spellStart"/>
      <w:r>
        <w:t>onderneming</w:t>
      </w:r>
      <w:proofErr w:type="spellEnd"/>
      <w:r>
        <w:t xml:space="preserve"> </w:t>
      </w:r>
      <w:proofErr w:type="spellStart"/>
      <w:r>
        <w:t>aan</w:t>
      </w:r>
      <w:proofErr w:type="spellEnd"/>
      <w:r>
        <w:t xml:space="preserve"> de Bank </w:t>
      </w:r>
      <w:proofErr w:type="spellStart"/>
      <w:r>
        <w:t>moet</w:t>
      </w:r>
      <w:proofErr w:type="spellEnd"/>
      <w:r>
        <w:t xml:space="preserve"> </w:t>
      </w:r>
      <w:proofErr w:type="spellStart"/>
      <w:r>
        <w:t>meedelen</w:t>
      </w:r>
      <w:proofErr w:type="spellEnd"/>
      <w:r>
        <w:t xml:space="preserve"> </w:t>
      </w:r>
      <w:proofErr w:type="spellStart"/>
      <w:r>
        <w:t>ter</w:t>
      </w:r>
      <w:proofErr w:type="spellEnd"/>
      <w:r>
        <w:t xml:space="preserve"> staving van </w:t>
      </w:r>
      <w:proofErr w:type="spellStart"/>
      <w:r>
        <w:t>haar</w:t>
      </w:r>
      <w:proofErr w:type="spellEnd"/>
      <w:r>
        <w:t xml:space="preserve"> </w:t>
      </w:r>
      <w:proofErr w:type="spellStart"/>
      <w:r>
        <w:t>kennisgeving</w:t>
      </w:r>
      <w:proofErr w:type="spellEnd"/>
      <w:r>
        <w:t xml:space="preserve"> (art. 108, § 1, </w:t>
      </w:r>
      <w:proofErr w:type="spellStart"/>
      <w:r>
        <w:t>tweede</w:t>
      </w:r>
      <w:proofErr w:type="spellEnd"/>
      <w:r>
        <w:t xml:space="preserve"> lid), </w:t>
      </w:r>
      <w:proofErr w:type="spellStart"/>
      <w:r>
        <w:t>evenals</w:t>
      </w:r>
      <w:proofErr w:type="spellEnd"/>
      <w:r>
        <w:t xml:space="preserve"> de </w:t>
      </w:r>
      <w:proofErr w:type="spellStart"/>
      <w:r>
        <w:t>inlichtingen</w:t>
      </w:r>
      <w:proofErr w:type="spellEnd"/>
      <w:r>
        <w:t xml:space="preserve"> over de </w:t>
      </w:r>
      <w:proofErr w:type="spellStart"/>
      <w:r>
        <w:t>algemene</w:t>
      </w:r>
      <w:proofErr w:type="spellEnd"/>
      <w:r>
        <w:t xml:space="preserve"> </w:t>
      </w:r>
      <w:proofErr w:type="spellStart"/>
      <w:r>
        <w:t>lasthebber</w:t>
      </w:r>
      <w:proofErr w:type="spellEnd"/>
      <w:r>
        <w:t xml:space="preserve"> van het </w:t>
      </w:r>
      <w:proofErr w:type="spellStart"/>
      <w:r>
        <w:t>bijkantoor</w:t>
      </w:r>
      <w:proofErr w:type="spellEnd"/>
      <w:r>
        <w:t xml:space="preserve"> (art. 108, § 2). In het </w:t>
      </w:r>
      <w:proofErr w:type="spellStart"/>
      <w:r>
        <w:t>kader</w:t>
      </w:r>
      <w:proofErr w:type="spellEnd"/>
      <w:r>
        <w:t xml:space="preserve"> van </w:t>
      </w:r>
      <w:proofErr w:type="spellStart"/>
      <w:r>
        <w:t>haar</w:t>
      </w:r>
      <w:proofErr w:type="spellEnd"/>
      <w:r>
        <w:t xml:space="preserve"> </w:t>
      </w:r>
      <w:proofErr w:type="spellStart"/>
      <w:r>
        <w:t>onderzoek</w:t>
      </w:r>
      <w:proofErr w:type="spellEnd"/>
      <w:r>
        <w:t xml:space="preserve"> van het dossier </w:t>
      </w:r>
      <w:proofErr w:type="spellStart"/>
      <w:r>
        <w:t>kan</w:t>
      </w:r>
      <w:proofErr w:type="spellEnd"/>
      <w:r>
        <w:t xml:space="preserve"> de Bank </w:t>
      </w:r>
      <w:proofErr w:type="spellStart"/>
      <w:r>
        <w:t>nadere</w:t>
      </w:r>
      <w:proofErr w:type="spellEnd"/>
      <w:r>
        <w:t xml:space="preserve"> of </w:t>
      </w:r>
      <w:proofErr w:type="spellStart"/>
      <w:r>
        <w:t>aanvullende</w:t>
      </w:r>
      <w:proofErr w:type="spellEnd"/>
      <w:r>
        <w:t xml:space="preserve"> </w:t>
      </w:r>
      <w:proofErr w:type="spellStart"/>
      <w:r>
        <w:t>informatie</w:t>
      </w:r>
      <w:proofErr w:type="spellEnd"/>
      <w:r>
        <w:t xml:space="preserve"> </w:t>
      </w:r>
      <w:proofErr w:type="spellStart"/>
      <w:r>
        <w:t>opvragen</w:t>
      </w:r>
      <w:proofErr w:type="spellEnd"/>
      <w:r>
        <w:t>.</w:t>
      </w:r>
    </w:p>
    <w:p w14:paraId="34E65107" w14:textId="77777777" w:rsidR="00F77322" w:rsidRDefault="00F77322" w:rsidP="00565824">
      <w:pPr>
        <w:spacing w:before="240" w:line="240" w:lineRule="atLeast"/>
        <w:jc w:val="both"/>
      </w:pPr>
      <w:r>
        <w:t xml:space="preserve">Het </w:t>
      </w:r>
      <w:proofErr w:type="spellStart"/>
      <w:r>
        <w:t>ingevulde</w:t>
      </w:r>
      <w:proofErr w:type="spellEnd"/>
      <w:r>
        <w:t xml:space="preserve"> </w:t>
      </w:r>
      <w:proofErr w:type="spellStart"/>
      <w:r>
        <w:t>formulier</w:t>
      </w:r>
      <w:proofErr w:type="spellEnd"/>
      <w:r>
        <w:t xml:space="preserve"> </w:t>
      </w:r>
      <w:proofErr w:type="spellStart"/>
      <w:r>
        <w:t>moet</w:t>
      </w:r>
      <w:proofErr w:type="spellEnd"/>
      <w:r>
        <w:t xml:space="preserve"> in </w:t>
      </w:r>
      <w:proofErr w:type="spellStart"/>
      <w:r>
        <w:t>één</w:t>
      </w:r>
      <w:proofErr w:type="spellEnd"/>
      <w:r>
        <w:t xml:space="preserve"> </w:t>
      </w:r>
      <w:proofErr w:type="spellStart"/>
      <w:r>
        <w:t>exemplaar</w:t>
      </w:r>
      <w:proofErr w:type="spellEnd"/>
      <w:r>
        <w:t xml:space="preserve"> </w:t>
      </w:r>
      <w:proofErr w:type="spellStart"/>
      <w:r>
        <w:t>naar</w:t>
      </w:r>
      <w:proofErr w:type="spellEnd"/>
      <w:r>
        <w:t xml:space="preserve"> de Bank </w:t>
      </w:r>
      <w:proofErr w:type="spellStart"/>
      <w:r>
        <w:t>worden</w:t>
      </w:r>
      <w:proofErr w:type="spellEnd"/>
      <w:r>
        <w:t xml:space="preserve"> </w:t>
      </w:r>
      <w:proofErr w:type="spellStart"/>
      <w:r>
        <w:t>verstuurd</w:t>
      </w:r>
      <w:proofErr w:type="spellEnd"/>
      <w:r>
        <w:t xml:space="preserve"> met de post en </w:t>
      </w:r>
      <w:proofErr w:type="spellStart"/>
      <w:r>
        <w:t>langs</w:t>
      </w:r>
      <w:proofErr w:type="spellEnd"/>
      <w:r>
        <w:t xml:space="preserve"> </w:t>
      </w:r>
      <w:proofErr w:type="spellStart"/>
      <w:r>
        <w:t>elektronische</w:t>
      </w:r>
      <w:proofErr w:type="spellEnd"/>
      <w:r>
        <w:t xml:space="preserve"> </w:t>
      </w:r>
      <w:proofErr w:type="spellStart"/>
      <w:r>
        <w:t>weg</w:t>
      </w:r>
      <w:proofErr w:type="spellEnd"/>
      <w:r>
        <w:t xml:space="preserve"> en </w:t>
      </w:r>
      <w:proofErr w:type="spellStart"/>
      <w:r>
        <w:t>moet</w:t>
      </w:r>
      <w:proofErr w:type="spellEnd"/>
      <w:r>
        <w:t xml:space="preserve"> in </w:t>
      </w:r>
      <w:proofErr w:type="spellStart"/>
      <w:r>
        <w:t>één</w:t>
      </w:r>
      <w:proofErr w:type="spellEnd"/>
      <w:r>
        <w:t xml:space="preserve"> van de </w:t>
      </w:r>
      <w:proofErr w:type="spellStart"/>
      <w:r>
        <w:t>officiële</w:t>
      </w:r>
      <w:proofErr w:type="spellEnd"/>
      <w:r>
        <w:t xml:space="preserve"> </w:t>
      </w:r>
      <w:proofErr w:type="spellStart"/>
      <w:r>
        <w:t>talen</w:t>
      </w:r>
      <w:proofErr w:type="spellEnd"/>
      <w:r>
        <w:t xml:space="preserve"> van </w:t>
      </w:r>
      <w:proofErr w:type="spellStart"/>
      <w:r>
        <w:t>België</w:t>
      </w:r>
      <w:proofErr w:type="spellEnd"/>
      <w:r>
        <w:t xml:space="preserve"> (</w:t>
      </w:r>
      <w:proofErr w:type="spellStart"/>
      <w:r>
        <w:t>Nederlands</w:t>
      </w:r>
      <w:proofErr w:type="spellEnd"/>
      <w:r>
        <w:t xml:space="preserve">, Frans of </w:t>
      </w:r>
      <w:proofErr w:type="spellStart"/>
      <w:r>
        <w:t>Duits</w:t>
      </w:r>
      <w:proofErr w:type="spellEnd"/>
      <w:r>
        <w:t xml:space="preserve">, </w:t>
      </w:r>
      <w:proofErr w:type="spellStart"/>
      <w:r>
        <w:t>naargelang</w:t>
      </w:r>
      <w:proofErr w:type="spellEnd"/>
      <w:r>
        <w:t xml:space="preserve"> van de </w:t>
      </w:r>
      <w:proofErr w:type="spellStart"/>
      <w:r>
        <w:t>bedrijfszetel</w:t>
      </w:r>
      <w:proofErr w:type="spellEnd"/>
      <w:r>
        <w:t xml:space="preserve"> van de </w:t>
      </w:r>
      <w:proofErr w:type="spellStart"/>
      <w:r>
        <w:t>onderneming</w:t>
      </w:r>
      <w:proofErr w:type="spellEnd"/>
      <w:r>
        <w:t xml:space="preserve">) met </w:t>
      </w:r>
      <w:proofErr w:type="spellStart"/>
      <w:r>
        <w:t>een</w:t>
      </w:r>
      <w:proofErr w:type="spellEnd"/>
      <w:r>
        <w:t xml:space="preserve"> </w:t>
      </w:r>
      <w:proofErr w:type="spellStart"/>
      <w:r>
        <w:t>Engelse</w:t>
      </w:r>
      <w:proofErr w:type="spellEnd"/>
      <w:r>
        <w:t xml:space="preserve"> </w:t>
      </w:r>
      <w:proofErr w:type="spellStart"/>
      <w:r>
        <w:t>vertaling</w:t>
      </w:r>
      <w:proofErr w:type="spellEnd"/>
      <w:r>
        <w:t xml:space="preserve"> </w:t>
      </w:r>
      <w:proofErr w:type="spellStart"/>
      <w:r>
        <w:t>worden</w:t>
      </w:r>
      <w:proofErr w:type="spellEnd"/>
      <w:r>
        <w:t xml:space="preserve"> </w:t>
      </w:r>
      <w:proofErr w:type="spellStart"/>
      <w:r>
        <w:t>ingediend</w:t>
      </w:r>
      <w:proofErr w:type="spellEnd"/>
      <w:r>
        <w:t xml:space="preserve">. </w:t>
      </w:r>
    </w:p>
    <w:p w14:paraId="02BF3D5B" w14:textId="77777777" w:rsidR="00F77322" w:rsidRPr="00C96BF9" w:rsidRDefault="00F77322" w:rsidP="00565824">
      <w:pPr>
        <w:keepNext/>
        <w:spacing w:before="240" w:line="240" w:lineRule="atLeast"/>
        <w:ind w:left="567" w:hanging="567"/>
        <w:jc w:val="both"/>
        <w:rPr>
          <w:i/>
        </w:rPr>
      </w:pPr>
      <w:r>
        <w:rPr>
          <w:i/>
        </w:rPr>
        <w:t>b)</w:t>
      </w:r>
      <w:r>
        <w:tab/>
      </w:r>
      <w:proofErr w:type="spellStart"/>
      <w:r>
        <w:rPr>
          <w:i/>
        </w:rPr>
        <w:t>Onderzoek</w:t>
      </w:r>
      <w:proofErr w:type="spellEnd"/>
      <w:r>
        <w:rPr>
          <w:i/>
        </w:rPr>
        <w:t xml:space="preserve"> door de Bank</w:t>
      </w:r>
    </w:p>
    <w:p w14:paraId="7DA18E4B" w14:textId="77777777" w:rsidR="00F77322" w:rsidRDefault="00F77322" w:rsidP="00565824">
      <w:pPr>
        <w:spacing w:before="240" w:line="240" w:lineRule="atLeast"/>
        <w:jc w:val="both"/>
      </w:pPr>
      <w:proofErr w:type="spellStart"/>
      <w:r>
        <w:t>Overeenkomstig</w:t>
      </w:r>
      <w:proofErr w:type="spellEnd"/>
      <w:r>
        <w:t xml:space="preserve"> </w:t>
      </w:r>
      <w:proofErr w:type="spellStart"/>
      <w:r>
        <w:t>artikel</w:t>
      </w:r>
      <w:proofErr w:type="spellEnd"/>
      <w:r>
        <w:t xml:space="preserve"> 108, § 3 van de Wet </w:t>
      </w:r>
      <w:proofErr w:type="spellStart"/>
      <w:r>
        <w:t>kan</w:t>
      </w:r>
      <w:proofErr w:type="spellEnd"/>
      <w:r>
        <w:t xml:space="preserve"> de Bank </w:t>
      </w:r>
      <w:proofErr w:type="spellStart"/>
      <w:r>
        <w:t>zich</w:t>
      </w:r>
      <w:proofErr w:type="spellEnd"/>
      <w:r>
        <w:t xml:space="preserve"> </w:t>
      </w:r>
      <w:proofErr w:type="spellStart"/>
      <w:r>
        <w:t>uiterlijk</w:t>
      </w:r>
      <w:proofErr w:type="spellEnd"/>
      <w:r>
        <w:t xml:space="preserve"> 3 </w:t>
      </w:r>
      <w:proofErr w:type="spellStart"/>
      <w:r>
        <w:t>maanden</w:t>
      </w:r>
      <w:proofErr w:type="spellEnd"/>
      <w:r>
        <w:t xml:space="preserve"> </w:t>
      </w:r>
      <w:proofErr w:type="spellStart"/>
      <w:r>
        <w:t>na</w:t>
      </w:r>
      <w:proofErr w:type="spellEnd"/>
      <w:r>
        <w:t xml:space="preserve"> </w:t>
      </w:r>
      <w:proofErr w:type="spellStart"/>
      <w:r>
        <w:t>ontvangst</w:t>
      </w:r>
      <w:proofErr w:type="spellEnd"/>
      <w:r>
        <w:t xml:space="preserve"> van het </w:t>
      </w:r>
      <w:proofErr w:type="spellStart"/>
      <w:r>
        <w:t>volledige</w:t>
      </w:r>
      <w:proofErr w:type="spellEnd"/>
      <w:r>
        <w:t xml:space="preserve"> dossier </w:t>
      </w:r>
      <w:proofErr w:type="spellStart"/>
      <w:r>
        <w:t>verzetten</w:t>
      </w:r>
      <w:proofErr w:type="spellEnd"/>
      <w:r>
        <w:t xml:space="preserve"> </w:t>
      </w:r>
      <w:proofErr w:type="spellStart"/>
      <w:r>
        <w:t>tegen</w:t>
      </w:r>
      <w:proofErr w:type="spellEnd"/>
      <w:r>
        <w:t xml:space="preserve"> de </w:t>
      </w:r>
      <w:proofErr w:type="spellStart"/>
      <w:r>
        <w:t>uitvoering</w:t>
      </w:r>
      <w:proofErr w:type="spellEnd"/>
      <w:r>
        <w:t xml:space="preserve"> van het project </w:t>
      </w:r>
      <w:proofErr w:type="spellStart"/>
      <w:r>
        <w:t>indien</w:t>
      </w:r>
      <w:proofErr w:type="spellEnd"/>
      <w:r>
        <w:t xml:space="preserve"> de </w:t>
      </w:r>
      <w:proofErr w:type="spellStart"/>
      <w:r>
        <w:t>verzekeringsonderneming</w:t>
      </w:r>
      <w:proofErr w:type="spellEnd"/>
      <w:r>
        <w:t xml:space="preserve"> </w:t>
      </w:r>
      <w:proofErr w:type="spellStart"/>
      <w:r>
        <w:t>geen</w:t>
      </w:r>
      <w:proofErr w:type="spellEnd"/>
      <w:r>
        <w:t xml:space="preserve"> </w:t>
      </w:r>
      <w:proofErr w:type="spellStart"/>
      <w:r>
        <w:t>algemeen</w:t>
      </w:r>
      <w:proofErr w:type="spellEnd"/>
      <w:r>
        <w:t xml:space="preserve"> </w:t>
      </w:r>
      <w:proofErr w:type="spellStart"/>
      <w:r>
        <w:t>lasthebber</w:t>
      </w:r>
      <w:proofErr w:type="spellEnd"/>
      <w:r>
        <w:t xml:space="preserve"> </w:t>
      </w:r>
      <w:proofErr w:type="spellStart"/>
      <w:r>
        <w:t>heeft</w:t>
      </w:r>
      <w:proofErr w:type="spellEnd"/>
      <w:r>
        <w:t xml:space="preserve"> </w:t>
      </w:r>
      <w:proofErr w:type="spellStart"/>
      <w:r>
        <w:t>aangeduid</w:t>
      </w:r>
      <w:proofErr w:type="spellEnd"/>
      <w:r>
        <w:t xml:space="preserve"> of </w:t>
      </w:r>
      <w:proofErr w:type="spellStart"/>
      <w:r>
        <w:t>indien</w:t>
      </w:r>
      <w:proofErr w:type="spellEnd"/>
      <w:r>
        <w:t xml:space="preserve"> de </w:t>
      </w:r>
      <w:proofErr w:type="spellStart"/>
      <w:r>
        <w:t>voorgenomen</w:t>
      </w:r>
      <w:proofErr w:type="spellEnd"/>
      <w:r>
        <w:t xml:space="preserve"> </w:t>
      </w:r>
      <w:proofErr w:type="spellStart"/>
      <w:r>
        <w:t>activiteiten</w:t>
      </w:r>
      <w:proofErr w:type="spellEnd"/>
      <w:r>
        <w:t xml:space="preserve"> </w:t>
      </w:r>
      <w:proofErr w:type="spellStart"/>
      <w:r>
        <w:t>nadelige</w:t>
      </w:r>
      <w:proofErr w:type="spellEnd"/>
      <w:r>
        <w:t xml:space="preserve"> </w:t>
      </w:r>
      <w:proofErr w:type="spellStart"/>
      <w:r>
        <w:t>gevolgen</w:t>
      </w:r>
      <w:proofErr w:type="spellEnd"/>
      <w:r>
        <w:t xml:space="preserve"> </w:t>
      </w:r>
      <w:proofErr w:type="spellStart"/>
      <w:r>
        <w:t>kunnen</w:t>
      </w:r>
      <w:proofErr w:type="spellEnd"/>
      <w:r>
        <w:t xml:space="preserve"> </w:t>
      </w:r>
      <w:proofErr w:type="spellStart"/>
      <w:r>
        <w:t>hebben</w:t>
      </w:r>
      <w:proofErr w:type="spellEnd"/>
      <w:r>
        <w:t xml:space="preserve"> </w:t>
      </w:r>
      <w:proofErr w:type="spellStart"/>
      <w:r>
        <w:t>voor</w:t>
      </w:r>
      <w:proofErr w:type="spellEnd"/>
      <w:r>
        <w:t xml:space="preserve"> </w:t>
      </w:r>
      <w:proofErr w:type="spellStart"/>
      <w:r>
        <w:t>haar</w:t>
      </w:r>
      <w:proofErr w:type="spellEnd"/>
      <w:r>
        <w:t xml:space="preserve"> </w:t>
      </w:r>
      <w:proofErr w:type="spellStart"/>
      <w:r>
        <w:t>governancesysteem</w:t>
      </w:r>
      <w:proofErr w:type="spellEnd"/>
      <w:r>
        <w:t xml:space="preserve">, </w:t>
      </w:r>
      <w:proofErr w:type="spellStart"/>
      <w:r>
        <w:t>haar</w:t>
      </w:r>
      <w:proofErr w:type="spellEnd"/>
      <w:r>
        <w:t xml:space="preserve"> </w:t>
      </w:r>
      <w:proofErr w:type="spellStart"/>
      <w:r>
        <w:t>financiële</w:t>
      </w:r>
      <w:proofErr w:type="spellEnd"/>
      <w:r>
        <w:t xml:space="preserve"> </w:t>
      </w:r>
      <w:proofErr w:type="spellStart"/>
      <w:r>
        <w:t>positie</w:t>
      </w:r>
      <w:proofErr w:type="spellEnd"/>
      <w:r>
        <w:t xml:space="preserve"> of de </w:t>
      </w:r>
      <w:proofErr w:type="spellStart"/>
      <w:r>
        <w:t>uitoefening</w:t>
      </w:r>
      <w:proofErr w:type="spellEnd"/>
      <w:r>
        <w:t xml:space="preserve"> van het </w:t>
      </w:r>
      <w:proofErr w:type="spellStart"/>
      <w:r>
        <w:t>toezicht</w:t>
      </w:r>
      <w:proofErr w:type="spellEnd"/>
      <w:r>
        <w:t xml:space="preserve"> door de Bank.</w:t>
      </w:r>
    </w:p>
    <w:p w14:paraId="39DCC2F8" w14:textId="77777777" w:rsidR="00F77322" w:rsidRPr="00C96BF9" w:rsidRDefault="00F77322" w:rsidP="00565824">
      <w:pPr>
        <w:keepNext/>
        <w:spacing w:before="240" w:line="240" w:lineRule="atLeast"/>
        <w:ind w:left="567" w:hanging="567"/>
        <w:jc w:val="both"/>
        <w:rPr>
          <w:i/>
        </w:rPr>
      </w:pPr>
      <w:r>
        <w:rPr>
          <w:i/>
        </w:rPr>
        <w:t>c)</w:t>
      </w:r>
      <w:r>
        <w:tab/>
      </w:r>
      <w:proofErr w:type="spellStart"/>
      <w:r>
        <w:rPr>
          <w:i/>
        </w:rPr>
        <w:t>Overdracht</w:t>
      </w:r>
      <w:proofErr w:type="spellEnd"/>
      <w:r>
        <w:rPr>
          <w:i/>
        </w:rPr>
        <w:t xml:space="preserve"> van het dossier </w:t>
      </w:r>
      <w:proofErr w:type="spellStart"/>
      <w:r>
        <w:rPr>
          <w:i/>
        </w:rPr>
        <w:t>aan</w:t>
      </w:r>
      <w:proofErr w:type="spellEnd"/>
      <w:r>
        <w:rPr>
          <w:i/>
        </w:rPr>
        <w:t xml:space="preserve"> de </w:t>
      </w:r>
      <w:proofErr w:type="spellStart"/>
      <w:r>
        <w:rPr>
          <w:i/>
        </w:rPr>
        <w:t>autoriteiten</w:t>
      </w:r>
      <w:proofErr w:type="spellEnd"/>
      <w:r>
        <w:rPr>
          <w:i/>
        </w:rPr>
        <w:t xml:space="preserve"> van de </w:t>
      </w:r>
      <w:proofErr w:type="spellStart"/>
      <w:r>
        <w:rPr>
          <w:i/>
        </w:rPr>
        <w:t>lidstaat</w:t>
      </w:r>
      <w:proofErr w:type="spellEnd"/>
      <w:r>
        <w:rPr>
          <w:i/>
        </w:rPr>
        <w:t xml:space="preserve"> van </w:t>
      </w:r>
      <w:proofErr w:type="spellStart"/>
      <w:r>
        <w:rPr>
          <w:i/>
        </w:rPr>
        <w:t>ontvangst</w:t>
      </w:r>
      <w:proofErr w:type="spellEnd"/>
      <w:r>
        <w:rPr>
          <w:i/>
        </w:rPr>
        <w:t xml:space="preserve"> en </w:t>
      </w:r>
      <w:proofErr w:type="spellStart"/>
      <w:r>
        <w:rPr>
          <w:i/>
        </w:rPr>
        <w:t>algemeen</w:t>
      </w:r>
      <w:proofErr w:type="spellEnd"/>
      <w:r>
        <w:rPr>
          <w:i/>
        </w:rPr>
        <w:t xml:space="preserve"> </w:t>
      </w:r>
      <w:proofErr w:type="spellStart"/>
      <w:r>
        <w:rPr>
          <w:i/>
        </w:rPr>
        <w:t>belang</w:t>
      </w:r>
      <w:proofErr w:type="spellEnd"/>
    </w:p>
    <w:p w14:paraId="653067E7" w14:textId="77777777" w:rsidR="00F77322" w:rsidRDefault="00F77322" w:rsidP="00565824">
      <w:pPr>
        <w:spacing w:before="240" w:line="240" w:lineRule="atLeast"/>
        <w:jc w:val="both"/>
      </w:pPr>
      <w:proofErr w:type="spellStart"/>
      <w:r>
        <w:t>Indien</w:t>
      </w:r>
      <w:proofErr w:type="spellEnd"/>
      <w:r>
        <w:t xml:space="preserve"> de Bank </w:t>
      </w:r>
      <w:proofErr w:type="spellStart"/>
      <w:r>
        <w:t>zich</w:t>
      </w:r>
      <w:proofErr w:type="spellEnd"/>
      <w:r>
        <w:t xml:space="preserve"> </w:t>
      </w:r>
      <w:proofErr w:type="spellStart"/>
      <w:r>
        <w:t>niet</w:t>
      </w:r>
      <w:proofErr w:type="spellEnd"/>
      <w:r>
        <w:t xml:space="preserve"> </w:t>
      </w:r>
      <w:proofErr w:type="spellStart"/>
      <w:r>
        <w:t>verzet</w:t>
      </w:r>
      <w:proofErr w:type="spellEnd"/>
      <w:r>
        <w:t xml:space="preserve"> </w:t>
      </w:r>
      <w:proofErr w:type="spellStart"/>
      <w:r>
        <w:t>tegen</w:t>
      </w:r>
      <w:proofErr w:type="spellEnd"/>
      <w:r>
        <w:t xml:space="preserve"> het project van de </w:t>
      </w:r>
      <w:proofErr w:type="spellStart"/>
      <w:r>
        <w:t>verzekeringsonderneming</w:t>
      </w:r>
      <w:proofErr w:type="spellEnd"/>
      <w:r>
        <w:t xml:space="preserve">, </w:t>
      </w:r>
      <w:proofErr w:type="spellStart"/>
      <w:r>
        <w:t>wordt</w:t>
      </w:r>
      <w:proofErr w:type="spellEnd"/>
      <w:r>
        <w:t xml:space="preserve"> het dossier </w:t>
      </w:r>
      <w:proofErr w:type="spellStart"/>
      <w:r>
        <w:t>overgedragen</w:t>
      </w:r>
      <w:proofErr w:type="spellEnd"/>
      <w:r>
        <w:t xml:space="preserve"> </w:t>
      </w:r>
      <w:proofErr w:type="spellStart"/>
      <w:r>
        <w:t>aan</w:t>
      </w:r>
      <w:proofErr w:type="spellEnd"/>
      <w:r>
        <w:t xml:space="preserve"> de </w:t>
      </w:r>
      <w:proofErr w:type="spellStart"/>
      <w:r>
        <w:t>toezichthouder</w:t>
      </w:r>
      <w:proofErr w:type="spellEnd"/>
      <w:r>
        <w:t xml:space="preserve"> van de </w:t>
      </w:r>
      <w:proofErr w:type="spellStart"/>
      <w:r>
        <w:t>lidstaat</w:t>
      </w:r>
      <w:proofErr w:type="spellEnd"/>
      <w:r>
        <w:t xml:space="preserve"> van </w:t>
      </w:r>
      <w:proofErr w:type="spellStart"/>
      <w:r>
        <w:t>ontvangst</w:t>
      </w:r>
      <w:proofErr w:type="spellEnd"/>
      <w:r>
        <w:t xml:space="preserve">. De Bank </w:t>
      </w:r>
      <w:proofErr w:type="spellStart"/>
      <w:r>
        <w:t>brengt</w:t>
      </w:r>
      <w:proofErr w:type="spellEnd"/>
      <w:r>
        <w:t xml:space="preserve"> de </w:t>
      </w:r>
      <w:proofErr w:type="spellStart"/>
      <w:r>
        <w:t>verzekeringsonderneming</w:t>
      </w:r>
      <w:proofErr w:type="spellEnd"/>
      <w:r>
        <w:t xml:space="preserve"> op de </w:t>
      </w:r>
      <w:proofErr w:type="spellStart"/>
      <w:r>
        <w:t>hoogte</w:t>
      </w:r>
      <w:proofErr w:type="spellEnd"/>
      <w:r>
        <w:t xml:space="preserve"> van die </w:t>
      </w:r>
      <w:proofErr w:type="spellStart"/>
      <w:r>
        <w:t>overdracht</w:t>
      </w:r>
      <w:proofErr w:type="spellEnd"/>
      <w:r>
        <w:t xml:space="preserve"> en van de datum </w:t>
      </w:r>
      <w:proofErr w:type="spellStart"/>
      <w:r>
        <w:t>waarop</w:t>
      </w:r>
      <w:proofErr w:type="spellEnd"/>
      <w:r>
        <w:t xml:space="preserve"> de </w:t>
      </w:r>
      <w:proofErr w:type="spellStart"/>
      <w:r>
        <w:t>toezichthouders</w:t>
      </w:r>
      <w:proofErr w:type="spellEnd"/>
      <w:r>
        <w:t xml:space="preserve"> van de </w:t>
      </w:r>
      <w:proofErr w:type="spellStart"/>
      <w:r>
        <w:t>lidstaat</w:t>
      </w:r>
      <w:proofErr w:type="spellEnd"/>
      <w:r>
        <w:t xml:space="preserve"> van </w:t>
      </w:r>
      <w:proofErr w:type="spellStart"/>
      <w:r>
        <w:t>ontvangst</w:t>
      </w:r>
      <w:proofErr w:type="spellEnd"/>
      <w:r>
        <w:t xml:space="preserve"> </w:t>
      </w:r>
      <w:proofErr w:type="spellStart"/>
      <w:r>
        <w:t>er</w:t>
      </w:r>
      <w:proofErr w:type="spellEnd"/>
      <w:r>
        <w:t xml:space="preserve"> de </w:t>
      </w:r>
      <w:proofErr w:type="spellStart"/>
      <w:r>
        <w:t>ontvangst</w:t>
      </w:r>
      <w:proofErr w:type="spellEnd"/>
      <w:r>
        <w:t xml:space="preserve"> van </w:t>
      </w:r>
      <w:proofErr w:type="spellStart"/>
      <w:r>
        <w:t>hebben</w:t>
      </w:r>
      <w:proofErr w:type="spellEnd"/>
      <w:r>
        <w:t xml:space="preserve"> </w:t>
      </w:r>
      <w:proofErr w:type="spellStart"/>
      <w:r>
        <w:t>bevestigd</w:t>
      </w:r>
      <w:proofErr w:type="spellEnd"/>
      <w:r>
        <w:t xml:space="preserve"> (art. 109 van de Wet).</w:t>
      </w:r>
    </w:p>
    <w:p w14:paraId="0D0EF185" w14:textId="77777777" w:rsidR="00F77322" w:rsidRDefault="00F77322" w:rsidP="00565824">
      <w:pPr>
        <w:spacing w:before="240" w:line="240" w:lineRule="atLeast"/>
        <w:jc w:val="both"/>
      </w:pPr>
      <w:r>
        <w:t xml:space="preserve">De </w:t>
      </w:r>
      <w:proofErr w:type="spellStart"/>
      <w:r>
        <w:t>toezichthouders</w:t>
      </w:r>
      <w:proofErr w:type="spellEnd"/>
      <w:r>
        <w:t xml:space="preserve"> van de </w:t>
      </w:r>
      <w:proofErr w:type="spellStart"/>
      <w:r>
        <w:t>lidstaat</w:t>
      </w:r>
      <w:proofErr w:type="spellEnd"/>
      <w:r>
        <w:t xml:space="preserve"> van </w:t>
      </w:r>
      <w:proofErr w:type="spellStart"/>
      <w:r>
        <w:t>ontvangst</w:t>
      </w:r>
      <w:proofErr w:type="spellEnd"/>
      <w:r>
        <w:t xml:space="preserve"> </w:t>
      </w:r>
      <w:proofErr w:type="spellStart"/>
      <w:r>
        <w:t>delen</w:t>
      </w:r>
      <w:proofErr w:type="spellEnd"/>
      <w:r>
        <w:t xml:space="preserve"> </w:t>
      </w:r>
      <w:proofErr w:type="spellStart"/>
      <w:r>
        <w:t>aan</w:t>
      </w:r>
      <w:proofErr w:type="spellEnd"/>
      <w:r>
        <w:t xml:space="preserve"> de Bank de </w:t>
      </w:r>
      <w:proofErr w:type="spellStart"/>
      <w:r>
        <w:t>bepalingen</w:t>
      </w:r>
      <w:proofErr w:type="spellEnd"/>
      <w:r>
        <w:t xml:space="preserve"> van die </w:t>
      </w:r>
      <w:proofErr w:type="spellStart"/>
      <w:r>
        <w:t>lidstaat</w:t>
      </w:r>
      <w:proofErr w:type="spellEnd"/>
      <w:r>
        <w:t xml:space="preserve"> </w:t>
      </w:r>
      <w:proofErr w:type="spellStart"/>
      <w:r>
        <w:t>mee</w:t>
      </w:r>
      <w:proofErr w:type="spellEnd"/>
      <w:r>
        <w:t xml:space="preserve"> die om </w:t>
      </w:r>
      <w:proofErr w:type="spellStart"/>
      <w:r>
        <w:t>redenen</w:t>
      </w:r>
      <w:proofErr w:type="spellEnd"/>
      <w:r>
        <w:t xml:space="preserve"> van </w:t>
      </w:r>
      <w:proofErr w:type="spellStart"/>
      <w:r>
        <w:t>algemeen</w:t>
      </w:r>
      <w:proofErr w:type="spellEnd"/>
      <w:r>
        <w:t xml:space="preserve"> </w:t>
      </w:r>
      <w:proofErr w:type="spellStart"/>
      <w:r>
        <w:t>belang</w:t>
      </w:r>
      <w:proofErr w:type="spellEnd"/>
      <w:r>
        <w:t xml:space="preserve"> door het </w:t>
      </w:r>
      <w:proofErr w:type="spellStart"/>
      <w:r>
        <w:t>bijkantoor</w:t>
      </w:r>
      <w:proofErr w:type="spellEnd"/>
      <w:r>
        <w:t xml:space="preserve"> in de </w:t>
      </w:r>
      <w:proofErr w:type="spellStart"/>
      <w:r>
        <w:t>lidstaat</w:t>
      </w:r>
      <w:proofErr w:type="spellEnd"/>
      <w:r>
        <w:t xml:space="preserve"> van </w:t>
      </w:r>
      <w:proofErr w:type="spellStart"/>
      <w:r>
        <w:t>ontvangst</w:t>
      </w:r>
      <w:proofErr w:type="spellEnd"/>
      <w:r>
        <w:t xml:space="preserve"> </w:t>
      </w:r>
      <w:proofErr w:type="spellStart"/>
      <w:r>
        <w:t>moeten</w:t>
      </w:r>
      <w:proofErr w:type="spellEnd"/>
      <w:r>
        <w:t xml:space="preserve"> </w:t>
      </w:r>
      <w:proofErr w:type="spellStart"/>
      <w:r>
        <w:t>worden</w:t>
      </w:r>
      <w:proofErr w:type="spellEnd"/>
      <w:r>
        <w:t xml:space="preserve"> </w:t>
      </w:r>
      <w:proofErr w:type="spellStart"/>
      <w:r>
        <w:t>nageleefd</w:t>
      </w:r>
      <w:proofErr w:type="spellEnd"/>
      <w:r>
        <w:t xml:space="preserve">. De Bank </w:t>
      </w:r>
      <w:proofErr w:type="spellStart"/>
      <w:r>
        <w:t>deelt</w:t>
      </w:r>
      <w:proofErr w:type="spellEnd"/>
      <w:r>
        <w:t xml:space="preserve"> die </w:t>
      </w:r>
      <w:proofErr w:type="spellStart"/>
      <w:r>
        <w:t>informatie</w:t>
      </w:r>
      <w:proofErr w:type="spellEnd"/>
      <w:r>
        <w:t xml:space="preserve"> </w:t>
      </w:r>
      <w:proofErr w:type="spellStart"/>
      <w:r>
        <w:t>mee</w:t>
      </w:r>
      <w:proofErr w:type="spellEnd"/>
      <w:r>
        <w:t xml:space="preserve"> </w:t>
      </w:r>
      <w:proofErr w:type="spellStart"/>
      <w:r>
        <w:t>aan</w:t>
      </w:r>
      <w:proofErr w:type="spellEnd"/>
      <w:r>
        <w:t xml:space="preserve"> de </w:t>
      </w:r>
      <w:proofErr w:type="spellStart"/>
      <w:r>
        <w:t>verzekeringsonderneming</w:t>
      </w:r>
      <w:proofErr w:type="spellEnd"/>
      <w:r>
        <w:t>.</w:t>
      </w:r>
    </w:p>
    <w:p w14:paraId="115444AD" w14:textId="77777777" w:rsidR="00F77322" w:rsidRPr="00C96BF9" w:rsidRDefault="0091355C" w:rsidP="00565824">
      <w:pPr>
        <w:keepNext/>
        <w:spacing w:before="240" w:line="240" w:lineRule="atLeast"/>
        <w:ind w:left="567" w:hanging="567"/>
        <w:jc w:val="both"/>
        <w:rPr>
          <w:i/>
        </w:rPr>
      </w:pPr>
      <w:r>
        <w:rPr>
          <w:i/>
        </w:rPr>
        <w:t>d</w:t>
      </w:r>
      <w:r w:rsidR="00F77322">
        <w:rPr>
          <w:i/>
        </w:rPr>
        <w:t>)</w:t>
      </w:r>
      <w:r w:rsidR="00F77322">
        <w:tab/>
      </w:r>
      <w:proofErr w:type="spellStart"/>
      <w:r w:rsidR="00F77322">
        <w:rPr>
          <w:i/>
        </w:rPr>
        <w:t>Aanvang</w:t>
      </w:r>
      <w:proofErr w:type="spellEnd"/>
      <w:r w:rsidR="00F77322">
        <w:rPr>
          <w:i/>
        </w:rPr>
        <w:t xml:space="preserve"> van de </w:t>
      </w:r>
      <w:proofErr w:type="spellStart"/>
      <w:r w:rsidR="00F77322">
        <w:rPr>
          <w:i/>
        </w:rPr>
        <w:t>activiteiten</w:t>
      </w:r>
      <w:proofErr w:type="spellEnd"/>
    </w:p>
    <w:p w14:paraId="68DB4DA7" w14:textId="77777777" w:rsidR="00F77322" w:rsidRDefault="00F77322" w:rsidP="00565824">
      <w:pPr>
        <w:spacing w:before="240" w:line="240" w:lineRule="atLeast"/>
        <w:jc w:val="both"/>
      </w:pPr>
      <w:r>
        <w:t xml:space="preserve">De </w:t>
      </w:r>
      <w:proofErr w:type="spellStart"/>
      <w:r>
        <w:t>verzekeringsonderneming</w:t>
      </w:r>
      <w:proofErr w:type="spellEnd"/>
      <w:r>
        <w:t xml:space="preserve"> mag de </w:t>
      </w:r>
      <w:proofErr w:type="spellStart"/>
      <w:r>
        <w:t>voorgenomen</w:t>
      </w:r>
      <w:proofErr w:type="spellEnd"/>
      <w:r>
        <w:t xml:space="preserve"> </w:t>
      </w:r>
      <w:proofErr w:type="spellStart"/>
      <w:r>
        <w:t>activiteiten</w:t>
      </w:r>
      <w:proofErr w:type="spellEnd"/>
      <w:r>
        <w:t xml:space="preserve"> via </w:t>
      </w:r>
      <w:proofErr w:type="spellStart"/>
      <w:r>
        <w:t>haar</w:t>
      </w:r>
      <w:proofErr w:type="spellEnd"/>
      <w:r>
        <w:t xml:space="preserve"> </w:t>
      </w:r>
      <w:proofErr w:type="spellStart"/>
      <w:r>
        <w:t>bijkantoor</w:t>
      </w:r>
      <w:proofErr w:type="spellEnd"/>
      <w:r>
        <w:t xml:space="preserve"> </w:t>
      </w:r>
      <w:proofErr w:type="spellStart"/>
      <w:r>
        <w:t>aanvangen</w:t>
      </w:r>
      <w:proofErr w:type="spellEnd"/>
      <w:r>
        <w:t xml:space="preserve"> </w:t>
      </w:r>
      <w:proofErr w:type="spellStart"/>
      <w:r>
        <w:t>vanaf</w:t>
      </w:r>
      <w:proofErr w:type="spellEnd"/>
      <w:r>
        <w:t xml:space="preserve"> de datum </w:t>
      </w:r>
      <w:proofErr w:type="spellStart"/>
      <w:r>
        <w:t>waarop</w:t>
      </w:r>
      <w:proofErr w:type="spellEnd"/>
      <w:r>
        <w:t xml:space="preserve"> de Bank de </w:t>
      </w:r>
      <w:proofErr w:type="spellStart"/>
      <w:r>
        <w:t>lijst</w:t>
      </w:r>
      <w:proofErr w:type="spellEnd"/>
      <w:r>
        <w:t xml:space="preserve"> van de in de </w:t>
      </w:r>
      <w:proofErr w:type="spellStart"/>
      <w:r>
        <w:t>lidstaat</w:t>
      </w:r>
      <w:proofErr w:type="spellEnd"/>
      <w:r>
        <w:t xml:space="preserve"> van </w:t>
      </w:r>
      <w:proofErr w:type="spellStart"/>
      <w:r>
        <w:t>ontvangst</w:t>
      </w:r>
      <w:proofErr w:type="spellEnd"/>
      <w:r>
        <w:t xml:space="preserve"> </w:t>
      </w:r>
      <w:proofErr w:type="spellStart"/>
      <w:r>
        <w:t>toepasselijke</w:t>
      </w:r>
      <w:proofErr w:type="spellEnd"/>
      <w:r>
        <w:t xml:space="preserve"> </w:t>
      </w:r>
      <w:proofErr w:type="spellStart"/>
      <w:r>
        <w:t>bepalingen</w:t>
      </w:r>
      <w:proofErr w:type="spellEnd"/>
      <w:r>
        <w:t xml:space="preserve"> van </w:t>
      </w:r>
      <w:proofErr w:type="spellStart"/>
      <w:r>
        <w:t>algemeen</w:t>
      </w:r>
      <w:proofErr w:type="spellEnd"/>
      <w:r>
        <w:t xml:space="preserve"> </w:t>
      </w:r>
      <w:proofErr w:type="spellStart"/>
      <w:r>
        <w:t>belang</w:t>
      </w:r>
      <w:proofErr w:type="spellEnd"/>
      <w:r>
        <w:t xml:space="preserve"> </w:t>
      </w:r>
      <w:proofErr w:type="spellStart"/>
      <w:r>
        <w:t>heeft</w:t>
      </w:r>
      <w:proofErr w:type="spellEnd"/>
      <w:r>
        <w:t xml:space="preserve"> </w:t>
      </w:r>
      <w:proofErr w:type="spellStart"/>
      <w:r>
        <w:t>ontvangen</w:t>
      </w:r>
      <w:proofErr w:type="spellEnd"/>
      <w:r>
        <w:t xml:space="preserve"> en </w:t>
      </w:r>
      <w:proofErr w:type="spellStart"/>
      <w:r>
        <w:t>uiterlijk</w:t>
      </w:r>
      <w:proofErr w:type="spellEnd"/>
      <w:r>
        <w:t xml:space="preserve"> </w:t>
      </w:r>
      <w:proofErr w:type="spellStart"/>
      <w:r>
        <w:t>bij</w:t>
      </w:r>
      <w:proofErr w:type="spellEnd"/>
      <w:r>
        <w:t xml:space="preserve"> het </w:t>
      </w:r>
      <w:proofErr w:type="spellStart"/>
      <w:r>
        <w:t>verstrijken</w:t>
      </w:r>
      <w:proofErr w:type="spellEnd"/>
      <w:r>
        <w:t xml:space="preserve"> van </w:t>
      </w:r>
      <w:proofErr w:type="spellStart"/>
      <w:r>
        <w:t>een</w:t>
      </w:r>
      <w:proofErr w:type="spellEnd"/>
      <w:r>
        <w:t xml:space="preserve"> </w:t>
      </w:r>
      <w:proofErr w:type="spellStart"/>
      <w:r>
        <w:t>termijn</w:t>
      </w:r>
      <w:proofErr w:type="spellEnd"/>
      <w:r>
        <w:t xml:space="preserve"> van twee </w:t>
      </w:r>
      <w:proofErr w:type="spellStart"/>
      <w:r>
        <w:t>maanden</w:t>
      </w:r>
      <w:proofErr w:type="spellEnd"/>
      <w:r>
        <w:t xml:space="preserve"> die </w:t>
      </w:r>
      <w:proofErr w:type="spellStart"/>
      <w:r>
        <w:t>aanvangt</w:t>
      </w:r>
      <w:proofErr w:type="spellEnd"/>
      <w:r>
        <w:t xml:space="preserve"> op de datum </w:t>
      </w:r>
      <w:proofErr w:type="spellStart"/>
      <w:r>
        <w:t>waarop</w:t>
      </w:r>
      <w:proofErr w:type="spellEnd"/>
      <w:r>
        <w:t xml:space="preserve"> de Bank het </w:t>
      </w:r>
      <w:proofErr w:type="spellStart"/>
      <w:r>
        <w:t>kennisgevingsdossier</w:t>
      </w:r>
      <w:proofErr w:type="spellEnd"/>
      <w:r>
        <w:t xml:space="preserve"> </w:t>
      </w:r>
      <w:proofErr w:type="spellStart"/>
      <w:r>
        <w:t>aan</w:t>
      </w:r>
      <w:proofErr w:type="spellEnd"/>
      <w:r>
        <w:t xml:space="preserve"> de </w:t>
      </w:r>
      <w:proofErr w:type="spellStart"/>
      <w:r>
        <w:t>toezichthouders</w:t>
      </w:r>
      <w:proofErr w:type="spellEnd"/>
      <w:r>
        <w:t xml:space="preserve"> van de </w:t>
      </w:r>
      <w:proofErr w:type="spellStart"/>
      <w:r>
        <w:t>lidstaat</w:t>
      </w:r>
      <w:proofErr w:type="spellEnd"/>
      <w:r>
        <w:t xml:space="preserve"> van </w:t>
      </w:r>
      <w:proofErr w:type="spellStart"/>
      <w:r>
        <w:t>ontvangst</w:t>
      </w:r>
      <w:proofErr w:type="spellEnd"/>
      <w:r>
        <w:t xml:space="preserve"> </w:t>
      </w:r>
      <w:proofErr w:type="spellStart"/>
      <w:r>
        <w:t>heeft</w:t>
      </w:r>
      <w:proofErr w:type="spellEnd"/>
      <w:r>
        <w:t xml:space="preserve"> </w:t>
      </w:r>
      <w:proofErr w:type="spellStart"/>
      <w:r>
        <w:t>overgedragen</w:t>
      </w:r>
      <w:proofErr w:type="spellEnd"/>
      <w:r>
        <w:t xml:space="preserve"> (</w:t>
      </w:r>
      <w:proofErr w:type="spellStart"/>
      <w:r>
        <w:t>zie</w:t>
      </w:r>
      <w:proofErr w:type="spellEnd"/>
      <w:r>
        <w:t xml:space="preserve"> punt c) </w:t>
      </w:r>
      <w:proofErr w:type="spellStart"/>
      <w:r>
        <w:t>hierboven</w:t>
      </w:r>
      <w:proofErr w:type="spellEnd"/>
      <w:r>
        <w:t>). (Art. 111 van de Wet).</w:t>
      </w:r>
    </w:p>
    <w:p w14:paraId="403EF156" w14:textId="77777777" w:rsidR="00976230" w:rsidRDefault="00976230">
      <w:pPr>
        <w:tabs>
          <w:tab w:val="clear" w:pos="284"/>
        </w:tabs>
        <w:spacing w:line="240" w:lineRule="auto"/>
        <w:rPr>
          <w:u w:val="dotted"/>
        </w:rPr>
      </w:pPr>
      <w:r>
        <w:rPr>
          <w:u w:val="dotted"/>
        </w:rPr>
        <w:br w:type="page"/>
      </w:r>
    </w:p>
    <w:p w14:paraId="49BD38C6" w14:textId="77777777" w:rsidR="00F77322" w:rsidRPr="00E07512" w:rsidRDefault="00F77322" w:rsidP="00565824">
      <w:pPr>
        <w:spacing w:before="240" w:line="240" w:lineRule="atLeast"/>
        <w:jc w:val="both"/>
        <w:rPr>
          <w:u w:val="dotted"/>
        </w:rPr>
      </w:pPr>
      <w:r>
        <w:rPr>
          <w:u w:val="dotted"/>
        </w:rPr>
        <w:lastRenderedPageBreak/>
        <w:t xml:space="preserve">3.3.2. Opening van </w:t>
      </w:r>
      <w:proofErr w:type="spellStart"/>
      <w:r>
        <w:rPr>
          <w:u w:val="dotted"/>
        </w:rPr>
        <w:t>een</w:t>
      </w:r>
      <w:proofErr w:type="spellEnd"/>
      <w:r>
        <w:rPr>
          <w:u w:val="dotted"/>
        </w:rPr>
        <w:t xml:space="preserve"> </w:t>
      </w:r>
      <w:proofErr w:type="spellStart"/>
      <w:r>
        <w:rPr>
          <w:u w:val="dotted"/>
        </w:rPr>
        <w:t>bijkantoor</w:t>
      </w:r>
      <w:proofErr w:type="spellEnd"/>
      <w:r>
        <w:rPr>
          <w:u w:val="dotted"/>
        </w:rPr>
        <w:t xml:space="preserve"> door </w:t>
      </w:r>
      <w:proofErr w:type="spellStart"/>
      <w:r>
        <w:rPr>
          <w:u w:val="dotted"/>
        </w:rPr>
        <w:t>een</w:t>
      </w:r>
      <w:proofErr w:type="spellEnd"/>
      <w:r>
        <w:rPr>
          <w:u w:val="dotted"/>
        </w:rPr>
        <w:t xml:space="preserve"> </w:t>
      </w:r>
      <w:proofErr w:type="spellStart"/>
      <w:r>
        <w:rPr>
          <w:color w:val="00B050"/>
          <w:u w:val="dotted"/>
        </w:rPr>
        <w:t>herverzeker</w:t>
      </w:r>
      <w:bookmarkStart w:id="0" w:name="_GoBack"/>
      <w:bookmarkEnd w:id="0"/>
      <w:r>
        <w:rPr>
          <w:color w:val="00B050"/>
          <w:u w:val="dotted"/>
        </w:rPr>
        <w:t>ingsonderneming</w:t>
      </w:r>
      <w:proofErr w:type="spellEnd"/>
    </w:p>
    <w:p w14:paraId="7B37D72C" w14:textId="77777777" w:rsidR="00F77322" w:rsidRPr="00C96BF9" w:rsidRDefault="00F77322" w:rsidP="00565824">
      <w:pPr>
        <w:keepNext/>
        <w:spacing w:before="240" w:line="240" w:lineRule="atLeast"/>
        <w:ind w:left="567" w:hanging="567"/>
        <w:jc w:val="both"/>
        <w:rPr>
          <w:i/>
        </w:rPr>
      </w:pPr>
      <w:r>
        <w:rPr>
          <w:i/>
        </w:rPr>
        <w:t>a)</w:t>
      </w:r>
      <w:r>
        <w:tab/>
      </w:r>
      <w:proofErr w:type="spellStart"/>
      <w:r>
        <w:rPr>
          <w:i/>
        </w:rPr>
        <w:t>Voorafgaande</w:t>
      </w:r>
      <w:proofErr w:type="spellEnd"/>
      <w:r>
        <w:rPr>
          <w:i/>
        </w:rPr>
        <w:t xml:space="preserve"> </w:t>
      </w:r>
      <w:proofErr w:type="spellStart"/>
      <w:r>
        <w:rPr>
          <w:i/>
        </w:rPr>
        <w:t>kennisgeving</w:t>
      </w:r>
      <w:proofErr w:type="spellEnd"/>
      <w:r>
        <w:rPr>
          <w:i/>
        </w:rPr>
        <w:t xml:space="preserve"> en dossier</w:t>
      </w:r>
    </w:p>
    <w:p w14:paraId="2846AB9F" w14:textId="77777777" w:rsidR="00F77322" w:rsidRDefault="00F77322" w:rsidP="00565824">
      <w:pPr>
        <w:spacing w:before="240" w:line="240" w:lineRule="atLeast"/>
        <w:jc w:val="both"/>
      </w:pPr>
      <w:proofErr w:type="spellStart"/>
      <w:r>
        <w:t>Een</w:t>
      </w:r>
      <w:proofErr w:type="spellEnd"/>
      <w:r>
        <w:t xml:space="preserve"> </w:t>
      </w:r>
      <w:proofErr w:type="spellStart"/>
      <w:r>
        <w:t>herverzekeringsonderneming</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w:t>
      </w:r>
      <w:proofErr w:type="spellStart"/>
      <w:r>
        <w:t>dient</w:t>
      </w:r>
      <w:proofErr w:type="spellEnd"/>
      <w:r>
        <w:t xml:space="preserve"> de Bank </w:t>
      </w:r>
      <w:proofErr w:type="spellStart"/>
      <w:r>
        <w:t>voorafgaandelijk</w:t>
      </w:r>
      <w:proofErr w:type="spellEnd"/>
      <w:r>
        <w:t xml:space="preserve"> in </w:t>
      </w:r>
      <w:proofErr w:type="spellStart"/>
      <w:r>
        <w:t>kennis</w:t>
      </w:r>
      <w:proofErr w:type="spellEnd"/>
      <w:r>
        <w:t xml:space="preserve"> </w:t>
      </w:r>
      <w:proofErr w:type="spellStart"/>
      <w:r>
        <w:t>te</w:t>
      </w:r>
      <w:proofErr w:type="spellEnd"/>
      <w:r>
        <w:t xml:space="preserve"> </w:t>
      </w:r>
      <w:proofErr w:type="spellStart"/>
      <w:r>
        <w:t>stellen</w:t>
      </w:r>
      <w:proofErr w:type="spellEnd"/>
      <w:r>
        <w:t xml:space="preserve"> van </w:t>
      </w:r>
      <w:proofErr w:type="spellStart"/>
      <w:r>
        <w:t>haar</w:t>
      </w:r>
      <w:proofErr w:type="spellEnd"/>
      <w:r>
        <w:t xml:space="preserve"> </w:t>
      </w:r>
      <w:proofErr w:type="spellStart"/>
      <w:r>
        <w:t>voornemen</w:t>
      </w:r>
      <w:proofErr w:type="spellEnd"/>
      <w:r>
        <w:t xml:space="preserve"> om op het </w:t>
      </w:r>
      <w:proofErr w:type="spellStart"/>
      <w:r>
        <w:t>grondgebied</w:t>
      </w:r>
      <w:proofErr w:type="spellEnd"/>
      <w:r>
        <w:t xml:space="preserve"> van </w:t>
      </w:r>
      <w:proofErr w:type="spellStart"/>
      <w:r>
        <w:t>een</w:t>
      </w:r>
      <w:proofErr w:type="spellEnd"/>
      <w:r>
        <w:t xml:space="preserve"> </w:t>
      </w:r>
      <w:proofErr w:type="spellStart"/>
      <w:r>
        <w:t>andere</w:t>
      </w:r>
      <w:proofErr w:type="spellEnd"/>
      <w:r>
        <w:t xml:space="preserve"> </w:t>
      </w:r>
      <w:proofErr w:type="spellStart"/>
      <w:r>
        <w:t>lidstaat</w:t>
      </w:r>
      <w:proofErr w:type="spellEnd"/>
      <w:r>
        <w:t xml:space="preserve"> </w:t>
      </w:r>
      <w:proofErr w:type="spellStart"/>
      <w:r>
        <w:t>een</w:t>
      </w:r>
      <w:proofErr w:type="spellEnd"/>
      <w:r>
        <w:t xml:space="preserve"> </w:t>
      </w:r>
      <w:proofErr w:type="spellStart"/>
      <w:r>
        <w:t>bijkantoor</w:t>
      </w:r>
      <w:proofErr w:type="spellEnd"/>
      <w:r>
        <w:t xml:space="preserve"> </w:t>
      </w:r>
      <w:proofErr w:type="spellStart"/>
      <w:r>
        <w:t>te</w:t>
      </w:r>
      <w:proofErr w:type="spellEnd"/>
      <w:r>
        <w:t xml:space="preserve"> </w:t>
      </w:r>
      <w:proofErr w:type="spellStart"/>
      <w:r>
        <w:t>vestigen</w:t>
      </w:r>
      <w:proofErr w:type="spellEnd"/>
      <w:r>
        <w:t xml:space="preserve"> (</w:t>
      </w:r>
      <w:proofErr w:type="spellStart"/>
      <w:r>
        <w:t>artikel</w:t>
      </w:r>
      <w:proofErr w:type="spellEnd"/>
      <w:r>
        <w:t xml:space="preserve"> 113 van de Wet).</w:t>
      </w:r>
    </w:p>
    <w:p w14:paraId="3A32B752" w14:textId="77777777" w:rsidR="00F77322" w:rsidRDefault="00F77322" w:rsidP="00565824">
      <w:pPr>
        <w:spacing w:before="240" w:line="240" w:lineRule="atLeast"/>
        <w:jc w:val="both"/>
      </w:pPr>
      <w:proofErr w:type="spellStart"/>
      <w:r>
        <w:t>Hiertoe</w:t>
      </w:r>
      <w:proofErr w:type="spellEnd"/>
      <w:r>
        <w:t xml:space="preserve"> </w:t>
      </w:r>
      <w:proofErr w:type="spellStart"/>
      <w:r>
        <w:t>maakt</w:t>
      </w:r>
      <w:proofErr w:type="spellEnd"/>
      <w:r>
        <w:t xml:space="preserve"> </w:t>
      </w:r>
      <w:proofErr w:type="spellStart"/>
      <w:r>
        <w:t>zij</w:t>
      </w:r>
      <w:proofErr w:type="spellEnd"/>
      <w:r>
        <w:t xml:space="preserve"> </w:t>
      </w:r>
      <w:proofErr w:type="spellStart"/>
      <w:r>
        <w:t>gebruik</w:t>
      </w:r>
      <w:proofErr w:type="spellEnd"/>
      <w:r>
        <w:t xml:space="preserve"> van het </w:t>
      </w:r>
      <w:proofErr w:type="spellStart"/>
      <w:r>
        <w:t>formulier</w:t>
      </w:r>
      <w:proofErr w:type="spellEnd"/>
      <w:r>
        <w:t xml:space="preserve">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1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en </w:t>
      </w:r>
      <w:proofErr w:type="spellStart"/>
      <w:r>
        <w:t>dat</w:t>
      </w:r>
      <w:proofErr w:type="spellEnd"/>
      <w:r>
        <w:t xml:space="preserve"> de </w:t>
      </w:r>
      <w:proofErr w:type="spellStart"/>
      <w:r>
        <w:t>inlichtingen</w:t>
      </w:r>
      <w:proofErr w:type="spellEnd"/>
      <w:r>
        <w:t xml:space="preserve"> </w:t>
      </w:r>
      <w:proofErr w:type="spellStart"/>
      <w:r>
        <w:t>bevat</w:t>
      </w:r>
      <w:proofErr w:type="spellEnd"/>
      <w:r>
        <w:t xml:space="preserve"> die de </w:t>
      </w:r>
      <w:proofErr w:type="spellStart"/>
      <w:r>
        <w:t>onderneming</w:t>
      </w:r>
      <w:proofErr w:type="spellEnd"/>
      <w:r>
        <w:t xml:space="preserve"> </w:t>
      </w:r>
      <w:proofErr w:type="spellStart"/>
      <w:r>
        <w:t>aan</w:t>
      </w:r>
      <w:proofErr w:type="spellEnd"/>
      <w:r>
        <w:t xml:space="preserve"> de Bank </w:t>
      </w:r>
      <w:proofErr w:type="spellStart"/>
      <w:r>
        <w:t>moet</w:t>
      </w:r>
      <w:proofErr w:type="spellEnd"/>
      <w:r>
        <w:t xml:space="preserve"> </w:t>
      </w:r>
      <w:proofErr w:type="spellStart"/>
      <w:r>
        <w:t>meedelen</w:t>
      </w:r>
      <w:proofErr w:type="spellEnd"/>
      <w:r>
        <w:t xml:space="preserve"> </w:t>
      </w:r>
      <w:proofErr w:type="spellStart"/>
      <w:r>
        <w:t>ter</w:t>
      </w:r>
      <w:proofErr w:type="spellEnd"/>
      <w:r>
        <w:t xml:space="preserve"> staving van </w:t>
      </w:r>
      <w:proofErr w:type="spellStart"/>
      <w:r>
        <w:t>haar</w:t>
      </w:r>
      <w:proofErr w:type="spellEnd"/>
      <w:r>
        <w:t xml:space="preserve"> </w:t>
      </w:r>
      <w:proofErr w:type="spellStart"/>
      <w:r>
        <w:t>kennisgeving</w:t>
      </w:r>
      <w:proofErr w:type="spellEnd"/>
      <w:r>
        <w:t xml:space="preserve"> (art. 113 </w:t>
      </w:r>
      <w:proofErr w:type="spellStart"/>
      <w:r>
        <w:rPr>
          <w:i/>
        </w:rPr>
        <w:t>juncto</w:t>
      </w:r>
      <w:proofErr w:type="spellEnd"/>
      <w:r>
        <w:t xml:space="preserve"> </w:t>
      </w:r>
      <w:proofErr w:type="spellStart"/>
      <w:r>
        <w:t>artikel</w:t>
      </w:r>
      <w:proofErr w:type="spellEnd"/>
      <w:r>
        <w:t xml:space="preserve"> 108, § 1, </w:t>
      </w:r>
      <w:proofErr w:type="spellStart"/>
      <w:r>
        <w:t>tweede</w:t>
      </w:r>
      <w:proofErr w:type="spellEnd"/>
      <w:r>
        <w:t xml:space="preserve"> lid), </w:t>
      </w:r>
      <w:proofErr w:type="spellStart"/>
      <w:r>
        <w:t>evenals</w:t>
      </w:r>
      <w:proofErr w:type="spellEnd"/>
      <w:r>
        <w:t xml:space="preserve"> de </w:t>
      </w:r>
      <w:proofErr w:type="spellStart"/>
      <w:r>
        <w:t>inlichtingen</w:t>
      </w:r>
      <w:proofErr w:type="spellEnd"/>
      <w:r>
        <w:t xml:space="preserve"> over de </w:t>
      </w:r>
      <w:proofErr w:type="spellStart"/>
      <w:r>
        <w:t>algemene</w:t>
      </w:r>
      <w:proofErr w:type="spellEnd"/>
      <w:r>
        <w:t xml:space="preserve"> </w:t>
      </w:r>
      <w:proofErr w:type="spellStart"/>
      <w:r>
        <w:t>lasthebber</w:t>
      </w:r>
      <w:proofErr w:type="spellEnd"/>
      <w:r>
        <w:t xml:space="preserve"> van het </w:t>
      </w:r>
      <w:proofErr w:type="spellStart"/>
      <w:r>
        <w:t>bijkantoor</w:t>
      </w:r>
      <w:proofErr w:type="spellEnd"/>
      <w:r>
        <w:t xml:space="preserve"> (art. 113 </w:t>
      </w:r>
      <w:proofErr w:type="spellStart"/>
      <w:r>
        <w:rPr>
          <w:i/>
        </w:rPr>
        <w:t>juncto</w:t>
      </w:r>
      <w:proofErr w:type="spellEnd"/>
      <w:r>
        <w:rPr>
          <w:i/>
        </w:rPr>
        <w:t xml:space="preserve"> </w:t>
      </w:r>
      <w:r>
        <w:t xml:space="preserve">art. 108, § 2). In het </w:t>
      </w:r>
      <w:proofErr w:type="spellStart"/>
      <w:r>
        <w:t>kader</w:t>
      </w:r>
      <w:proofErr w:type="spellEnd"/>
      <w:r>
        <w:t xml:space="preserve"> van </w:t>
      </w:r>
      <w:proofErr w:type="spellStart"/>
      <w:r>
        <w:t>haar</w:t>
      </w:r>
      <w:proofErr w:type="spellEnd"/>
      <w:r>
        <w:t xml:space="preserve"> </w:t>
      </w:r>
      <w:proofErr w:type="spellStart"/>
      <w:r>
        <w:t>onderzoek</w:t>
      </w:r>
      <w:proofErr w:type="spellEnd"/>
      <w:r>
        <w:t xml:space="preserve"> van het dossier </w:t>
      </w:r>
      <w:proofErr w:type="spellStart"/>
      <w:r>
        <w:t>kan</w:t>
      </w:r>
      <w:proofErr w:type="spellEnd"/>
      <w:r>
        <w:t xml:space="preserve"> de Bank </w:t>
      </w:r>
      <w:proofErr w:type="spellStart"/>
      <w:r>
        <w:t>nadere</w:t>
      </w:r>
      <w:proofErr w:type="spellEnd"/>
      <w:r>
        <w:t xml:space="preserve"> of </w:t>
      </w:r>
      <w:proofErr w:type="spellStart"/>
      <w:r>
        <w:t>aanvullende</w:t>
      </w:r>
      <w:proofErr w:type="spellEnd"/>
      <w:r>
        <w:t xml:space="preserve"> </w:t>
      </w:r>
      <w:proofErr w:type="spellStart"/>
      <w:r>
        <w:t>informatie</w:t>
      </w:r>
      <w:proofErr w:type="spellEnd"/>
      <w:r>
        <w:t xml:space="preserve"> </w:t>
      </w:r>
      <w:proofErr w:type="spellStart"/>
      <w:r>
        <w:t>opvragen</w:t>
      </w:r>
      <w:proofErr w:type="spellEnd"/>
      <w:r>
        <w:t>.</w:t>
      </w:r>
    </w:p>
    <w:p w14:paraId="46AFA658" w14:textId="77777777" w:rsidR="00F77322" w:rsidRDefault="00F77322" w:rsidP="00565824">
      <w:pPr>
        <w:spacing w:before="240" w:line="240" w:lineRule="atLeast"/>
        <w:jc w:val="both"/>
      </w:pPr>
      <w:r>
        <w:t xml:space="preserve">Het </w:t>
      </w:r>
      <w:proofErr w:type="spellStart"/>
      <w:r>
        <w:t>ingevulde</w:t>
      </w:r>
      <w:proofErr w:type="spellEnd"/>
      <w:r>
        <w:t xml:space="preserve"> </w:t>
      </w:r>
      <w:proofErr w:type="spellStart"/>
      <w:r>
        <w:t>formulier</w:t>
      </w:r>
      <w:proofErr w:type="spellEnd"/>
      <w:r>
        <w:t xml:space="preserve"> </w:t>
      </w:r>
      <w:proofErr w:type="spellStart"/>
      <w:r>
        <w:t>moet</w:t>
      </w:r>
      <w:proofErr w:type="spellEnd"/>
      <w:r>
        <w:t xml:space="preserve"> in </w:t>
      </w:r>
      <w:proofErr w:type="spellStart"/>
      <w:r>
        <w:t>één</w:t>
      </w:r>
      <w:proofErr w:type="spellEnd"/>
      <w:r>
        <w:t xml:space="preserve"> </w:t>
      </w:r>
      <w:proofErr w:type="spellStart"/>
      <w:r>
        <w:t>exemplaar</w:t>
      </w:r>
      <w:proofErr w:type="spellEnd"/>
      <w:r>
        <w:t xml:space="preserve"> </w:t>
      </w:r>
      <w:proofErr w:type="spellStart"/>
      <w:r>
        <w:t>naar</w:t>
      </w:r>
      <w:proofErr w:type="spellEnd"/>
      <w:r>
        <w:t xml:space="preserve"> de Bank </w:t>
      </w:r>
      <w:proofErr w:type="spellStart"/>
      <w:r>
        <w:t>worden</w:t>
      </w:r>
      <w:proofErr w:type="spellEnd"/>
      <w:r>
        <w:t xml:space="preserve"> </w:t>
      </w:r>
      <w:proofErr w:type="spellStart"/>
      <w:r>
        <w:t>verstuurd</w:t>
      </w:r>
      <w:proofErr w:type="spellEnd"/>
      <w:r>
        <w:t xml:space="preserve"> met de post en </w:t>
      </w:r>
      <w:proofErr w:type="spellStart"/>
      <w:r>
        <w:t>langs</w:t>
      </w:r>
      <w:proofErr w:type="spellEnd"/>
      <w:r>
        <w:t xml:space="preserve"> </w:t>
      </w:r>
      <w:proofErr w:type="spellStart"/>
      <w:r>
        <w:t>elektronische</w:t>
      </w:r>
      <w:proofErr w:type="spellEnd"/>
      <w:r>
        <w:t xml:space="preserve"> </w:t>
      </w:r>
      <w:proofErr w:type="spellStart"/>
      <w:r>
        <w:t>weg</w:t>
      </w:r>
      <w:proofErr w:type="spellEnd"/>
      <w:r>
        <w:t xml:space="preserve"> en </w:t>
      </w:r>
      <w:proofErr w:type="spellStart"/>
      <w:r>
        <w:t>moet</w:t>
      </w:r>
      <w:proofErr w:type="spellEnd"/>
      <w:r>
        <w:t xml:space="preserve"> in </w:t>
      </w:r>
      <w:proofErr w:type="spellStart"/>
      <w:r>
        <w:t>één</w:t>
      </w:r>
      <w:proofErr w:type="spellEnd"/>
      <w:r>
        <w:t xml:space="preserve"> van de </w:t>
      </w:r>
      <w:proofErr w:type="spellStart"/>
      <w:r>
        <w:t>officiële</w:t>
      </w:r>
      <w:proofErr w:type="spellEnd"/>
      <w:r>
        <w:t xml:space="preserve"> </w:t>
      </w:r>
      <w:proofErr w:type="spellStart"/>
      <w:r>
        <w:t>talen</w:t>
      </w:r>
      <w:proofErr w:type="spellEnd"/>
      <w:r>
        <w:t xml:space="preserve"> van </w:t>
      </w:r>
      <w:proofErr w:type="spellStart"/>
      <w:r>
        <w:t>België</w:t>
      </w:r>
      <w:proofErr w:type="spellEnd"/>
      <w:r>
        <w:t xml:space="preserve"> (</w:t>
      </w:r>
      <w:proofErr w:type="spellStart"/>
      <w:r>
        <w:t>Nederlands</w:t>
      </w:r>
      <w:proofErr w:type="spellEnd"/>
      <w:r>
        <w:t xml:space="preserve">, Frans of </w:t>
      </w:r>
      <w:proofErr w:type="spellStart"/>
      <w:r>
        <w:t>Duits</w:t>
      </w:r>
      <w:proofErr w:type="spellEnd"/>
      <w:r>
        <w:t xml:space="preserve">, </w:t>
      </w:r>
      <w:proofErr w:type="spellStart"/>
      <w:r>
        <w:t>naargelang</w:t>
      </w:r>
      <w:proofErr w:type="spellEnd"/>
      <w:r>
        <w:t xml:space="preserve"> van de </w:t>
      </w:r>
      <w:proofErr w:type="spellStart"/>
      <w:r>
        <w:t>bedrijfszetel</w:t>
      </w:r>
      <w:proofErr w:type="spellEnd"/>
      <w:r>
        <w:t xml:space="preserve"> van de </w:t>
      </w:r>
      <w:proofErr w:type="spellStart"/>
      <w:r>
        <w:t>onderneming</w:t>
      </w:r>
      <w:proofErr w:type="spellEnd"/>
      <w:r>
        <w:t xml:space="preserve">) met </w:t>
      </w:r>
      <w:proofErr w:type="spellStart"/>
      <w:r>
        <w:t>een</w:t>
      </w:r>
      <w:proofErr w:type="spellEnd"/>
      <w:r>
        <w:t xml:space="preserve"> </w:t>
      </w:r>
      <w:proofErr w:type="spellStart"/>
      <w:r>
        <w:t>Engelse</w:t>
      </w:r>
      <w:proofErr w:type="spellEnd"/>
      <w:r>
        <w:t xml:space="preserve"> </w:t>
      </w:r>
      <w:proofErr w:type="spellStart"/>
      <w:r>
        <w:t>vertaling</w:t>
      </w:r>
      <w:proofErr w:type="spellEnd"/>
      <w:r>
        <w:t xml:space="preserve"> </w:t>
      </w:r>
      <w:proofErr w:type="spellStart"/>
      <w:r>
        <w:t>worden</w:t>
      </w:r>
      <w:proofErr w:type="spellEnd"/>
      <w:r>
        <w:t xml:space="preserve"> </w:t>
      </w:r>
      <w:proofErr w:type="spellStart"/>
      <w:r>
        <w:t>ingediend</w:t>
      </w:r>
      <w:proofErr w:type="spellEnd"/>
      <w:r>
        <w:t xml:space="preserve">. </w:t>
      </w:r>
    </w:p>
    <w:p w14:paraId="5B8D6AD7" w14:textId="77777777" w:rsidR="00F77322" w:rsidRPr="00C96BF9" w:rsidRDefault="00F77322" w:rsidP="00565824">
      <w:pPr>
        <w:keepNext/>
        <w:spacing w:before="240" w:line="240" w:lineRule="atLeast"/>
        <w:ind w:left="567" w:hanging="567"/>
        <w:jc w:val="both"/>
        <w:rPr>
          <w:i/>
        </w:rPr>
      </w:pPr>
      <w:r>
        <w:rPr>
          <w:i/>
        </w:rPr>
        <w:t>b)</w:t>
      </w:r>
      <w:r>
        <w:tab/>
      </w:r>
      <w:proofErr w:type="spellStart"/>
      <w:r>
        <w:rPr>
          <w:i/>
        </w:rPr>
        <w:t>Onderzoek</w:t>
      </w:r>
      <w:proofErr w:type="spellEnd"/>
      <w:r>
        <w:rPr>
          <w:i/>
        </w:rPr>
        <w:t xml:space="preserve"> door de Bank</w:t>
      </w:r>
    </w:p>
    <w:p w14:paraId="5B489105" w14:textId="77777777" w:rsidR="00F77322" w:rsidRDefault="00F77322" w:rsidP="00565824">
      <w:pPr>
        <w:spacing w:before="240" w:line="240" w:lineRule="atLeast"/>
        <w:jc w:val="both"/>
      </w:pPr>
      <w:proofErr w:type="spellStart"/>
      <w:r>
        <w:t>Overeenkomstig</w:t>
      </w:r>
      <w:proofErr w:type="spellEnd"/>
      <w:r>
        <w:t xml:space="preserve"> </w:t>
      </w:r>
      <w:proofErr w:type="spellStart"/>
      <w:r>
        <w:t>artikel</w:t>
      </w:r>
      <w:proofErr w:type="spellEnd"/>
      <w:r>
        <w:t xml:space="preserve"> 113 </w:t>
      </w:r>
      <w:proofErr w:type="spellStart"/>
      <w:r>
        <w:rPr>
          <w:i/>
        </w:rPr>
        <w:t>juncto</w:t>
      </w:r>
      <w:proofErr w:type="spellEnd"/>
      <w:r>
        <w:rPr>
          <w:i/>
        </w:rPr>
        <w:t xml:space="preserve"> </w:t>
      </w:r>
      <w:proofErr w:type="spellStart"/>
      <w:r>
        <w:t>artikel</w:t>
      </w:r>
      <w:proofErr w:type="spellEnd"/>
      <w:r>
        <w:t xml:space="preserve"> 108, § 3 van de Wet </w:t>
      </w:r>
      <w:proofErr w:type="spellStart"/>
      <w:r>
        <w:t>kan</w:t>
      </w:r>
      <w:proofErr w:type="spellEnd"/>
      <w:r>
        <w:t xml:space="preserve"> de Bank </w:t>
      </w:r>
      <w:proofErr w:type="spellStart"/>
      <w:r>
        <w:t>zich</w:t>
      </w:r>
      <w:proofErr w:type="spellEnd"/>
      <w:r>
        <w:t xml:space="preserve"> </w:t>
      </w:r>
      <w:proofErr w:type="spellStart"/>
      <w:r>
        <w:t>uiterlijk</w:t>
      </w:r>
      <w:proofErr w:type="spellEnd"/>
      <w:r>
        <w:t xml:space="preserve"> 3 </w:t>
      </w:r>
      <w:proofErr w:type="spellStart"/>
      <w:r>
        <w:t>maanden</w:t>
      </w:r>
      <w:proofErr w:type="spellEnd"/>
      <w:r>
        <w:t xml:space="preserve"> </w:t>
      </w:r>
      <w:proofErr w:type="spellStart"/>
      <w:r>
        <w:t>na</w:t>
      </w:r>
      <w:proofErr w:type="spellEnd"/>
      <w:r>
        <w:t xml:space="preserve"> </w:t>
      </w:r>
      <w:proofErr w:type="spellStart"/>
      <w:r>
        <w:t>ontvangst</w:t>
      </w:r>
      <w:proofErr w:type="spellEnd"/>
      <w:r>
        <w:t xml:space="preserve"> van het </w:t>
      </w:r>
      <w:proofErr w:type="spellStart"/>
      <w:r>
        <w:t>volledige</w:t>
      </w:r>
      <w:proofErr w:type="spellEnd"/>
      <w:r>
        <w:t xml:space="preserve"> dossier </w:t>
      </w:r>
      <w:proofErr w:type="spellStart"/>
      <w:r>
        <w:t>verzetten</w:t>
      </w:r>
      <w:proofErr w:type="spellEnd"/>
      <w:r>
        <w:t xml:space="preserve"> </w:t>
      </w:r>
      <w:proofErr w:type="spellStart"/>
      <w:r>
        <w:t>tegen</w:t>
      </w:r>
      <w:proofErr w:type="spellEnd"/>
      <w:r>
        <w:t xml:space="preserve"> de </w:t>
      </w:r>
      <w:proofErr w:type="spellStart"/>
      <w:r>
        <w:t>uitvoering</w:t>
      </w:r>
      <w:proofErr w:type="spellEnd"/>
      <w:r>
        <w:t xml:space="preserve"> van het project </w:t>
      </w:r>
      <w:proofErr w:type="spellStart"/>
      <w:r>
        <w:t>indien</w:t>
      </w:r>
      <w:proofErr w:type="spellEnd"/>
      <w:r>
        <w:t xml:space="preserve"> de </w:t>
      </w:r>
      <w:proofErr w:type="spellStart"/>
      <w:r>
        <w:t>onderneming</w:t>
      </w:r>
      <w:proofErr w:type="spellEnd"/>
      <w:r>
        <w:t xml:space="preserve"> </w:t>
      </w:r>
      <w:proofErr w:type="spellStart"/>
      <w:r>
        <w:t>geen</w:t>
      </w:r>
      <w:proofErr w:type="spellEnd"/>
      <w:r>
        <w:t xml:space="preserve"> </w:t>
      </w:r>
      <w:proofErr w:type="spellStart"/>
      <w:r>
        <w:t>algemeen</w:t>
      </w:r>
      <w:proofErr w:type="spellEnd"/>
      <w:r>
        <w:t xml:space="preserve"> </w:t>
      </w:r>
      <w:proofErr w:type="spellStart"/>
      <w:r>
        <w:t>lasthebber</w:t>
      </w:r>
      <w:proofErr w:type="spellEnd"/>
      <w:r>
        <w:t xml:space="preserve"> </w:t>
      </w:r>
      <w:proofErr w:type="spellStart"/>
      <w:r>
        <w:t>heeft</w:t>
      </w:r>
      <w:proofErr w:type="spellEnd"/>
      <w:r>
        <w:t xml:space="preserve"> </w:t>
      </w:r>
      <w:proofErr w:type="spellStart"/>
      <w:r>
        <w:t>aangeduid</w:t>
      </w:r>
      <w:proofErr w:type="spellEnd"/>
      <w:r>
        <w:t xml:space="preserve"> of </w:t>
      </w:r>
      <w:proofErr w:type="spellStart"/>
      <w:r>
        <w:t>indien</w:t>
      </w:r>
      <w:proofErr w:type="spellEnd"/>
      <w:r>
        <w:t xml:space="preserve"> de </w:t>
      </w:r>
      <w:proofErr w:type="spellStart"/>
      <w:r>
        <w:t>voorgenomen</w:t>
      </w:r>
      <w:proofErr w:type="spellEnd"/>
      <w:r>
        <w:t xml:space="preserve"> </w:t>
      </w:r>
      <w:proofErr w:type="spellStart"/>
      <w:r>
        <w:t>activiteiten</w:t>
      </w:r>
      <w:proofErr w:type="spellEnd"/>
      <w:r>
        <w:t xml:space="preserve"> </w:t>
      </w:r>
      <w:proofErr w:type="spellStart"/>
      <w:r>
        <w:t>nadelige</w:t>
      </w:r>
      <w:proofErr w:type="spellEnd"/>
      <w:r>
        <w:t xml:space="preserve"> </w:t>
      </w:r>
      <w:proofErr w:type="spellStart"/>
      <w:r>
        <w:t>gevolgen</w:t>
      </w:r>
      <w:proofErr w:type="spellEnd"/>
      <w:r>
        <w:t xml:space="preserve"> </w:t>
      </w:r>
      <w:proofErr w:type="spellStart"/>
      <w:r>
        <w:t>kunnen</w:t>
      </w:r>
      <w:proofErr w:type="spellEnd"/>
      <w:r>
        <w:t xml:space="preserve"> </w:t>
      </w:r>
      <w:proofErr w:type="spellStart"/>
      <w:r>
        <w:t>hebben</w:t>
      </w:r>
      <w:proofErr w:type="spellEnd"/>
      <w:r>
        <w:t xml:space="preserve"> </w:t>
      </w:r>
      <w:proofErr w:type="spellStart"/>
      <w:r>
        <w:t>voor</w:t>
      </w:r>
      <w:proofErr w:type="spellEnd"/>
      <w:r>
        <w:t xml:space="preserve"> </w:t>
      </w:r>
      <w:proofErr w:type="spellStart"/>
      <w:r>
        <w:t>haar</w:t>
      </w:r>
      <w:proofErr w:type="spellEnd"/>
      <w:r>
        <w:t xml:space="preserve"> </w:t>
      </w:r>
      <w:proofErr w:type="spellStart"/>
      <w:r>
        <w:t>governancesysteem</w:t>
      </w:r>
      <w:proofErr w:type="spellEnd"/>
      <w:r>
        <w:t xml:space="preserve">, </w:t>
      </w:r>
      <w:proofErr w:type="spellStart"/>
      <w:r>
        <w:t>haar</w:t>
      </w:r>
      <w:proofErr w:type="spellEnd"/>
      <w:r>
        <w:t xml:space="preserve"> </w:t>
      </w:r>
      <w:proofErr w:type="spellStart"/>
      <w:r>
        <w:t>financiële</w:t>
      </w:r>
      <w:proofErr w:type="spellEnd"/>
      <w:r>
        <w:t xml:space="preserve"> </w:t>
      </w:r>
      <w:proofErr w:type="spellStart"/>
      <w:r>
        <w:t>positie</w:t>
      </w:r>
      <w:proofErr w:type="spellEnd"/>
      <w:r>
        <w:t xml:space="preserve"> of de </w:t>
      </w:r>
      <w:proofErr w:type="spellStart"/>
      <w:r>
        <w:t>uitoefening</w:t>
      </w:r>
      <w:proofErr w:type="spellEnd"/>
      <w:r>
        <w:t xml:space="preserve"> van het </w:t>
      </w:r>
      <w:proofErr w:type="spellStart"/>
      <w:r>
        <w:t>toezicht</w:t>
      </w:r>
      <w:proofErr w:type="spellEnd"/>
      <w:r>
        <w:t xml:space="preserve"> door de Bank.</w:t>
      </w:r>
    </w:p>
    <w:p w14:paraId="09F061A2" w14:textId="77777777" w:rsidR="00F77322" w:rsidRPr="00C96BF9" w:rsidRDefault="00F77322" w:rsidP="00565824">
      <w:pPr>
        <w:keepNext/>
        <w:spacing w:before="240" w:line="240" w:lineRule="atLeast"/>
        <w:ind w:left="567" w:hanging="567"/>
        <w:jc w:val="both"/>
        <w:rPr>
          <w:i/>
        </w:rPr>
      </w:pPr>
      <w:r>
        <w:rPr>
          <w:i/>
        </w:rPr>
        <w:t>c)</w:t>
      </w:r>
      <w:r>
        <w:tab/>
      </w:r>
      <w:proofErr w:type="spellStart"/>
      <w:r>
        <w:rPr>
          <w:i/>
        </w:rPr>
        <w:t>Overdracht</w:t>
      </w:r>
      <w:proofErr w:type="spellEnd"/>
      <w:r>
        <w:rPr>
          <w:i/>
        </w:rPr>
        <w:t xml:space="preserve"> van het dossier </w:t>
      </w:r>
      <w:proofErr w:type="spellStart"/>
      <w:r>
        <w:rPr>
          <w:i/>
        </w:rPr>
        <w:t>aan</w:t>
      </w:r>
      <w:proofErr w:type="spellEnd"/>
      <w:r>
        <w:rPr>
          <w:i/>
        </w:rPr>
        <w:t xml:space="preserve"> de </w:t>
      </w:r>
      <w:proofErr w:type="spellStart"/>
      <w:r>
        <w:rPr>
          <w:i/>
        </w:rPr>
        <w:t>autoriteiten</w:t>
      </w:r>
      <w:proofErr w:type="spellEnd"/>
      <w:r>
        <w:rPr>
          <w:i/>
        </w:rPr>
        <w:t xml:space="preserve"> van de </w:t>
      </w:r>
      <w:proofErr w:type="spellStart"/>
      <w:r>
        <w:rPr>
          <w:i/>
        </w:rPr>
        <w:t>lidstaat</w:t>
      </w:r>
      <w:proofErr w:type="spellEnd"/>
      <w:r>
        <w:rPr>
          <w:i/>
        </w:rPr>
        <w:t xml:space="preserve"> van </w:t>
      </w:r>
      <w:proofErr w:type="spellStart"/>
      <w:r>
        <w:rPr>
          <w:i/>
        </w:rPr>
        <w:t>ontvangst</w:t>
      </w:r>
      <w:proofErr w:type="spellEnd"/>
    </w:p>
    <w:p w14:paraId="65DE3E25" w14:textId="77777777" w:rsidR="00F77322" w:rsidRDefault="00F77322" w:rsidP="00565824">
      <w:pPr>
        <w:spacing w:before="240" w:line="240" w:lineRule="atLeast"/>
        <w:jc w:val="both"/>
      </w:pPr>
      <w:proofErr w:type="spellStart"/>
      <w:r>
        <w:t>Binnen</w:t>
      </w:r>
      <w:proofErr w:type="spellEnd"/>
      <w:r>
        <w:t xml:space="preserve"> </w:t>
      </w:r>
      <w:proofErr w:type="spellStart"/>
      <w:r>
        <w:t>een</w:t>
      </w:r>
      <w:proofErr w:type="spellEnd"/>
      <w:r>
        <w:t xml:space="preserve"> </w:t>
      </w:r>
      <w:proofErr w:type="spellStart"/>
      <w:r>
        <w:t>maand</w:t>
      </w:r>
      <w:proofErr w:type="spellEnd"/>
      <w:r>
        <w:t xml:space="preserve"> </w:t>
      </w:r>
      <w:proofErr w:type="spellStart"/>
      <w:r>
        <w:t>volgend</w:t>
      </w:r>
      <w:proofErr w:type="spellEnd"/>
      <w:r>
        <w:t xml:space="preserve"> op de </w:t>
      </w:r>
      <w:proofErr w:type="spellStart"/>
      <w:r>
        <w:t>ontvangst</w:t>
      </w:r>
      <w:proofErr w:type="spellEnd"/>
      <w:r>
        <w:t xml:space="preserve"> van het </w:t>
      </w:r>
      <w:proofErr w:type="spellStart"/>
      <w:r>
        <w:t>volledige</w:t>
      </w:r>
      <w:proofErr w:type="spellEnd"/>
      <w:r>
        <w:t xml:space="preserve"> dossier </w:t>
      </w:r>
      <w:proofErr w:type="spellStart"/>
      <w:r>
        <w:t>bezorgt</w:t>
      </w:r>
      <w:proofErr w:type="spellEnd"/>
      <w:r>
        <w:t xml:space="preserve"> de Bank het dossier </w:t>
      </w:r>
      <w:proofErr w:type="spellStart"/>
      <w:r>
        <w:t>aan</w:t>
      </w:r>
      <w:proofErr w:type="spellEnd"/>
      <w:r>
        <w:t xml:space="preserve"> de </w:t>
      </w:r>
      <w:proofErr w:type="spellStart"/>
      <w:r>
        <w:t>lidstaat</w:t>
      </w:r>
      <w:proofErr w:type="spellEnd"/>
      <w:r>
        <w:t xml:space="preserve"> van </w:t>
      </w:r>
      <w:proofErr w:type="spellStart"/>
      <w:r>
        <w:t>ontvangst</w:t>
      </w:r>
      <w:proofErr w:type="spellEnd"/>
      <w:r>
        <w:t>.</w:t>
      </w:r>
    </w:p>
    <w:p w14:paraId="1A02F76C" w14:textId="77777777" w:rsidR="00F77322" w:rsidRPr="00C96BF9" w:rsidRDefault="001662E2" w:rsidP="00565824">
      <w:pPr>
        <w:keepNext/>
        <w:spacing w:before="240" w:line="240" w:lineRule="atLeast"/>
        <w:ind w:left="567" w:hanging="567"/>
        <w:jc w:val="both"/>
        <w:rPr>
          <w:i/>
        </w:rPr>
      </w:pPr>
      <w:r>
        <w:rPr>
          <w:i/>
        </w:rPr>
        <w:t>d</w:t>
      </w:r>
      <w:r w:rsidR="00F77322">
        <w:rPr>
          <w:i/>
        </w:rPr>
        <w:t>)</w:t>
      </w:r>
      <w:r w:rsidR="00F77322">
        <w:tab/>
      </w:r>
      <w:proofErr w:type="spellStart"/>
      <w:r w:rsidR="00F77322">
        <w:rPr>
          <w:i/>
        </w:rPr>
        <w:t>Aanvang</w:t>
      </w:r>
      <w:proofErr w:type="spellEnd"/>
      <w:r w:rsidR="00F77322">
        <w:rPr>
          <w:i/>
        </w:rPr>
        <w:t xml:space="preserve"> van de </w:t>
      </w:r>
      <w:proofErr w:type="spellStart"/>
      <w:r w:rsidR="00F77322">
        <w:rPr>
          <w:i/>
        </w:rPr>
        <w:t>activiteiten</w:t>
      </w:r>
      <w:proofErr w:type="spellEnd"/>
    </w:p>
    <w:p w14:paraId="7EDAA5E0" w14:textId="77777777" w:rsidR="00F77322" w:rsidRDefault="00F77322" w:rsidP="00565824">
      <w:pPr>
        <w:spacing w:before="240" w:line="240" w:lineRule="atLeast"/>
        <w:jc w:val="both"/>
      </w:pPr>
      <w:r>
        <w:t xml:space="preserve">De </w:t>
      </w:r>
      <w:proofErr w:type="spellStart"/>
      <w:r>
        <w:t>herverzekeringsonderneming</w:t>
      </w:r>
      <w:proofErr w:type="spellEnd"/>
      <w:r>
        <w:t xml:space="preserve"> </w:t>
      </w:r>
      <w:proofErr w:type="spellStart"/>
      <w:r>
        <w:t>kan</w:t>
      </w:r>
      <w:proofErr w:type="spellEnd"/>
      <w:r>
        <w:t xml:space="preserve"> de </w:t>
      </w:r>
      <w:proofErr w:type="spellStart"/>
      <w:r>
        <w:t>voorgenomen</w:t>
      </w:r>
      <w:proofErr w:type="spellEnd"/>
      <w:r>
        <w:t xml:space="preserve"> </w:t>
      </w:r>
      <w:proofErr w:type="spellStart"/>
      <w:r>
        <w:t>activiteiten</w:t>
      </w:r>
      <w:proofErr w:type="spellEnd"/>
      <w:r>
        <w:t xml:space="preserve"> via het </w:t>
      </w:r>
      <w:proofErr w:type="spellStart"/>
      <w:r>
        <w:t>bijkantoor</w:t>
      </w:r>
      <w:proofErr w:type="spellEnd"/>
      <w:r>
        <w:t xml:space="preserve"> </w:t>
      </w:r>
      <w:proofErr w:type="spellStart"/>
      <w:r>
        <w:t>aanvangen</w:t>
      </w:r>
      <w:proofErr w:type="spellEnd"/>
      <w:r>
        <w:t xml:space="preserve"> op de datum </w:t>
      </w:r>
      <w:proofErr w:type="spellStart"/>
      <w:r>
        <w:t>waarop</w:t>
      </w:r>
      <w:proofErr w:type="spellEnd"/>
      <w:r>
        <w:t xml:space="preserve"> de Bank </w:t>
      </w:r>
      <w:proofErr w:type="spellStart"/>
      <w:r>
        <w:t>haar</w:t>
      </w:r>
      <w:proofErr w:type="spellEnd"/>
      <w:r>
        <w:t xml:space="preserve"> </w:t>
      </w:r>
      <w:proofErr w:type="spellStart"/>
      <w:r>
        <w:t>ervan</w:t>
      </w:r>
      <w:proofErr w:type="spellEnd"/>
      <w:r>
        <w:t xml:space="preserve"> in </w:t>
      </w:r>
      <w:proofErr w:type="spellStart"/>
      <w:r>
        <w:t>kennis</w:t>
      </w:r>
      <w:proofErr w:type="spellEnd"/>
      <w:r>
        <w:t xml:space="preserve"> </w:t>
      </w:r>
      <w:proofErr w:type="spellStart"/>
      <w:r>
        <w:t>heeft</w:t>
      </w:r>
      <w:proofErr w:type="spellEnd"/>
      <w:r>
        <w:t xml:space="preserve"> </w:t>
      </w:r>
      <w:proofErr w:type="spellStart"/>
      <w:r>
        <w:t>gesteld</w:t>
      </w:r>
      <w:proofErr w:type="spellEnd"/>
      <w:r>
        <w:t xml:space="preserve"> </w:t>
      </w:r>
      <w:proofErr w:type="spellStart"/>
      <w:r>
        <w:t>dat</w:t>
      </w:r>
      <w:proofErr w:type="spellEnd"/>
      <w:r>
        <w:t xml:space="preserve"> </w:t>
      </w:r>
      <w:proofErr w:type="spellStart"/>
      <w:r>
        <w:t>zij</w:t>
      </w:r>
      <w:proofErr w:type="spellEnd"/>
      <w:r>
        <w:t xml:space="preserve"> </w:t>
      </w:r>
      <w:proofErr w:type="spellStart"/>
      <w:r>
        <w:t>zich</w:t>
      </w:r>
      <w:proofErr w:type="spellEnd"/>
      <w:r>
        <w:t xml:space="preserve"> </w:t>
      </w:r>
      <w:proofErr w:type="spellStart"/>
      <w:r>
        <w:t>niet</w:t>
      </w:r>
      <w:proofErr w:type="spellEnd"/>
      <w:r>
        <w:t xml:space="preserve"> </w:t>
      </w:r>
      <w:proofErr w:type="spellStart"/>
      <w:r>
        <w:t>verzet</w:t>
      </w:r>
      <w:proofErr w:type="spellEnd"/>
      <w:r>
        <w:t xml:space="preserve"> </w:t>
      </w:r>
      <w:proofErr w:type="spellStart"/>
      <w:r>
        <w:t>tegen</w:t>
      </w:r>
      <w:proofErr w:type="spellEnd"/>
      <w:r>
        <w:t xml:space="preserve"> het project (art. 114, 2° van de Wet).</w:t>
      </w:r>
    </w:p>
    <w:p w14:paraId="251A72B2" w14:textId="77777777" w:rsidR="00F77322" w:rsidRPr="00E25319" w:rsidRDefault="00F77322" w:rsidP="00565824">
      <w:pPr>
        <w:spacing w:before="240" w:line="240" w:lineRule="atLeast"/>
        <w:jc w:val="both"/>
        <w:rPr>
          <w:b/>
          <w:u w:val="single"/>
        </w:rPr>
      </w:pPr>
      <w:r>
        <w:rPr>
          <w:b/>
          <w:u w:val="single"/>
        </w:rPr>
        <w:t xml:space="preserve">3.4. </w:t>
      </w:r>
      <w:proofErr w:type="spellStart"/>
      <w:r>
        <w:rPr>
          <w:b/>
          <w:u w:val="single"/>
        </w:rPr>
        <w:t>Uitoefening</w:t>
      </w:r>
      <w:proofErr w:type="spellEnd"/>
      <w:r>
        <w:rPr>
          <w:b/>
          <w:u w:val="single"/>
        </w:rPr>
        <w:t xml:space="preserve"> van </w:t>
      </w:r>
      <w:proofErr w:type="spellStart"/>
      <w:r>
        <w:rPr>
          <w:b/>
          <w:u w:val="single"/>
        </w:rPr>
        <w:t>activiteiten</w:t>
      </w:r>
      <w:proofErr w:type="spellEnd"/>
      <w:r>
        <w:rPr>
          <w:b/>
          <w:u w:val="single"/>
        </w:rPr>
        <w:t xml:space="preserve"> </w:t>
      </w:r>
      <w:r>
        <w:rPr>
          <w:b/>
          <w:color w:val="4F81BD" w:themeColor="accent1"/>
          <w:u w:val="single"/>
        </w:rPr>
        <w:t xml:space="preserve">in het </w:t>
      </w:r>
      <w:proofErr w:type="spellStart"/>
      <w:r>
        <w:rPr>
          <w:b/>
          <w:color w:val="4F81BD" w:themeColor="accent1"/>
          <w:u w:val="single"/>
        </w:rPr>
        <w:t>kader</w:t>
      </w:r>
      <w:proofErr w:type="spellEnd"/>
      <w:r>
        <w:rPr>
          <w:b/>
          <w:color w:val="4F81BD" w:themeColor="accent1"/>
          <w:u w:val="single"/>
        </w:rPr>
        <w:t xml:space="preserve"> van het </w:t>
      </w:r>
      <w:proofErr w:type="spellStart"/>
      <w:r>
        <w:rPr>
          <w:b/>
          <w:color w:val="4F81BD" w:themeColor="accent1"/>
          <w:u w:val="single"/>
        </w:rPr>
        <w:t>vrij</w:t>
      </w:r>
      <w:proofErr w:type="spellEnd"/>
      <w:r>
        <w:rPr>
          <w:b/>
          <w:color w:val="4F81BD" w:themeColor="accent1"/>
          <w:u w:val="single"/>
        </w:rPr>
        <w:t xml:space="preserve"> </w:t>
      </w:r>
      <w:proofErr w:type="spellStart"/>
      <w:r>
        <w:rPr>
          <w:b/>
          <w:color w:val="4F81BD" w:themeColor="accent1"/>
          <w:u w:val="single"/>
        </w:rPr>
        <w:t>verrichten</w:t>
      </w:r>
      <w:proofErr w:type="spellEnd"/>
      <w:r>
        <w:rPr>
          <w:b/>
          <w:color w:val="4F81BD" w:themeColor="accent1"/>
          <w:u w:val="single"/>
        </w:rPr>
        <w:t xml:space="preserve"> van </w:t>
      </w:r>
      <w:proofErr w:type="spellStart"/>
      <w:r>
        <w:rPr>
          <w:b/>
          <w:color w:val="4F81BD" w:themeColor="accent1"/>
          <w:u w:val="single"/>
        </w:rPr>
        <w:t>diensten</w:t>
      </w:r>
      <w:proofErr w:type="spellEnd"/>
      <w:r>
        <w:rPr>
          <w:b/>
          <w:color w:val="4F81BD" w:themeColor="accent1"/>
          <w:u w:val="single"/>
        </w:rPr>
        <w:t xml:space="preserve"> </w:t>
      </w:r>
      <w:r>
        <w:rPr>
          <w:b/>
          <w:u w:val="single"/>
        </w:rPr>
        <w:t xml:space="preserve">in </w:t>
      </w:r>
      <w:proofErr w:type="spellStart"/>
      <w:r>
        <w:rPr>
          <w:b/>
          <w:u w:val="single"/>
        </w:rPr>
        <w:t>een</w:t>
      </w:r>
      <w:proofErr w:type="spellEnd"/>
      <w:r>
        <w:rPr>
          <w:b/>
          <w:u w:val="single"/>
        </w:rPr>
        <w:t xml:space="preserve"> </w:t>
      </w:r>
      <w:proofErr w:type="spellStart"/>
      <w:r>
        <w:rPr>
          <w:b/>
          <w:u w:val="single"/>
        </w:rPr>
        <w:t>andere</w:t>
      </w:r>
      <w:proofErr w:type="spellEnd"/>
      <w:r>
        <w:rPr>
          <w:b/>
          <w:u w:val="single"/>
        </w:rPr>
        <w:t xml:space="preserve"> </w:t>
      </w:r>
      <w:proofErr w:type="spellStart"/>
      <w:r>
        <w:rPr>
          <w:b/>
          <w:u w:val="single"/>
        </w:rPr>
        <w:t>lidstaat</w:t>
      </w:r>
      <w:proofErr w:type="spellEnd"/>
      <w:r>
        <w:rPr>
          <w:b/>
          <w:u w:val="single"/>
        </w:rPr>
        <w:t xml:space="preserve"> </w:t>
      </w:r>
    </w:p>
    <w:p w14:paraId="02AED4EF" w14:textId="77777777" w:rsidR="00F77322" w:rsidRPr="00E07512" w:rsidRDefault="00F77322" w:rsidP="00565824">
      <w:pPr>
        <w:spacing w:before="240" w:line="240" w:lineRule="atLeast"/>
        <w:jc w:val="both"/>
        <w:rPr>
          <w:u w:val="dotted"/>
        </w:rPr>
      </w:pPr>
      <w:r>
        <w:rPr>
          <w:u w:val="dotted"/>
        </w:rPr>
        <w:t xml:space="preserve">3.4.1. </w:t>
      </w:r>
      <w:proofErr w:type="spellStart"/>
      <w:r>
        <w:rPr>
          <w:u w:val="dotted"/>
        </w:rPr>
        <w:t>Uitoefening</w:t>
      </w:r>
      <w:proofErr w:type="spellEnd"/>
      <w:r>
        <w:rPr>
          <w:u w:val="dotted"/>
        </w:rPr>
        <w:t xml:space="preserve"> van </w:t>
      </w:r>
      <w:proofErr w:type="spellStart"/>
      <w:r>
        <w:rPr>
          <w:u w:val="dotted"/>
        </w:rPr>
        <w:t>activiteiten</w:t>
      </w:r>
      <w:proofErr w:type="spellEnd"/>
      <w:r>
        <w:rPr>
          <w:u w:val="dotted"/>
        </w:rPr>
        <w:t xml:space="preserve"> in het </w:t>
      </w:r>
      <w:proofErr w:type="spellStart"/>
      <w:r>
        <w:rPr>
          <w:u w:val="dotted"/>
        </w:rPr>
        <w:t>kader</w:t>
      </w:r>
      <w:proofErr w:type="spellEnd"/>
      <w:r>
        <w:rPr>
          <w:u w:val="dotted"/>
        </w:rPr>
        <w:t xml:space="preserve"> van het </w:t>
      </w:r>
      <w:proofErr w:type="spellStart"/>
      <w:r>
        <w:rPr>
          <w:u w:val="dotted"/>
        </w:rPr>
        <w:t>vrij</w:t>
      </w:r>
      <w:proofErr w:type="spellEnd"/>
      <w:r>
        <w:rPr>
          <w:u w:val="dotted"/>
        </w:rPr>
        <w:t xml:space="preserve"> </w:t>
      </w:r>
      <w:proofErr w:type="spellStart"/>
      <w:r>
        <w:rPr>
          <w:u w:val="dotted"/>
        </w:rPr>
        <w:t>verrichten</w:t>
      </w:r>
      <w:proofErr w:type="spellEnd"/>
      <w:r>
        <w:rPr>
          <w:u w:val="dotted"/>
        </w:rPr>
        <w:t xml:space="preserve"> van </w:t>
      </w:r>
      <w:proofErr w:type="spellStart"/>
      <w:r>
        <w:rPr>
          <w:u w:val="dotted"/>
        </w:rPr>
        <w:t>diensten</w:t>
      </w:r>
      <w:proofErr w:type="spellEnd"/>
      <w:r>
        <w:rPr>
          <w:u w:val="dotted"/>
        </w:rPr>
        <w:t xml:space="preserve"> door </w:t>
      </w:r>
      <w:proofErr w:type="spellStart"/>
      <w:r>
        <w:rPr>
          <w:u w:val="dotted"/>
        </w:rPr>
        <w:t>een</w:t>
      </w:r>
      <w:proofErr w:type="spellEnd"/>
      <w:r>
        <w:rPr>
          <w:u w:val="dotted"/>
        </w:rPr>
        <w:t xml:space="preserve"> </w:t>
      </w:r>
      <w:proofErr w:type="spellStart"/>
      <w:r>
        <w:rPr>
          <w:color w:val="00B050"/>
          <w:u w:val="dotted"/>
        </w:rPr>
        <w:t>verzekeringsonderneming</w:t>
      </w:r>
      <w:proofErr w:type="spellEnd"/>
    </w:p>
    <w:p w14:paraId="082B8621" w14:textId="77777777" w:rsidR="00F77322" w:rsidRPr="00C96BF9" w:rsidRDefault="00F77322" w:rsidP="00565824">
      <w:pPr>
        <w:keepNext/>
        <w:spacing w:before="240" w:line="240" w:lineRule="atLeast"/>
        <w:ind w:left="567" w:hanging="567"/>
        <w:jc w:val="both"/>
        <w:rPr>
          <w:i/>
        </w:rPr>
      </w:pPr>
      <w:r>
        <w:rPr>
          <w:i/>
        </w:rPr>
        <w:t>a)</w:t>
      </w:r>
      <w:r>
        <w:tab/>
      </w:r>
      <w:proofErr w:type="spellStart"/>
      <w:r>
        <w:rPr>
          <w:i/>
        </w:rPr>
        <w:t>Voorafgaande</w:t>
      </w:r>
      <w:proofErr w:type="spellEnd"/>
      <w:r>
        <w:rPr>
          <w:i/>
        </w:rPr>
        <w:t xml:space="preserve"> </w:t>
      </w:r>
      <w:proofErr w:type="spellStart"/>
      <w:r>
        <w:rPr>
          <w:i/>
        </w:rPr>
        <w:t>kennisgeving</w:t>
      </w:r>
      <w:proofErr w:type="spellEnd"/>
      <w:r>
        <w:rPr>
          <w:i/>
        </w:rPr>
        <w:t xml:space="preserve"> en dossier</w:t>
      </w:r>
    </w:p>
    <w:p w14:paraId="08C56767" w14:textId="77777777" w:rsidR="00F77322" w:rsidRDefault="00F77322" w:rsidP="00565824">
      <w:pPr>
        <w:spacing w:before="240" w:line="240" w:lineRule="atLeast"/>
        <w:jc w:val="both"/>
      </w:pPr>
      <w:proofErr w:type="spellStart"/>
      <w:r>
        <w:t>Een</w:t>
      </w:r>
      <w:proofErr w:type="spellEnd"/>
      <w:r>
        <w:t xml:space="preserve"> </w:t>
      </w:r>
      <w:proofErr w:type="spellStart"/>
      <w:r>
        <w:t>verzekeringsonderneming</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w:t>
      </w:r>
      <w:proofErr w:type="spellStart"/>
      <w:r>
        <w:t>dient</w:t>
      </w:r>
      <w:proofErr w:type="spellEnd"/>
      <w:r>
        <w:t xml:space="preserve"> de Bank </w:t>
      </w:r>
      <w:proofErr w:type="spellStart"/>
      <w:r>
        <w:t>voorafgaandelijk</w:t>
      </w:r>
      <w:proofErr w:type="spellEnd"/>
      <w:r>
        <w:t xml:space="preserve"> in </w:t>
      </w:r>
      <w:proofErr w:type="spellStart"/>
      <w:r>
        <w:t>kennis</w:t>
      </w:r>
      <w:proofErr w:type="spellEnd"/>
      <w:r>
        <w:t xml:space="preserve"> </w:t>
      </w:r>
      <w:proofErr w:type="spellStart"/>
      <w:r>
        <w:t>te</w:t>
      </w:r>
      <w:proofErr w:type="spellEnd"/>
      <w:r>
        <w:t xml:space="preserve"> </w:t>
      </w:r>
      <w:proofErr w:type="spellStart"/>
      <w:r>
        <w:t>stellen</w:t>
      </w:r>
      <w:proofErr w:type="spellEnd"/>
      <w:r>
        <w:t xml:space="preserve"> van </w:t>
      </w:r>
      <w:proofErr w:type="spellStart"/>
      <w:r>
        <w:t>haar</w:t>
      </w:r>
      <w:proofErr w:type="spellEnd"/>
      <w:r>
        <w:t xml:space="preserve"> </w:t>
      </w:r>
      <w:proofErr w:type="spellStart"/>
      <w:r>
        <w:t>voornemen</w:t>
      </w:r>
      <w:proofErr w:type="spellEnd"/>
      <w:r>
        <w:t xml:space="preserve"> om in </w:t>
      </w:r>
      <w:proofErr w:type="spellStart"/>
      <w:r>
        <w:t>een</w:t>
      </w:r>
      <w:proofErr w:type="spellEnd"/>
      <w:r>
        <w:t xml:space="preserve"> </w:t>
      </w:r>
      <w:proofErr w:type="spellStart"/>
      <w:r>
        <w:t>andere</w:t>
      </w:r>
      <w:proofErr w:type="spellEnd"/>
      <w:r>
        <w:t xml:space="preserve"> </w:t>
      </w:r>
      <w:proofErr w:type="spellStart"/>
      <w:r>
        <w:t>lidstaat</w:t>
      </w:r>
      <w:proofErr w:type="spellEnd"/>
      <w:r>
        <w:t xml:space="preserve"> </w:t>
      </w:r>
      <w:proofErr w:type="spellStart"/>
      <w:r>
        <w:t>activiteiten</w:t>
      </w:r>
      <w:proofErr w:type="spellEnd"/>
      <w:r>
        <w:t xml:space="preserve"> </w:t>
      </w:r>
      <w:proofErr w:type="spellStart"/>
      <w:r>
        <w:t>uit</w:t>
      </w:r>
      <w:proofErr w:type="spellEnd"/>
      <w:r>
        <w:t xml:space="preserve"> </w:t>
      </w:r>
      <w:proofErr w:type="spellStart"/>
      <w:r>
        <w:t>te</w:t>
      </w:r>
      <w:proofErr w:type="spellEnd"/>
      <w:r>
        <w:t xml:space="preserve"> </w:t>
      </w:r>
      <w:proofErr w:type="spellStart"/>
      <w:r>
        <w:t>oefenen</w:t>
      </w:r>
      <w:proofErr w:type="spellEnd"/>
      <w:r>
        <w:t xml:space="preserve"> in het </w:t>
      </w:r>
      <w:proofErr w:type="spellStart"/>
      <w:r>
        <w:t>kader</w:t>
      </w:r>
      <w:proofErr w:type="spellEnd"/>
      <w:r>
        <w:t xml:space="preserve"> van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w:t>
      </w:r>
      <w:proofErr w:type="spellStart"/>
      <w:r>
        <w:t>artikel</w:t>
      </w:r>
      <w:proofErr w:type="spellEnd"/>
      <w:r>
        <w:t xml:space="preserve"> 115, § 1, </w:t>
      </w:r>
      <w:proofErr w:type="spellStart"/>
      <w:r>
        <w:t>eerste</w:t>
      </w:r>
      <w:proofErr w:type="spellEnd"/>
      <w:r>
        <w:t xml:space="preserve"> lid van de Wet). </w:t>
      </w:r>
    </w:p>
    <w:p w14:paraId="181C827F" w14:textId="77777777" w:rsidR="00F77322" w:rsidRDefault="00F77322" w:rsidP="00565824">
      <w:pPr>
        <w:spacing w:before="240" w:line="240" w:lineRule="atLeast"/>
        <w:jc w:val="both"/>
      </w:pPr>
      <w:proofErr w:type="spellStart"/>
      <w:r>
        <w:t>Hiertoe</w:t>
      </w:r>
      <w:proofErr w:type="spellEnd"/>
      <w:r>
        <w:t xml:space="preserve"> </w:t>
      </w:r>
      <w:proofErr w:type="spellStart"/>
      <w:r>
        <w:t>maakt</w:t>
      </w:r>
      <w:proofErr w:type="spellEnd"/>
      <w:r>
        <w:t xml:space="preserve"> </w:t>
      </w:r>
      <w:proofErr w:type="spellStart"/>
      <w:r>
        <w:t>zij</w:t>
      </w:r>
      <w:proofErr w:type="spellEnd"/>
      <w:r>
        <w:t xml:space="preserve"> </w:t>
      </w:r>
      <w:proofErr w:type="spellStart"/>
      <w:r>
        <w:t>gebruik</w:t>
      </w:r>
      <w:proofErr w:type="spellEnd"/>
      <w:r>
        <w:t xml:space="preserve"> van het </w:t>
      </w:r>
      <w:proofErr w:type="spellStart"/>
      <w:r>
        <w:t>formulier</w:t>
      </w:r>
      <w:proofErr w:type="spellEnd"/>
      <w:r>
        <w:t xml:space="preserve">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2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en </w:t>
      </w:r>
      <w:proofErr w:type="spellStart"/>
      <w:r>
        <w:t>dat</w:t>
      </w:r>
      <w:proofErr w:type="spellEnd"/>
      <w:r>
        <w:t xml:space="preserve"> de </w:t>
      </w:r>
      <w:proofErr w:type="spellStart"/>
      <w:r>
        <w:t>inlichtingen</w:t>
      </w:r>
      <w:proofErr w:type="spellEnd"/>
      <w:r>
        <w:t xml:space="preserve"> </w:t>
      </w:r>
      <w:proofErr w:type="spellStart"/>
      <w:r>
        <w:t>bevat</w:t>
      </w:r>
      <w:proofErr w:type="spellEnd"/>
      <w:r>
        <w:t xml:space="preserve"> die de </w:t>
      </w:r>
      <w:proofErr w:type="spellStart"/>
      <w:r>
        <w:t>onderneming</w:t>
      </w:r>
      <w:proofErr w:type="spellEnd"/>
      <w:r>
        <w:t xml:space="preserve"> </w:t>
      </w:r>
      <w:proofErr w:type="spellStart"/>
      <w:r>
        <w:t>aan</w:t>
      </w:r>
      <w:proofErr w:type="spellEnd"/>
      <w:r>
        <w:t xml:space="preserve"> de Bank </w:t>
      </w:r>
      <w:proofErr w:type="spellStart"/>
      <w:r>
        <w:t>moet</w:t>
      </w:r>
      <w:proofErr w:type="spellEnd"/>
      <w:r>
        <w:t xml:space="preserve"> </w:t>
      </w:r>
      <w:proofErr w:type="spellStart"/>
      <w:r>
        <w:t>meedelen</w:t>
      </w:r>
      <w:proofErr w:type="spellEnd"/>
      <w:r>
        <w:t xml:space="preserve"> </w:t>
      </w:r>
      <w:proofErr w:type="spellStart"/>
      <w:r>
        <w:t>ter</w:t>
      </w:r>
      <w:proofErr w:type="spellEnd"/>
      <w:r>
        <w:t xml:space="preserve"> staving van </w:t>
      </w:r>
      <w:proofErr w:type="spellStart"/>
      <w:r>
        <w:t>haar</w:t>
      </w:r>
      <w:proofErr w:type="spellEnd"/>
      <w:r>
        <w:t xml:space="preserve"> </w:t>
      </w:r>
      <w:proofErr w:type="spellStart"/>
      <w:r>
        <w:t>kennisgeving</w:t>
      </w:r>
      <w:proofErr w:type="spellEnd"/>
      <w:r>
        <w:t xml:space="preserve"> (art. 115, § 1, </w:t>
      </w:r>
      <w:proofErr w:type="spellStart"/>
      <w:r>
        <w:t>tweede</w:t>
      </w:r>
      <w:proofErr w:type="spellEnd"/>
      <w:r>
        <w:t xml:space="preserve"> lid van de Wet). In het </w:t>
      </w:r>
      <w:proofErr w:type="spellStart"/>
      <w:r>
        <w:t>kader</w:t>
      </w:r>
      <w:proofErr w:type="spellEnd"/>
      <w:r>
        <w:t xml:space="preserve"> van </w:t>
      </w:r>
      <w:proofErr w:type="spellStart"/>
      <w:r>
        <w:t>haar</w:t>
      </w:r>
      <w:proofErr w:type="spellEnd"/>
      <w:r>
        <w:t xml:space="preserve"> </w:t>
      </w:r>
      <w:proofErr w:type="spellStart"/>
      <w:r>
        <w:t>onderzoek</w:t>
      </w:r>
      <w:proofErr w:type="spellEnd"/>
      <w:r>
        <w:t xml:space="preserve"> van het dossier </w:t>
      </w:r>
      <w:proofErr w:type="spellStart"/>
      <w:r>
        <w:t>kan</w:t>
      </w:r>
      <w:proofErr w:type="spellEnd"/>
      <w:r>
        <w:t xml:space="preserve"> de Bank </w:t>
      </w:r>
      <w:proofErr w:type="spellStart"/>
      <w:r>
        <w:t>nadere</w:t>
      </w:r>
      <w:proofErr w:type="spellEnd"/>
      <w:r>
        <w:t xml:space="preserve"> of </w:t>
      </w:r>
      <w:proofErr w:type="spellStart"/>
      <w:r>
        <w:t>aanvullende</w:t>
      </w:r>
      <w:proofErr w:type="spellEnd"/>
      <w:r>
        <w:t xml:space="preserve"> </w:t>
      </w:r>
      <w:proofErr w:type="spellStart"/>
      <w:r>
        <w:t>informatie</w:t>
      </w:r>
      <w:proofErr w:type="spellEnd"/>
      <w:r>
        <w:t xml:space="preserve"> </w:t>
      </w:r>
      <w:proofErr w:type="spellStart"/>
      <w:r>
        <w:t>opvragen</w:t>
      </w:r>
      <w:proofErr w:type="spellEnd"/>
      <w:r>
        <w:t>.</w:t>
      </w:r>
    </w:p>
    <w:p w14:paraId="18C7138A" w14:textId="77777777" w:rsidR="00F77322" w:rsidRDefault="00F77322" w:rsidP="00565824">
      <w:pPr>
        <w:spacing w:before="240" w:line="240" w:lineRule="atLeast"/>
        <w:jc w:val="both"/>
      </w:pPr>
      <w:r>
        <w:t xml:space="preserve">Het </w:t>
      </w:r>
      <w:proofErr w:type="spellStart"/>
      <w:r>
        <w:t>ingevulde</w:t>
      </w:r>
      <w:proofErr w:type="spellEnd"/>
      <w:r>
        <w:t xml:space="preserve"> </w:t>
      </w:r>
      <w:proofErr w:type="spellStart"/>
      <w:r>
        <w:t>formulier</w:t>
      </w:r>
      <w:proofErr w:type="spellEnd"/>
      <w:r>
        <w:t xml:space="preserve"> </w:t>
      </w:r>
      <w:proofErr w:type="spellStart"/>
      <w:r>
        <w:t>moet</w:t>
      </w:r>
      <w:proofErr w:type="spellEnd"/>
      <w:r>
        <w:t xml:space="preserve"> in </w:t>
      </w:r>
      <w:proofErr w:type="spellStart"/>
      <w:r>
        <w:t>één</w:t>
      </w:r>
      <w:proofErr w:type="spellEnd"/>
      <w:r>
        <w:t xml:space="preserve"> </w:t>
      </w:r>
      <w:proofErr w:type="spellStart"/>
      <w:r>
        <w:t>exemplaar</w:t>
      </w:r>
      <w:proofErr w:type="spellEnd"/>
      <w:r>
        <w:t xml:space="preserve"> </w:t>
      </w:r>
      <w:proofErr w:type="spellStart"/>
      <w:r>
        <w:t>naar</w:t>
      </w:r>
      <w:proofErr w:type="spellEnd"/>
      <w:r>
        <w:t xml:space="preserve"> de Bank </w:t>
      </w:r>
      <w:proofErr w:type="spellStart"/>
      <w:r>
        <w:t>worden</w:t>
      </w:r>
      <w:proofErr w:type="spellEnd"/>
      <w:r>
        <w:t xml:space="preserve"> </w:t>
      </w:r>
      <w:proofErr w:type="spellStart"/>
      <w:r>
        <w:t>verstuurd</w:t>
      </w:r>
      <w:proofErr w:type="spellEnd"/>
      <w:r>
        <w:t xml:space="preserve"> met de post en </w:t>
      </w:r>
      <w:proofErr w:type="spellStart"/>
      <w:r>
        <w:t>langs</w:t>
      </w:r>
      <w:proofErr w:type="spellEnd"/>
      <w:r>
        <w:t xml:space="preserve"> </w:t>
      </w:r>
      <w:proofErr w:type="spellStart"/>
      <w:r>
        <w:t>elektronische</w:t>
      </w:r>
      <w:proofErr w:type="spellEnd"/>
      <w:r>
        <w:t xml:space="preserve"> </w:t>
      </w:r>
      <w:proofErr w:type="spellStart"/>
      <w:r>
        <w:t>weg</w:t>
      </w:r>
      <w:proofErr w:type="spellEnd"/>
      <w:r>
        <w:t xml:space="preserve"> en </w:t>
      </w:r>
      <w:proofErr w:type="spellStart"/>
      <w:r>
        <w:t>moet</w:t>
      </w:r>
      <w:proofErr w:type="spellEnd"/>
      <w:r>
        <w:t xml:space="preserve"> in </w:t>
      </w:r>
      <w:proofErr w:type="spellStart"/>
      <w:r>
        <w:t>één</w:t>
      </w:r>
      <w:proofErr w:type="spellEnd"/>
      <w:r>
        <w:t xml:space="preserve"> van de </w:t>
      </w:r>
      <w:proofErr w:type="spellStart"/>
      <w:r>
        <w:t>officiële</w:t>
      </w:r>
      <w:proofErr w:type="spellEnd"/>
      <w:r>
        <w:t xml:space="preserve"> </w:t>
      </w:r>
      <w:proofErr w:type="spellStart"/>
      <w:r>
        <w:t>talen</w:t>
      </w:r>
      <w:proofErr w:type="spellEnd"/>
      <w:r>
        <w:t xml:space="preserve"> van </w:t>
      </w:r>
      <w:proofErr w:type="spellStart"/>
      <w:r>
        <w:t>België</w:t>
      </w:r>
      <w:proofErr w:type="spellEnd"/>
      <w:r>
        <w:t xml:space="preserve"> (</w:t>
      </w:r>
      <w:proofErr w:type="spellStart"/>
      <w:r>
        <w:t>Nederlands</w:t>
      </w:r>
      <w:proofErr w:type="spellEnd"/>
      <w:r>
        <w:t xml:space="preserve">, Frans of </w:t>
      </w:r>
      <w:proofErr w:type="spellStart"/>
      <w:r>
        <w:t>Duits</w:t>
      </w:r>
      <w:proofErr w:type="spellEnd"/>
      <w:r>
        <w:t xml:space="preserve">, </w:t>
      </w:r>
      <w:proofErr w:type="spellStart"/>
      <w:r>
        <w:t>naargelang</w:t>
      </w:r>
      <w:proofErr w:type="spellEnd"/>
      <w:r>
        <w:t xml:space="preserve"> van de </w:t>
      </w:r>
      <w:proofErr w:type="spellStart"/>
      <w:r>
        <w:t>bedrijfszetel</w:t>
      </w:r>
      <w:proofErr w:type="spellEnd"/>
      <w:r>
        <w:t xml:space="preserve"> van de </w:t>
      </w:r>
      <w:proofErr w:type="spellStart"/>
      <w:r>
        <w:t>onderneming</w:t>
      </w:r>
      <w:proofErr w:type="spellEnd"/>
      <w:r>
        <w:t xml:space="preserve">) met </w:t>
      </w:r>
      <w:proofErr w:type="spellStart"/>
      <w:r>
        <w:t>een</w:t>
      </w:r>
      <w:proofErr w:type="spellEnd"/>
      <w:r>
        <w:t xml:space="preserve"> </w:t>
      </w:r>
      <w:proofErr w:type="spellStart"/>
      <w:r>
        <w:t>Engelse</w:t>
      </w:r>
      <w:proofErr w:type="spellEnd"/>
      <w:r>
        <w:t xml:space="preserve"> </w:t>
      </w:r>
      <w:proofErr w:type="spellStart"/>
      <w:r>
        <w:t>vertaling</w:t>
      </w:r>
      <w:proofErr w:type="spellEnd"/>
      <w:r>
        <w:t xml:space="preserve"> </w:t>
      </w:r>
      <w:proofErr w:type="spellStart"/>
      <w:r>
        <w:t>worden</w:t>
      </w:r>
      <w:proofErr w:type="spellEnd"/>
      <w:r>
        <w:t xml:space="preserve"> </w:t>
      </w:r>
      <w:proofErr w:type="spellStart"/>
      <w:r>
        <w:t>ingediend</w:t>
      </w:r>
      <w:proofErr w:type="spellEnd"/>
      <w:r>
        <w:t xml:space="preserve">. </w:t>
      </w:r>
    </w:p>
    <w:p w14:paraId="28455A12" w14:textId="77777777" w:rsidR="00F77322" w:rsidRDefault="00F77322" w:rsidP="00565824">
      <w:pPr>
        <w:spacing w:before="240" w:line="240" w:lineRule="atLeast"/>
        <w:jc w:val="both"/>
        <w:rPr>
          <w:i/>
        </w:rPr>
      </w:pPr>
      <w:r>
        <w:rPr>
          <w:i/>
        </w:rPr>
        <w:br w:type="page"/>
      </w:r>
    </w:p>
    <w:p w14:paraId="079D1C37" w14:textId="77777777" w:rsidR="00F77322" w:rsidRPr="00C96BF9" w:rsidRDefault="00F77322" w:rsidP="00565824">
      <w:pPr>
        <w:keepNext/>
        <w:spacing w:before="240" w:line="240" w:lineRule="atLeast"/>
        <w:ind w:left="567" w:hanging="567"/>
        <w:jc w:val="both"/>
        <w:rPr>
          <w:i/>
        </w:rPr>
      </w:pPr>
      <w:r>
        <w:rPr>
          <w:i/>
        </w:rPr>
        <w:lastRenderedPageBreak/>
        <w:t>b)</w:t>
      </w:r>
      <w:r>
        <w:tab/>
      </w:r>
      <w:proofErr w:type="spellStart"/>
      <w:r>
        <w:rPr>
          <w:i/>
        </w:rPr>
        <w:t>Onderzoek</w:t>
      </w:r>
      <w:proofErr w:type="spellEnd"/>
      <w:r>
        <w:rPr>
          <w:i/>
        </w:rPr>
        <w:t xml:space="preserve"> door de Bank</w:t>
      </w:r>
    </w:p>
    <w:p w14:paraId="31501BE2" w14:textId="77777777" w:rsidR="00F77322" w:rsidRDefault="00F77322" w:rsidP="00565824">
      <w:pPr>
        <w:spacing w:before="240" w:line="240" w:lineRule="atLeast"/>
        <w:jc w:val="both"/>
      </w:pPr>
      <w:proofErr w:type="spellStart"/>
      <w:r>
        <w:t>Overeenkomstig</w:t>
      </w:r>
      <w:proofErr w:type="spellEnd"/>
      <w:r>
        <w:t xml:space="preserve"> </w:t>
      </w:r>
      <w:proofErr w:type="spellStart"/>
      <w:r>
        <w:t>artikel</w:t>
      </w:r>
      <w:proofErr w:type="spellEnd"/>
      <w:r>
        <w:t xml:space="preserve"> 115, § 2 van de Wet </w:t>
      </w:r>
      <w:proofErr w:type="spellStart"/>
      <w:r>
        <w:t>kan</w:t>
      </w:r>
      <w:proofErr w:type="spellEnd"/>
      <w:r>
        <w:t xml:space="preserve"> de Bank </w:t>
      </w:r>
      <w:proofErr w:type="spellStart"/>
      <w:r>
        <w:t>zich</w:t>
      </w:r>
      <w:proofErr w:type="spellEnd"/>
      <w:r>
        <w:t xml:space="preserve"> </w:t>
      </w:r>
      <w:proofErr w:type="spellStart"/>
      <w:r>
        <w:t>uiterlijk</w:t>
      </w:r>
      <w:proofErr w:type="spellEnd"/>
      <w:r>
        <w:t xml:space="preserve"> </w:t>
      </w:r>
      <w:proofErr w:type="spellStart"/>
      <w:r>
        <w:t>een</w:t>
      </w:r>
      <w:proofErr w:type="spellEnd"/>
      <w:r>
        <w:t xml:space="preserve"> </w:t>
      </w:r>
      <w:proofErr w:type="spellStart"/>
      <w:r>
        <w:t>maand</w:t>
      </w:r>
      <w:proofErr w:type="spellEnd"/>
      <w:r>
        <w:t xml:space="preserve"> </w:t>
      </w:r>
      <w:proofErr w:type="spellStart"/>
      <w:r>
        <w:t>na</w:t>
      </w:r>
      <w:proofErr w:type="spellEnd"/>
      <w:r>
        <w:t xml:space="preserve"> </w:t>
      </w:r>
      <w:proofErr w:type="spellStart"/>
      <w:r>
        <w:t>ontvangst</w:t>
      </w:r>
      <w:proofErr w:type="spellEnd"/>
      <w:r>
        <w:t xml:space="preserve"> van het </w:t>
      </w:r>
      <w:proofErr w:type="spellStart"/>
      <w:r>
        <w:t>volledige</w:t>
      </w:r>
      <w:proofErr w:type="spellEnd"/>
      <w:r>
        <w:t xml:space="preserve"> dossier </w:t>
      </w:r>
      <w:proofErr w:type="spellStart"/>
      <w:r>
        <w:t>verzetten</w:t>
      </w:r>
      <w:proofErr w:type="spellEnd"/>
      <w:r>
        <w:t xml:space="preserve"> </w:t>
      </w:r>
      <w:proofErr w:type="spellStart"/>
      <w:r>
        <w:t>tegen</w:t>
      </w:r>
      <w:proofErr w:type="spellEnd"/>
      <w:r>
        <w:t xml:space="preserve"> de </w:t>
      </w:r>
      <w:proofErr w:type="spellStart"/>
      <w:r>
        <w:t>uitvoering</w:t>
      </w:r>
      <w:proofErr w:type="spellEnd"/>
      <w:r>
        <w:t xml:space="preserve"> van het project </w:t>
      </w:r>
      <w:proofErr w:type="spellStart"/>
      <w:r>
        <w:t>indien</w:t>
      </w:r>
      <w:proofErr w:type="spellEnd"/>
      <w:r>
        <w:t xml:space="preserve"> de </w:t>
      </w:r>
      <w:proofErr w:type="spellStart"/>
      <w:r>
        <w:t>voorgenomen</w:t>
      </w:r>
      <w:proofErr w:type="spellEnd"/>
      <w:r>
        <w:t xml:space="preserve"> </w:t>
      </w:r>
      <w:proofErr w:type="spellStart"/>
      <w:r>
        <w:t>activiteiten</w:t>
      </w:r>
      <w:proofErr w:type="spellEnd"/>
      <w:r>
        <w:t xml:space="preserve"> </w:t>
      </w:r>
      <w:proofErr w:type="spellStart"/>
      <w:r>
        <w:t>nadelige</w:t>
      </w:r>
      <w:proofErr w:type="spellEnd"/>
      <w:r>
        <w:t xml:space="preserve"> </w:t>
      </w:r>
      <w:proofErr w:type="spellStart"/>
      <w:r>
        <w:t>gevolgen</w:t>
      </w:r>
      <w:proofErr w:type="spellEnd"/>
      <w:r>
        <w:t xml:space="preserve"> </w:t>
      </w:r>
      <w:proofErr w:type="spellStart"/>
      <w:r>
        <w:t>kunnen</w:t>
      </w:r>
      <w:proofErr w:type="spellEnd"/>
      <w:r>
        <w:t xml:space="preserve"> </w:t>
      </w:r>
      <w:proofErr w:type="spellStart"/>
      <w:r>
        <w:t>hebben</w:t>
      </w:r>
      <w:proofErr w:type="spellEnd"/>
      <w:r>
        <w:t xml:space="preserve"> </w:t>
      </w:r>
      <w:proofErr w:type="spellStart"/>
      <w:r>
        <w:t>voor</w:t>
      </w:r>
      <w:proofErr w:type="spellEnd"/>
      <w:r>
        <w:t xml:space="preserve"> </w:t>
      </w:r>
      <w:proofErr w:type="spellStart"/>
      <w:r>
        <w:t>haar</w:t>
      </w:r>
      <w:proofErr w:type="spellEnd"/>
      <w:r>
        <w:t xml:space="preserve"> </w:t>
      </w:r>
      <w:proofErr w:type="spellStart"/>
      <w:r>
        <w:t>governancesysteem</w:t>
      </w:r>
      <w:proofErr w:type="spellEnd"/>
      <w:r>
        <w:t xml:space="preserve">, </w:t>
      </w:r>
      <w:proofErr w:type="spellStart"/>
      <w:r>
        <w:t>haar</w:t>
      </w:r>
      <w:proofErr w:type="spellEnd"/>
      <w:r>
        <w:t xml:space="preserve"> </w:t>
      </w:r>
      <w:proofErr w:type="spellStart"/>
      <w:r>
        <w:t>financiële</w:t>
      </w:r>
      <w:proofErr w:type="spellEnd"/>
      <w:r>
        <w:t xml:space="preserve"> </w:t>
      </w:r>
      <w:proofErr w:type="spellStart"/>
      <w:r>
        <w:t>positie</w:t>
      </w:r>
      <w:proofErr w:type="spellEnd"/>
      <w:r>
        <w:t xml:space="preserve"> of de </w:t>
      </w:r>
      <w:proofErr w:type="spellStart"/>
      <w:r>
        <w:t>uitoefening</w:t>
      </w:r>
      <w:proofErr w:type="spellEnd"/>
      <w:r>
        <w:t xml:space="preserve"> van het </w:t>
      </w:r>
      <w:proofErr w:type="spellStart"/>
      <w:r>
        <w:t>toezicht</w:t>
      </w:r>
      <w:proofErr w:type="spellEnd"/>
      <w:r>
        <w:t xml:space="preserve"> door de Bank.  </w:t>
      </w:r>
    </w:p>
    <w:p w14:paraId="694A85E4" w14:textId="77777777" w:rsidR="00F77322" w:rsidRPr="001D2836" w:rsidRDefault="00F77322" w:rsidP="00565824">
      <w:pPr>
        <w:keepNext/>
        <w:spacing w:before="240" w:line="240" w:lineRule="atLeast"/>
        <w:ind w:left="567" w:hanging="567"/>
        <w:jc w:val="both"/>
        <w:rPr>
          <w:i/>
        </w:rPr>
      </w:pPr>
      <w:r>
        <w:rPr>
          <w:i/>
        </w:rPr>
        <w:t>c)</w:t>
      </w:r>
      <w:r>
        <w:tab/>
      </w:r>
      <w:proofErr w:type="spellStart"/>
      <w:r>
        <w:rPr>
          <w:i/>
        </w:rPr>
        <w:t>Overdracht</w:t>
      </w:r>
      <w:proofErr w:type="spellEnd"/>
      <w:r>
        <w:rPr>
          <w:i/>
        </w:rPr>
        <w:t xml:space="preserve"> van het dossier </w:t>
      </w:r>
      <w:proofErr w:type="spellStart"/>
      <w:r>
        <w:rPr>
          <w:i/>
        </w:rPr>
        <w:t>aan</w:t>
      </w:r>
      <w:proofErr w:type="spellEnd"/>
      <w:r>
        <w:rPr>
          <w:i/>
        </w:rPr>
        <w:t xml:space="preserve"> de </w:t>
      </w:r>
      <w:proofErr w:type="spellStart"/>
      <w:r>
        <w:rPr>
          <w:i/>
        </w:rPr>
        <w:t>autoriteiten</w:t>
      </w:r>
      <w:proofErr w:type="spellEnd"/>
      <w:r>
        <w:rPr>
          <w:i/>
        </w:rPr>
        <w:t xml:space="preserve"> van de </w:t>
      </w:r>
      <w:proofErr w:type="spellStart"/>
      <w:r>
        <w:rPr>
          <w:i/>
        </w:rPr>
        <w:t>lidstaat</w:t>
      </w:r>
      <w:proofErr w:type="spellEnd"/>
      <w:r>
        <w:rPr>
          <w:i/>
        </w:rPr>
        <w:t xml:space="preserve"> van </w:t>
      </w:r>
      <w:proofErr w:type="spellStart"/>
      <w:r>
        <w:rPr>
          <w:i/>
        </w:rPr>
        <w:t>ontvangst</w:t>
      </w:r>
      <w:proofErr w:type="spellEnd"/>
      <w:r>
        <w:rPr>
          <w:i/>
        </w:rPr>
        <w:t xml:space="preserve"> en </w:t>
      </w:r>
      <w:proofErr w:type="spellStart"/>
      <w:r>
        <w:rPr>
          <w:i/>
        </w:rPr>
        <w:t>algemeen</w:t>
      </w:r>
      <w:proofErr w:type="spellEnd"/>
      <w:r>
        <w:rPr>
          <w:i/>
        </w:rPr>
        <w:t xml:space="preserve"> </w:t>
      </w:r>
      <w:proofErr w:type="spellStart"/>
      <w:r>
        <w:rPr>
          <w:i/>
        </w:rPr>
        <w:t>belang</w:t>
      </w:r>
      <w:proofErr w:type="spellEnd"/>
    </w:p>
    <w:p w14:paraId="6AFF5F08" w14:textId="77777777" w:rsidR="00F77322" w:rsidRDefault="00F77322" w:rsidP="00565824">
      <w:pPr>
        <w:spacing w:before="240" w:line="240" w:lineRule="atLeast"/>
        <w:jc w:val="both"/>
      </w:pPr>
      <w:proofErr w:type="spellStart"/>
      <w:r>
        <w:t>Indien</w:t>
      </w:r>
      <w:proofErr w:type="spellEnd"/>
      <w:r>
        <w:t xml:space="preserve"> de Bank </w:t>
      </w:r>
      <w:proofErr w:type="spellStart"/>
      <w:r>
        <w:t>zich</w:t>
      </w:r>
      <w:proofErr w:type="spellEnd"/>
      <w:r>
        <w:t xml:space="preserve"> </w:t>
      </w:r>
      <w:proofErr w:type="spellStart"/>
      <w:r>
        <w:t>niet</w:t>
      </w:r>
      <w:proofErr w:type="spellEnd"/>
      <w:r>
        <w:t xml:space="preserve"> </w:t>
      </w:r>
      <w:proofErr w:type="spellStart"/>
      <w:r>
        <w:t>verzet</w:t>
      </w:r>
      <w:proofErr w:type="spellEnd"/>
      <w:r>
        <w:t xml:space="preserve"> </w:t>
      </w:r>
      <w:proofErr w:type="spellStart"/>
      <w:r>
        <w:t>tegen</w:t>
      </w:r>
      <w:proofErr w:type="spellEnd"/>
      <w:r>
        <w:t xml:space="preserve"> het project van de </w:t>
      </w:r>
      <w:proofErr w:type="spellStart"/>
      <w:r>
        <w:t>verzekeringsonderneming</w:t>
      </w:r>
      <w:proofErr w:type="spellEnd"/>
      <w:r>
        <w:t xml:space="preserve">, </w:t>
      </w:r>
      <w:proofErr w:type="spellStart"/>
      <w:r>
        <w:t>wordt</w:t>
      </w:r>
      <w:proofErr w:type="spellEnd"/>
      <w:r>
        <w:t xml:space="preserve"> het dossier </w:t>
      </w:r>
      <w:proofErr w:type="spellStart"/>
      <w:r>
        <w:t>overgedragen</w:t>
      </w:r>
      <w:proofErr w:type="spellEnd"/>
      <w:r>
        <w:t xml:space="preserve"> </w:t>
      </w:r>
      <w:proofErr w:type="spellStart"/>
      <w:r>
        <w:t>aan</w:t>
      </w:r>
      <w:proofErr w:type="spellEnd"/>
      <w:r>
        <w:t xml:space="preserve"> de </w:t>
      </w:r>
      <w:proofErr w:type="spellStart"/>
      <w:r>
        <w:t>toezichthouder</w:t>
      </w:r>
      <w:proofErr w:type="spellEnd"/>
      <w:r>
        <w:t xml:space="preserve"> van de </w:t>
      </w:r>
      <w:proofErr w:type="spellStart"/>
      <w:r>
        <w:t>lidstaat</w:t>
      </w:r>
      <w:proofErr w:type="spellEnd"/>
      <w:r>
        <w:t xml:space="preserve"> van </w:t>
      </w:r>
      <w:proofErr w:type="spellStart"/>
      <w:r>
        <w:t>ontvangst</w:t>
      </w:r>
      <w:proofErr w:type="spellEnd"/>
      <w:r>
        <w:t xml:space="preserve">. De Bank </w:t>
      </w:r>
      <w:proofErr w:type="spellStart"/>
      <w:r>
        <w:t>brengt</w:t>
      </w:r>
      <w:proofErr w:type="spellEnd"/>
      <w:r>
        <w:t xml:space="preserve"> de </w:t>
      </w:r>
      <w:proofErr w:type="spellStart"/>
      <w:r>
        <w:t>verzekeringsonderneming</w:t>
      </w:r>
      <w:proofErr w:type="spellEnd"/>
      <w:r>
        <w:t xml:space="preserve"> op de </w:t>
      </w:r>
      <w:proofErr w:type="spellStart"/>
      <w:r>
        <w:t>hoogte</w:t>
      </w:r>
      <w:proofErr w:type="spellEnd"/>
      <w:r>
        <w:t xml:space="preserve"> van die </w:t>
      </w:r>
      <w:proofErr w:type="spellStart"/>
      <w:r>
        <w:t>overdracht</w:t>
      </w:r>
      <w:proofErr w:type="spellEnd"/>
      <w:r>
        <w:t xml:space="preserve"> en van de datum </w:t>
      </w:r>
      <w:proofErr w:type="spellStart"/>
      <w:r>
        <w:t>waarop</w:t>
      </w:r>
      <w:proofErr w:type="spellEnd"/>
      <w:r>
        <w:t xml:space="preserve"> de </w:t>
      </w:r>
      <w:proofErr w:type="spellStart"/>
      <w:r>
        <w:t>toezichthouders</w:t>
      </w:r>
      <w:proofErr w:type="spellEnd"/>
      <w:r>
        <w:t xml:space="preserve"> van de </w:t>
      </w:r>
      <w:proofErr w:type="spellStart"/>
      <w:r>
        <w:t>lidstaat</w:t>
      </w:r>
      <w:proofErr w:type="spellEnd"/>
      <w:r>
        <w:t xml:space="preserve"> van </w:t>
      </w:r>
      <w:proofErr w:type="spellStart"/>
      <w:r>
        <w:t>ontvangst</w:t>
      </w:r>
      <w:proofErr w:type="spellEnd"/>
      <w:r>
        <w:t xml:space="preserve"> </w:t>
      </w:r>
      <w:proofErr w:type="spellStart"/>
      <w:r>
        <w:t>er</w:t>
      </w:r>
      <w:proofErr w:type="spellEnd"/>
      <w:r>
        <w:t xml:space="preserve"> de </w:t>
      </w:r>
      <w:proofErr w:type="spellStart"/>
      <w:r>
        <w:t>ontvangst</w:t>
      </w:r>
      <w:proofErr w:type="spellEnd"/>
      <w:r>
        <w:t xml:space="preserve"> van </w:t>
      </w:r>
      <w:proofErr w:type="spellStart"/>
      <w:r>
        <w:t>hebben</w:t>
      </w:r>
      <w:proofErr w:type="spellEnd"/>
      <w:r>
        <w:t xml:space="preserve"> </w:t>
      </w:r>
      <w:proofErr w:type="spellStart"/>
      <w:r>
        <w:t>bevestigd</w:t>
      </w:r>
      <w:proofErr w:type="spellEnd"/>
      <w:r>
        <w:t xml:space="preserve"> (art. 116 van de Wet).</w:t>
      </w:r>
    </w:p>
    <w:p w14:paraId="61EDA2A0" w14:textId="77777777" w:rsidR="00F77322" w:rsidRDefault="00F77322" w:rsidP="00565824">
      <w:pPr>
        <w:spacing w:before="240" w:line="240" w:lineRule="atLeast"/>
        <w:jc w:val="both"/>
      </w:pPr>
      <w:r>
        <w:t xml:space="preserve">De </w:t>
      </w:r>
      <w:proofErr w:type="spellStart"/>
      <w:r>
        <w:t>toezichthouders</w:t>
      </w:r>
      <w:proofErr w:type="spellEnd"/>
      <w:r>
        <w:t xml:space="preserve"> van de </w:t>
      </w:r>
      <w:proofErr w:type="spellStart"/>
      <w:r>
        <w:t>lidstaat</w:t>
      </w:r>
      <w:proofErr w:type="spellEnd"/>
      <w:r>
        <w:t xml:space="preserve"> van </w:t>
      </w:r>
      <w:proofErr w:type="spellStart"/>
      <w:r>
        <w:t>ontvangst</w:t>
      </w:r>
      <w:proofErr w:type="spellEnd"/>
      <w:r>
        <w:t xml:space="preserve"> </w:t>
      </w:r>
      <w:proofErr w:type="spellStart"/>
      <w:r>
        <w:t>delen</w:t>
      </w:r>
      <w:proofErr w:type="spellEnd"/>
      <w:r>
        <w:t xml:space="preserve"> </w:t>
      </w:r>
      <w:proofErr w:type="spellStart"/>
      <w:r>
        <w:t>aan</w:t>
      </w:r>
      <w:proofErr w:type="spellEnd"/>
      <w:r>
        <w:t xml:space="preserve"> de Bank de </w:t>
      </w:r>
      <w:proofErr w:type="spellStart"/>
      <w:r>
        <w:t>bepalingen</w:t>
      </w:r>
      <w:proofErr w:type="spellEnd"/>
      <w:r>
        <w:t xml:space="preserve"> van die </w:t>
      </w:r>
      <w:proofErr w:type="spellStart"/>
      <w:r>
        <w:t>lidstaat</w:t>
      </w:r>
      <w:proofErr w:type="spellEnd"/>
      <w:r>
        <w:t xml:space="preserve"> </w:t>
      </w:r>
      <w:proofErr w:type="spellStart"/>
      <w:r>
        <w:t>mee</w:t>
      </w:r>
      <w:proofErr w:type="spellEnd"/>
      <w:r>
        <w:t xml:space="preserve"> die om </w:t>
      </w:r>
      <w:proofErr w:type="spellStart"/>
      <w:r>
        <w:t>redenen</w:t>
      </w:r>
      <w:proofErr w:type="spellEnd"/>
      <w:r>
        <w:t xml:space="preserve"> van </w:t>
      </w:r>
      <w:proofErr w:type="spellStart"/>
      <w:r>
        <w:t>algemeen</w:t>
      </w:r>
      <w:proofErr w:type="spellEnd"/>
      <w:r>
        <w:t xml:space="preserve"> </w:t>
      </w:r>
      <w:proofErr w:type="spellStart"/>
      <w:r>
        <w:t>belang</w:t>
      </w:r>
      <w:proofErr w:type="spellEnd"/>
      <w:r>
        <w:t xml:space="preserve"> </w:t>
      </w:r>
      <w:proofErr w:type="spellStart"/>
      <w:r>
        <w:t>moeten</w:t>
      </w:r>
      <w:proofErr w:type="spellEnd"/>
      <w:r>
        <w:t xml:space="preserve"> </w:t>
      </w:r>
      <w:proofErr w:type="spellStart"/>
      <w:r>
        <w:t>worden</w:t>
      </w:r>
      <w:proofErr w:type="spellEnd"/>
      <w:r>
        <w:t xml:space="preserve"> </w:t>
      </w:r>
      <w:proofErr w:type="spellStart"/>
      <w:r>
        <w:t>nageleefd</w:t>
      </w:r>
      <w:proofErr w:type="spellEnd"/>
      <w:r>
        <w:t xml:space="preserve"> </w:t>
      </w:r>
      <w:proofErr w:type="spellStart"/>
      <w:r>
        <w:t>voor</w:t>
      </w:r>
      <w:proofErr w:type="spellEnd"/>
      <w:r>
        <w:t xml:space="preserve"> de </w:t>
      </w:r>
      <w:proofErr w:type="spellStart"/>
      <w:r>
        <w:t>grensoverschrijdende</w:t>
      </w:r>
      <w:proofErr w:type="spellEnd"/>
      <w:r>
        <w:t xml:space="preserve"> </w:t>
      </w:r>
      <w:proofErr w:type="spellStart"/>
      <w:r>
        <w:t>activiteiten</w:t>
      </w:r>
      <w:proofErr w:type="spellEnd"/>
      <w:r>
        <w:t xml:space="preserve"> die in de </w:t>
      </w:r>
      <w:proofErr w:type="spellStart"/>
      <w:r>
        <w:t>lidstaat</w:t>
      </w:r>
      <w:proofErr w:type="spellEnd"/>
      <w:r>
        <w:t xml:space="preserve"> van </w:t>
      </w:r>
      <w:proofErr w:type="spellStart"/>
      <w:r>
        <w:t>ontvangst</w:t>
      </w:r>
      <w:proofErr w:type="spellEnd"/>
      <w:r>
        <w:t xml:space="preserve"> </w:t>
      </w:r>
      <w:proofErr w:type="spellStart"/>
      <w:r>
        <w:t>worden</w:t>
      </w:r>
      <w:proofErr w:type="spellEnd"/>
      <w:r>
        <w:t xml:space="preserve"> </w:t>
      </w:r>
      <w:proofErr w:type="spellStart"/>
      <w:r>
        <w:t>uitgeoefend</w:t>
      </w:r>
      <w:proofErr w:type="spellEnd"/>
      <w:r>
        <w:t xml:space="preserve">. De Bank </w:t>
      </w:r>
      <w:proofErr w:type="spellStart"/>
      <w:r>
        <w:t>deelt</w:t>
      </w:r>
      <w:proofErr w:type="spellEnd"/>
      <w:r>
        <w:t xml:space="preserve"> die </w:t>
      </w:r>
      <w:proofErr w:type="spellStart"/>
      <w:r>
        <w:t>informatie</w:t>
      </w:r>
      <w:proofErr w:type="spellEnd"/>
      <w:r>
        <w:t xml:space="preserve"> </w:t>
      </w:r>
      <w:proofErr w:type="spellStart"/>
      <w:r>
        <w:t>mee</w:t>
      </w:r>
      <w:proofErr w:type="spellEnd"/>
      <w:r>
        <w:t xml:space="preserve"> </w:t>
      </w:r>
      <w:proofErr w:type="spellStart"/>
      <w:r>
        <w:t>aan</w:t>
      </w:r>
      <w:proofErr w:type="spellEnd"/>
      <w:r>
        <w:t xml:space="preserve"> de </w:t>
      </w:r>
      <w:proofErr w:type="spellStart"/>
      <w:r>
        <w:t>verzekeringsonderneming</w:t>
      </w:r>
      <w:proofErr w:type="spellEnd"/>
      <w:r>
        <w:t>.</w:t>
      </w:r>
    </w:p>
    <w:p w14:paraId="7484C38A" w14:textId="77777777" w:rsidR="00F77322" w:rsidRPr="00C96BF9" w:rsidRDefault="00F77322" w:rsidP="00565824">
      <w:pPr>
        <w:keepNext/>
        <w:spacing w:before="240" w:line="240" w:lineRule="atLeast"/>
        <w:ind w:left="567" w:hanging="567"/>
        <w:jc w:val="both"/>
        <w:rPr>
          <w:i/>
        </w:rPr>
      </w:pPr>
      <w:r>
        <w:rPr>
          <w:i/>
        </w:rPr>
        <w:t>d)</w:t>
      </w:r>
      <w:r>
        <w:tab/>
      </w:r>
      <w:proofErr w:type="spellStart"/>
      <w:r>
        <w:rPr>
          <w:i/>
        </w:rPr>
        <w:t>Aanvang</w:t>
      </w:r>
      <w:proofErr w:type="spellEnd"/>
      <w:r>
        <w:rPr>
          <w:i/>
        </w:rPr>
        <w:t xml:space="preserve"> van de </w:t>
      </w:r>
      <w:proofErr w:type="spellStart"/>
      <w:r>
        <w:rPr>
          <w:i/>
        </w:rPr>
        <w:t>activiteiten</w:t>
      </w:r>
      <w:proofErr w:type="spellEnd"/>
    </w:p>
    <w:p w14:paraId="244E8929" w14:textId="77777777" w:rsidR="00F77322" w:rsidRDefault="00F77322" w:rsidP="00565824">
      <w:pPr>
        <w:spacing w:before="240" w:line="240" w:lineRule="atLeast"/>
        <w:jc w:val="both"/>
      </w:pPr>
      <w:r>
        <w:t xml:space="preserve">De </w:t>
      </w:r>
      <w:proofErr w:type="spellStart"/>
      <w:r>
        <w:t>verzekeringsonderneming</w:t>
      </w:r>
      <w:proofErr w:type="spellEnd"/>
      <w:r>
        <w:t xml:space="preserve"> </w:t>
      </w:r>
      <w:proofErr w:type="spellStart"/>
      <w:r>
        <w:t>kan</w:t>
      </w:r>
      <w:proofErr w:type="spellEnd"/>
      <w:r>
        <w:t xml:space="preserve"> de </w:t>
      </w:r>
      <w:proofErr w:type="spellStart"/>
      <w:r>
        <w:t>voorgenomen</w:t>
      </w:r>
      <w:proofErr w:type="spellEnd"/>
      <w:r>
        <w:t xml:space="preserve"> </w:t>
      </w:r>
      <w:proofErr w:type="spellStart"/>
      <w:r>
        <w:t>activiteiten</w:t>
      </w:r>
      <w:proofErr w:type="spellEnd"/>
      <w:r>
        <w:t xml:space="preserve"> in het </w:t>
      </w:r>
      <w:proofErr w:type="spellStart"/>
      <w:r>
        <w:t>kader</w:t>
      </w:r>
      <w:proofErr w:type="spellEnd"/>
      <w:r>
        <w:t xml:space="preserve"> van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w:t>
      </w:r>
      <w:proofErr w:type="spellStart"/>
      <w:r>
        <w:t>aanvangen</w:t>
      </w:r>
      <w:proofErr w:type="spellEnd"/>
      <w:r>
        <w:t xml:space="preserve"> op de datum </w:t>
      </w:r>
      <w:proofErr w:type="spellStart"/>
      <w:r>
        <w:t>waarop</w:t>
      </w:r>
      <w:proofErr w:type="spellEnd"/>
      <w:r>
        <w:t xml:space="preserve"> de Bank het </w:t>
      </w:r>
      <w:proofErr w:type="spellStart"/>
      <w:r>
        <w:t>kennisgevingsdossier</w:t>
      </w:r>
      <w:proofErr w:type="spellEnd"/>
      <w:r>
        <w:t xml:space="preserve"> </w:t>
      </w:r>
      <w:proofErr w:type="spellStart"/>
      <w:r>
        <w:t>aan</w:t>
      </w:r>
      <w:proofErr w:type="spellEnd"/>
      <w:r>
        <w:t xml:space="preserve"> de </w:t>
      </w:r>
      <w:proofErr w:type="spellStart"/>
      <w:r>
        <w:t>toezichthouders</w:t>
      </w:r>
      <w:proofErr w:type="spellEnd"/>
      <w:r>
        <w:t xml:space="preserve"> van de </w:t>
      </w:r>
      <w:proofErr w:type="spellStart"/>
      <w:r>
        <w:t>lidstaat</w:t>
      </w:r>
      <w:proofErr w:type="spellEnd"/>
      <w:r>
        <w:t xml:space="preserve"> van </w:t>
      </w:r>
      <w:proofErr w:type="spellStart"/>
      <w:r>
        <w:t>ontvangst</w:t>
      </w:r>
      <w:proofErr w:type="spellEnd"/>
      <w:r>
        <w:t xml:space="preserve"> </w:t>
      </w:r>
      <w:proofErr w:type="spellStart"/>
      <w:r>
        <w:t>heeft</w:t>
      </w:r>
      <w:proofErr w:type="spellEnd"/>
      <w:r>
        <w:t xml:space="preserve"> </w:t>
      </w:r>
      <w:proofErr w:type="spellStart"/>
      <w:r>
        <w:t>overgedragen</w:t>
      </w:r>
      <w:proofErr w:type="spellEnd"/>
      <w:r>
        <w:t xml:space="preserve"> (art. 118, </w:t>
      </w:r>
      <w:proofErr w:type="spellStart"/>
      <w:r>
        <w:t>eerste</w:t>
      </w:r>
      <w:proofErr w:type="spellEnd"/>
      <w:r>
        <w:t xml:space="preserve"> lid van de Wet).</w:t>
      </w:r>
    </w:p>
    <w:p w14:paraId="73F09F77" w14:textId="77777777" w:rsidR="00F77322" w:rsidRPr="00E07512" w:rsidRDefault="00F77322" w:rsidP="00565824">
      <w:pPr>
        <w:spacing w:before="240" w:line="240" w:lineRule="atLeast"/>
        <w:jc w:val="both"/>
        <w:rPr>
          <w:u w:val="dotted"/>
        </w:rPr>
      </w:pPr>
      <w:r>
        <w:rPr>
          <w:u w:val="dotted"/>
        </w:rPr>
        <w:t xml:space="preserve">3.4.2. </w:t>
      </w:r>
      <w:proofErr w:type="spellStart"/>
      <w:r>
        <w:rPr>
          <w:u w:val="dotted"/>
        </w:rPr>
        <w:t>Uitoefening</w:t>
      </w:r>
      <w:proofErr w:type="spellEnd"/>
      <w:r>
        <w:rPr>
          <w:u w:val="dotted"/>
        </w:rPr>
        <w:t xml:space="preserve"> van </w:t>
      </w:r>
      <w:proofErr w:type="spellStart"/>
      <w:r>
        <w:rPr>
          <w:u w:val="dotted"/>
        </w:rPr>
        <w:t>activiteiten</w:t>
      </w:r>
      <w:proofErr w:type="spellEnd"/>
      <w:r>
        <w:rPr>
          <w:u w:val="dotted"/>
        </w:rPr>
        <w:t xml:space="preserve"> in het </w:t>
      </w:r>
      <w:proofErr w:type="spellStart"/>
      <w:r>
        <w:rPr>
          <w:u w:val="dotted"/>
        </w:rPr>
        <w:t>kader</w:t>
      </w:r>
      <w:proofErr w:type="spellEnd"/>
      <w:r>
        <w:rPr>
          <w:u w:val="dotted"/>
        </w:rPr>
        <w:t xml:space="preserve"> van het </w:t>
      </w:r>
      <w:proofErr w:type="spellStart"/>
      <w:r>
        <w:rPr>
          <w:u w:val="dotted"/>
        </w:rPr>
        <w:t>vrij</w:t>
      </w:r>
      <w:proofErr w:type="spellEnd"/>
      <w:r>
        <w:rPr>
          <w:u w:val="dotted"/>
        </w:rPr>
        <w:t xml:space="preserve"> </w:t>
      </w:r>
      <w:proofErr w:type="spellStart"/>
      <w:r>
        <w:rPr>
          <w:u w:val="dotted"/>
        </w:rPr>
        <w:t>verrichten</w:t>
      </w:r>
      <w:proofErr w:type="spellEnd"/>
      <w:r>
        <w:rPr>
          <w:u w:val="dotted"/>
        </w:rPr>
        <w:t xml:space="preserve"> van </w:t>
      </w:r>
      <w:proofErr w:type="spellStart"/>
      <w:r>
        <w:rPr>
          <w:u w:val="dotted"/>
        </w:rPr>
        <w:t>diensten</w:t>
      </w:r>
      <w:proofErr w:type="spellEnd"/>
      <w:r>
        <w:rPr>
          <w:u w:val="dotted"/>
        </w:rPr>
        <w:t xml:space="preserve"> door </w:t>
      </w:r>
      <w:proofErr w:type="spellStart"/>
      <w:r>
        <w:rPr>
          <w:u w:val="dotted"/>
        </w:rPr>
        <w:t>een</w:t>
      </w:r>
      <w:proofErr w:type="spellEnd"/>
      <w:r>
        <w:rPr>
          <w:u w:val="dotted"/>
        </w:rPr>
        <w:t xml:space="preserve"> </w:t>
      </w:r>
      <w:proofErr w:type="spellStart"/>
      <w:r>
        <w:rPr>
          <w:color w:val="00B050"/>
          <w:u w:val="dotted"/>
        </w:rPr>
        <w:t>herverzekeringsonderneming</w:t>
      </w:r>
      <w:proofErr w:type="spellEnd"/>
    </w:p>
    <w:p w14:paraId="7122938F" w14:textId="77777777" w:rsidR="00F77322" w:rsidRPr="00C96BF9" w:rsidRDefault="00F77322" w:rsidP="00565824">
      <w:pPr>
        <w:keepNext/>
        <w:spacing w:before="240" w:line="240" w:lineRule="atLeast"/>
        <w:ind w:left="567" w:hanging="567"/>
        <w:jc w:val="both"/>
        <w:rPr>
          <w:i/>
        </w:rPr>
      </w:pPr>
      <w:r>
        <w:rPr>
          <w:i/>
        </w:rPr>
        <w:t>a)</w:t>
      </w:r>
      <w:r>
        <w:tab/>
      </w:r>
      <w:proofErr w:type="spellStart"/>
      <w:r>
        <w:rPr>
          <w:i/>
        </w:rPr>
        <w:t>Voorafgaande</w:t>
      </w:r>
      <w:proofErr w:type="spellEnd"/>
      <w:r>
        <w:rPr>
          <w:i/>
        </w:rPr>
        <w:t xml:space="preserve"> </w:t>
      </w:r>
      <w:proofErr w:type="spellStart"/>
      <w:r>
        <w:rPr>
          <w:i/>
        </w:rPr>
        <w:t>kennisgeving</w:t>
      </w:r>
      <w:proofErr w:type="spellEnd"/>
      <w:r>
        <w:rPr>
          <w:i/>
        </w:rPr>
        <w:t xml:space="preserve"> en dossier</w:t>
      </w:r>
    </w:p>
    <w:p w14:paraId="5683D48D" w14:textId="77777777" w:rsidR="00F77322" w:rsidRDefault="00F77322" w:rsidP="00565824">
      <w:pPr>
        <w:spacing w:before="240" w:line="240" w:lineRule="atLeast"/>
        <w:jc w:val="both"/>
      </w:pPr>
      <w:proofErr w:type="spellStart"/>
      <w:r>
        <w:t>Een</w:t>
      </w:r>
      <w:proofErr w:type="spellEnd"/>
      <w:r>
        <w:t xml:space="preserve"> </w:t>
      </w:r>
      <w:proofErr w:type="spellStart"/>
      <w:r>
        <w:t>herverzekeringsonderneming</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w:t>
      </w:r>
      <w:proofErr w:type="spellStart"/>
      <w:r>
        <w:t>dient</w:t>
      </w:r>
      <w:proofErr w:type="spellEnd"/>
      <w:r>
        <w:t xml:space="preserve"> de Bank </w:t>
      </w:r>
      <w:proofErr w:type="spellStart"/>
      <w:r>
        <w:t>voorafgaandelijk</w:t>
      </w:r>
      <w:proofErr w:type="spellEnd"/>
      <w:r>
        <w:t xml:space="preserve"> in </w:t>
      </w:r>
      <w:proofErr w:type="spellStart"/>
      <w:r>
        <w:t>kennis</w:t>
      </w:r>
      <w:proofErr w:type="spellEnd"/>
      <w:r>
        <w:t xml:space="preserve"> </w:t>
      </w:r>
      <w:proofErr w:type="spellStart"/>
      <w:r>
        <w:t>te</w:t>
      </w:r>
      <w:proofErr w:type="spellEnd"/>
      <w:r>
        <w:t xml:space="preserve"> </w:t>
      </w:r>
      <w:proofErr w:type="spellStart"/>
      <w:r>
        <w:t>stellen</w:t>
      </w:r>
      <w:proofErr w:type="spellEnd"/>
      <w:r>
        <w:t xml:space="preserve"> van </w:t>
      </w:r>
      <w:proofErr w:type="spellStart"/>
      <w:r>
        <w:t>haar</w:t>
      </w:r>
      <w:proofErr w:type="spellEnd"/>
      <w:r>
        <w:t xml:space="preserve"> </w:t>
      </w:r>
      <w:proofErr w:type="spellStart"/>
      <w:r>
        <w:t>voornemen</w:t>
      </w:r>
      <w:proofErr w:type="spellEnd"/>
      <w:r>
        <w:t xml:space="preserve"> om in </w:t>
      </w:r>
      <w:proofErr w:type="spellStart"/>
      <w:r>
        <w:t>een</w:t>
      </w:r>
      <w:proofErr w:type="spellEnd"/>
      <w:r>
        <w:t xml:space="preserve"> </w:t>
      </w:r>
      <w:proofErr w:type="spellStart"/>
      <w:r>
        <w:t>andere</w:t>
      </w:r>
      <w:proofErr w:type="spellEnd"/>
      <w:r>
        <w:t xml:space="preserve"> </w:t>
      </w:r>
      <w:proofErr w:type="spellStart"/>
      <w:r>
        <w:t>lidstaat</w:t>
      </w:r>
      <w:proofErr w:type="spellEnd"/>
      <w:r>
        <w:t xml:space="preserve"> </w:t>
      </w:r>
      <w:proofErr w:type="spellStart"/>
      <w:r>
        <w:t>activiteiten</w:t>
      </w:r>
      <w:proofErr w:type="spellEnd"/>
      <w:r>
        <w:t xml:space="preserve"> </w:t>
      </w:r>
      <w:proofErr w:type="spellStart"/>
      <w:r>
        <w:t>uit</w:t>
      </w:r>
      <w:proofErr w:type="spellEnd"/>
      <w:r>
        <w:t xml:space="preserve"> </w:t>
      </w:r>
      <w:proofErr w:type="spellStart"/>
      <w:r>
        <w:t>te</w:t>
      </w:r>
      <w:proofErr w:type="spellEnd"/>
      <w:r>
        <w:t xml:space="preserve"> </w:t>
      </w:r>
      <w:proofErr w:type="spellStart"/>
      <w:r>
        <w:t>oefenen</w:t>
      </w:r>
      <w:proofErr w:type="spellEnd"/>
      <w:r>
        <w:t xml:space="preserve"> in het </w:t>
      </w:r>
      <w:proofErr w:type="spellStart"/>
      <w:r>
        <w:t>kader</w:t>
      </w:r>
      <w:proofErr w:type="spellEnd"/>
      <w:r>
        <w:t xml:space="preserve"> van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w:t>
      </w:r>
      <w:proofErr w:type="spellStart"/>
      <w:r>
        <w:t>artikel</w:t>
      </w:r>
      <w:proofErr w:type="spellEnd"/>
      <w:r>
        <w:t xml:space="preserve"> 120 van de Wet).</w:t>
      </w:r>
    </w:p>
    <w:p w14:paraId="1A7E0BF4" w14:textId="77777777" w:rsidR="00F77322" w:rsidRDefault="00F77322" w:rsidP="00565824">
      <w:pPr>
        <w:spacing w:before="240" w:line="240" w:lineRule="atLeast"/>
        <w:jc w:val="both"/>
      </w:pPr>
      <w:proofErr w:type="spellStart"/>
      <w:r>
        <w:t>Hiertoe</w:t>
      </w:r>
      <w:proofErr w:type="spellEnd"/>
      <w:r>
        <w:t xml:space="preserve"> </w:t>
      </w:r>
      <w:proofErr w:type="spellStart"/>
      <w:r>
        <w:t>maakt</w:t>
      </w:r>
      <w:proofErr w:type="spellEnd"/>
      <w:r>
        <w:t xml:space="preserve"> </w:t>
      </w:r>
      <w:proofErr w:type="spellStart"/>
      <w:r>
        <w:t>zij</w:t>
      </w:r>
      <w:proofErr w:type="spellEnd"/>
      <w:r>
        <w:t xml:space="preserve"> </w:t>
      </w:r>
      <w:proofErr w:type="spellStart"/>
      <w:r>
        <w:t>gebruik</w:t>
      </w:r>
      <w:proofErr w:type="spellEnd"/>
      <w:r>
        <w:t xml:space="preserve"> van het </w:t>
      </w:r>
      <w:proofErr w:type="spellStart"/>
      <w:r>
        <w:t>formulier</w:t>
      </w:r>
      <w:proofErr w:type="spellEnd"/>
      <w:r>
        <w:t xml:space="preserve">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2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en </w:t>
      </w:r>
      <w:proofErr w:type="spellStart"/>
      <w:r>
        <w:t>dat</w:t>
      </w:r>
      <w:proofErr w:type="spellEnd"/>
      <w:r>
        <w:t xml:space="preserve"> de </w:t>
      </w:r>
      <w:proofErr w:type="spellStart"/>
      <w:r>
        <w:t>inlichtingen</w:t>
      </w:r>
      <w:proofErr w:type="spellEnd"/>
      <w:r>
        <w:t xml:space="preserve"> </w:t>
      </w:r>
      <w:proofErr w:type="spellStart"/>
      <w:r>
        <w:t>bevat</w:t>
      </w:r>
      <w:proofErr w:type="spellEnd"/>
      <w:r>
        <w:t xml:space="preserve"> die de </w:t>
      </w:r>
      <w:proofErr w:type="spellStart"/>
      <w:r>
        <w:t>onderneming</w:t>
      </w:r>
      <w:proofErr w:type="spellEnd"/>
      <w:r>
        <w:t xml:space="preserve"> </w:t>
      </w:r>
      <w:proofErr w:type="spellStart"/>
      <w:r>
        <w:t>aan</w:t>
      </w:r>
      <w:proofErr w:type="spellEnd"/>
      <w:r>
        <w:t xml:space="preserve"> de Bank </w:t>
      </w:r>
      <w:proofErr w:type="spellStart"/>
      <w:r>
        <w:t>moet</w:t>
      </w:r>
      <w:proofErr w:type="spellEnd"/>
      <w:r>
        <w:t xml:space="preserve"> </w:t>
      </w:r>
      <w:proofErr w:type="spellStart"/>
      <w:r>
        <w:t>meedelen</w:t>
      </w:r>
      <w:proofErr w:type="spellEnd"/>
      <w:r>
        <w:t xml:space="preserve"> </w:t>
      </w:r>
      <w:proofErr w:type="spellStart"/>
      <w:r>
        <w:t>ter</w:t>
      </w:r>
      <w:proofErr w:type="spellEnd"/>
      <w:r>
        <w:t xml:space="preserve"> staving van </w:t>
      </w:r>
      <w:proofErr w:type="spellStart"/>
      <w:r>
        <w:t>haar</w:t>
      </w:r>
      <w:proofErr w:type="spellEnd"/>
      <w:r>
        <w:t xml:space="preserve"> </w:t>
      </w:r>
      <w:proofErr w:type="spellStart"/>
      <w:r>
        <w:t>kennisgeving</w:t>
      </w:r>
      <w:proofErr w:type="spellEnd"/>
      <w:r>
        <w:t xml:space="preserve"> (art. 121 </w:t>
      </w:r>
      <w:proofErr w:type="spellStart"/>
      <w:r>
        <w:rPr>
          <w:i/>
        </w:rPr>
        <w:t>juncto</w:t>
      </w:r>
      <w:proofErr w:type="spellEnd"/>
      <w:r>
        <w:t xml:space="preserve"> </w:t>
      </w:r>
      <w:proofErr w:type="spellStart"/>
      <w:r>
        <w:t>artikel</w:t>
      </w:r>
      <w:proofErr w:type="spellEnd"/>
      <w:r>
        <w:t xml:space="preserve"> 115, § 1, </w:t>
      </w:r>
      <w:proofErr w:type="spellStart"/>
      <w:r>
        <w:t>tweede</w:t>
      </w:r>
      <w:proofErr w:type="spellEnd"/>
      <w:r>
        <w:t xml:space="preserve"> lid van de Wet). In het </w:t>
      </w:r>
      <w:proofErr w:type="spellStart"/>
      <w:r>
        <w:t>kader</w:t>
      </w:r>
      <w:proofErr w:type="spellEnd"/>
      <w:r>
        <w:t xml:space="preserve"> van </w:t>
      </w:r>
      <w:proofErr w:type="spellStart"/>
      <w:r>
        <w:t>haar</w:t>
      </w:r>
      <w:proofErr w:type="spellEnd"/>
      <w:r>
        <w:t xml:space="preserve"> </w:t>
      </w:r>
      <w:proofErr w:type="spellStart"/>
      <w:r>
        <w:t>onderzoek</w:t>
      </w:r>
      <w:proofErr w:type="spellEnd"/>
      <w:r>
        <w:t xml:space="preserve"> van het dossier </w:t>
      </w:r>
      <w:proofErr w:type="spellStart"/>
      <w:r>
        <w:t>kan</w:t>
      </w:r>
      <w:proofErr w:type="spellEnd"/>
      <w:r>
        <w:t xml:space="preserve"> de Bank </w:t>
      </w:r>
      <w:proofErr w:type="spellStart"/>
      <w:r>
        <w:t>nadere</w:t>
      </w:r>
      <w:proofErr w:type="spellEnd"/>
      <w:r>
        <w:t xml:space="preserve"> of </w:t>
      </w:r>
      <w:proofErr w:type="spellStart"/>
      <w:r>
        <w:t>aanvullende</w:t>
      </w:r>
      <w:proofErr w:type="spellEnd"/>
      <w:r>
        <w:t xml:space="preserve"> </w:t>
      </w:r>
      <w:proofErr w:type="spellStart"/>
      <w:r>
        <w:t>informatie</w:t>
      </w:r>
      <w:proofErr w:type="spellEnd"/>
      <w:r>
        <w:t xml:space="preserve"> </w:t>
      </w:r>
      <w:proofErr w:type="spellStart"/>
      <w:r>
        <w:t>opvragen</w:t>
      </w:r>
      <w:proofErr w:type="spellEnd"/>
      <w:r>
        <w:t>.</w:t>
      </w:r>
    </w:p>
    <w:p w14:paraId="709D443D" w14:textId="77777777" w:rsidR="00F77322" w:rsidRDefault="00F77322" w:rsidP="00565824">
      <w:pPr>
        <w:spacing w:before="240" w:line="240" w:lineRule="atLeast"/>
        <w:jc w:val="both"/>
      </w:pPr>
      <w:r>
        <w:t xml:space="preserve">Het </w:t>
      </w:r>
      <w:proofErr w:type="spellStart"/>
      <w:r>
        <w:t>ingevulde</w:t>
      </w:r>
      <w:proofErr w:type="spellEnd"/>
      <w:r>
        <w:t xml:space="preserve"> </w:t>
      </w:r>
      <w:proofErr w:type="spellStart"/>
      <w:r>
        <w:t>formulier</w:t>
      </w:r>
      <w:proofErr w:type="spellEnd"/>
      <w:r>
        <w:t xml:space="preserve"> </w:t>
      </w:r>
      <w:proofErr w:type="spellStart"/>
      <w:r>
        <w:t>moet</w:t>
      </w:r>
      <w:proofErr w:type="spellEnd"/>
      <w:r>
        <w:t xml:space="preserve"> in </w:t>
      </w:r>
      <w:proofErr w:type="spellStart"/>
      <w:r>
        <w:t>één</w:t>
      </w:r>
      <w:proofErr w:type="spellEnd"/>
      <w:r>
        <w:t xml:space="preserve"> </w:t>
      </w:r>
      <w:proofErr w:type="spellStart"/>
      <w:r>
        <w:t>exemplaar</w:t>
      </w:r>
      <w:proofErr w:type="spellEnd"/>
      <w:r>
        <w:t xml:space="preserve"> </w:t>
      </w:r>
      <w:proofErr w:type="spellStart"/>
      <w:r>
        <w:t>naar</w:t>
      </w:r>
      <w:proofErr w:type="spellEnd"/>
      <w:r>
        <w:t xml:space="preserve"> de Bank </w:t>
      </w:r>
      <w:proofErr w:type="spellStart"/>
      <w:r>
        <w:t>worden</w:t>
      </w:r>
      <w:proofErr w:type="spellEnd"/>
      <w:r>
        <w:t xml:space="preserve"> </w:t>
      </w:r>
      <w:proofErr w:type="spellStart"/>
      <w:r>
        <w:t>verstuurd</w:t>
      </w:r>
      <w:proofErr w:type="spellEnd"/>
      <w:r>
        <w:t xml:space="preserve"> met de post en </w:t>
      </w:r>
      <w:proofErr w:type="spellStart"/>
      <w:r>
        <w:t>langs</w:t>
      </w:r>
      <w:proofErr w:type="spellEnd"/>
      <w:r>
        <w:t xml:space="preserve"> </w:t>
      </w:r>
      <w:proofErr w:type="spellStart"/>
      <w:r>
        <w:t>elektronische</w:t>
      </w:r>
      <w:proofErr w:type="spellEnd"/>
      <w:r>
        <w:t xml:space="preserve"> </w:t>
      </w:r>
      <w:proofErr w:type="spellStart"/>
      <w:r>
        <w:t>weg</w:t>
      </w:r>
      <w:proofErr w:type="spellEnd"/>
      <w:r>
        <w:t xml:space="preserve"> en </w:t>
      </w:r>
      <w:proofErr w:type="spellStart"/>
      <w:r>
        <w:t>moet</w:t>
      </w:r>
      <w:proofErr w:type="spellEnd"/>
      <w:r>
        <w:t xml:space="preserve"> in </w:t>
      </w:r>
      <w:proofErr w:type="spellStart"/>
      <w:r>
        <w:t>één</w:t>
      </w:r>
      <w:proofErr w:type="spellEnd"/>
      <w:r>
        <w:t xml:space="preserve"> van de </w:t>
      </w:r>
      <w:proofErr w:type="spellStart"/>
      <w:r>
        <w:t>officiële</w:t>
      </w:r>
      <w:proofErr w:type="spellEnd"/>
      <w:r>
        <w:t xml:space="preserve"> </w:t>
      </w:r>
      <w:proofErr w:type="spellStart"/>
      <w:r>
        <w:t>talen</w:t>
      </w:r>
      <w:proofErr w:type="spellEnd"/>
      <w:r>
        <w:t xml:space="preserve"> van </w:t>
      </w:r>
      <w:proofErr w:type="spellStart"/>
      <w:r>
        <w:t>België</w:t>
      </w:r>
      <w:proofErr w:type="spellEnd"/>
      <w:r>
        <w:t xml:space="preserve"> (</w:t>
      </w:r>
      <w:proofErr w:type="spellStart"/>
      <w:r>
        <w:t>Nederlands</w:t>
      </w:r>
      <w:proofErr w:type="spellEnd"/>
      <w:r>
        <w:t xml:space="preserve">, Frans of </w:t>
      </w:r>
      <w:proofErr w:type="spellStart"/>
      <w:r>
        <w:t>Duits</w:t>
      </w:r>
      <w:proofErr w:type="spellEnd"/>
      <w:r>
        <w:t xml:space="preserve">, </w:t>
      </w:r>
      <w:proofErr w:type="spellStart"/>
      <w:r>
        <w:t>naargelang</w:t>
      </w:r>
      <w:proofErr w:type="spellEnd"/>
      <w:r>
        <w:t xml:space="preserve"> van de </w:t>
      </w:r>
      <w:proofErr w:type="spellStart"/>
      <w:r>
        <w:t>bedrijfszetel</w:t>
      </w:r>
      <w:proofErr w:type="spellEnd"/>
      <w:r>
        <w:t xml:space="preserve"> van de </w:t>
      </w:r>
      <w:proofErr w:type="spellStart"/>
      <w:r>
        <w:t>onderneming</w:t>
      </w:r>
      <w:proofErr w:type="spellEnd"/>
      <w:r>
        <w:t xml:space="preserve">) met </w:t>
      </w:r>
      <w:proofErr w:type="spellStart"/>
      <w:r>
        <w:t>een</w:t>
      </w:r>
      <w:proofErr w:type="spellEnd"/>
      <w:r>
        <w:t xml:space="preserve"> </w:t>
      </w:r>
      <w:proofErr w:type="spellStart"/>
      <w:r>
        <w:t>Engelse</w:t>
      </w:r>
      <w:proofErr w:type="spellEnd"/>
      <w:r>
        <w:t xml:space="preserve"> </w:t>
      </w:r>
      <w:proofErr w:type="spellStart"/>
      <w:r>
        <w:t>vertaling</w:t>
      </w:r>
      <w:proofErr w:type="spellEnd"/>
      <w:r>
        <w:t xml:space="preserve"> </w:t>
      </w:r>
      <w:proofErr w:type="spellStart"/>
      <w:r>
        <w:t>worden</w:t>
      </w:r>
      <w:proofErr w:type="spellEnd"/>
      <w:r>
        <w:t xml:space="preserve"> </w:t>
      </w:r>
      <w:proofErr w:type="spellStart"/>
      <w:r>
        <w:t>ingediend</w:t>
      </w:r>
      <w:proofErr w:type="spellEnd"/>
      <w:r>
        <w:t xml:space="preserve">. </w:t>
      </w:r>
    </w:p>
    <w:p w14:paraId="5C4FC5A1" w14:textId="77777777" w:rsidR="00F77322" w:rsidRPr="001D2836" w:rsidRDefault="00F77322" w:rsidP="00565824">
      <w:pPr>
        <w:keepNext/>
        <w:spacing w:before="240" w:line="240" w:lineRule="atLeast"/>
        <w:ind w:left="567" w:hanging="567"/>
        <w:jc w:val="both"/>
        <w:rPr>
          <w:i/>
        </w:rPr>
      </w:pPr>
      <w:r>
        <w:rPr>
          <w:i/>
        </w:rPr>
        <w:t>b)</w:t>
      </w:r>
      <w:r>
        <w:tab/>
      </w:r>
      <w:proofErr w:type="spellStart"/>
      <w:r>
        <w:rPr>
          <w:i/>
        </w:rPr>
        <w:t>Onderzoek</w:t>
      </w:r>
      <w:proofErr w:type="spellEnd"/>
      <w:r>
        <w:rPr>
          <w:i/>
        </w:rPr>
        <w:t xml:space="preserve"> door de Bank</w:t>
      </w:r>
    </w:p>
    <w:p w14:paraId="7B5D99DC" w14:textId="77777777" w:rsidR="00F77322" w:rsidRDefault="00F77322" w:rsidP="00565824">
      <w:pPr>
        <w:spacing w:before="240" w:line="240" w:lineRule="atLeast"/>
        <w:jc w:val="both"/>
      </w:pPr>
      <w:proofErr w:type="spellStart"/>
      <w:r>
        <w:t>Overeenkomstig</w:t>
      </w:r>
      <w:proofErr w:type="spellEnd"/>
      <w:r>
        <w:t xml:space="preserve"> </w:t>
      </w:r>
      <w:proofErr w:type="spellStart"/>
      <w:r>
        <w:t>artikel</w:t>
      </w:r>
      <w:proofErr w:type="spellEnd"/>
      <w:r>
        <w:t xml:space="preserve"> 121 </w:t>
      </w:r>
      <w:proofErr w:type="spellStart"/>
      <w:r>
        <w:rPr>
          <w:i/>
        </w:rPr>
        <w:t>juncto</w:t>
      </w:r>
      <w:proofErr w:type="spellEnd"/>
      <w:r>
        <w:rPr>
          <w:i/>
        </w:rPr>
        <w:t xml:space="preserve"> </w:t>
      </w:r>
      <w:proofErr w:type="spellStart"/>
      <w:r>
        <w:t>artikel</w:t>
      </w:r>
      <w:proofErr w:type="spellEnd"/>
      <w:r>
        <w:t xml:space="preserve"> 115, § 2 van de Wet </w:t>
      </w:r>
      <w:proofErr w:type="spellStart"/>
      <w:r>
        <w:t>kan</w:t>
      </w:r>
      <w:proofErr w:type="spellEnd"/>
      <w:r>
        <w:t xml:space="preserve"> de Bank </w:t>
      </w:r>
      <w:proofErr w:type="spellStart"/>
      <w:r>
        <w:t>zich</w:t>
      </w:r>
      <w:proofErr w:type="spellEnd"/>
      <w:r>
        <w:t xml:space="preserve"> </w:t>
      </w:r>
      <w:proofErr w:type="spellStart"/>
      <w:r>
        <w:t>uiterlijk</w:t>
      </w:r>
      <w:proofErr w:type="spellEnd"/>
      <w:r>
        <w:t xml:space="preserve"> </w:t>
      </w:r>
      <w:proofErr w:type="spellStart"/>
      <w:r>
        <w:t>een</w:t>
      </w:r>
      <w:proofErr w:type="spellEnd"/>
      <w:r>
        <w:t xml:space="preserve"> </w:t>
      </w:r>
      <w:proofErr w:type="spellStart"/>
      <w:r>
        <w:t>maand</w:t>
      </w:r>
      <w:proofErr w:type="spellEnd"/>
      <w:r>
        <w:t xml:space="preserve"> </w:t>
      </w:r>
      <w:proofErr w:type="spellStart"/>
      <w:r>
        <w:t>na</w:t>
      </w:r>
      <w:proofErr w:type="spellEnd"/>
      <w:r>
        <w:t xml:space="preserve"> </w:t>
      </w:r>
      <w:proofErr w:type="spellStart"/>
      <w:r>
        <w:t>ontvangst</w:t>
      </w:r>
      <w:proofErr w:type="spellEnd"/>
      <w:r>
        <w:t xml:space="preserve"> van het </w:t>
      </w:r>
      <w:proofErr w:type="spellStart"/>
      <w:r>
        <w:t>volledige</w:t>
      </w:r>
      <w:proofErr w:type="spellEnd"/>
      <w:r>
        <w:t xml:space="preserve"> dossier </w:t>
      </w:r>
      <w:proofErr w:type="spellStart"/>
      <w:r>
        <w:t>verzetten</w:t>
      </w:r>
      <w:proofErr w:type="spellEnd"/>
      <w:r>
        <w:t xml:space="preserve"> </w:t>
      </w:r>
      <w:proofErr w:type="spellStart"/>
      <w:r>
        <w:t>tegen</w:t>
      </w:r>
      <w:proofErr w:type="spellEnd"/>
      <w:r>
        <w:t xml:space="preserve"> de </w:t>
      </w:r>
      <w:proofErr w:type="spellStart"/>
      <w:r>
        <w:t>uitvoering</w:t>
      </w:r>
      <w:proofErr w:type="spellEnd"/>
      <w:r>
        <w:t xml:space="preserve"> van het project </w:t>
      </w:r>
      <w:proofErr w:type="spellStart"/>
      <w:r>
        <w:t>indien</w:t>
      </w:r>
      <w:proofErr w:type="spellEnd"/>
      <w:r>
        <w:t xml:space="preserve"> de </w:t>
      </w:r>
      <w:proofErr w:type="spellStart"/>
      <w:r>
        <w:t>voorgenomen</w:t>
      </w:r>
      <w:proofErr w:type="spellEnd"/>
      <w:r>
        <w:t xml:space="preserve"> </w:t>
      </w:r>
      <w:proofErr w:type="spellStart"/>
      <w:r>
        <w:t>activiteiten</w:t>
      </w:r>
      <w:proofErr w:type="spellEnd"/>
      <w:r>
        <w:t xml:space="preserve"> </w:t>
      </w:r>
      <w:proofErr w:type="spellStart"/>
      <w:r>
        <w:t>nadelige</w:t>
      </w:r>
      <w:proofErr w:type="spellEnd"/>
      <w:r>
        <w:t xml:space="preserve"> </w:t>
      </w:r>
      <w:proofErr w:type="spellStart"/>
      <w:r>
        <w:t>gevolgen</w:t>
      </w:r>
      <w:proofErr w:type="spellEnd"/>
      <w:r>
        <w:t xml:space="preserve"> </w:t>
      </w:r>
      <w:proofErr w:type="spellStart"/>
      <w:r>
        <w:t>kunnen</w:t>
      </w:r>
      <w:proofErr w:type="spellEnd"/>
      <w:r>
        <w:t xml:space="preserve"> </w:t>
      </w:r>
      <w:proofErr w:type="spellStart"/>
      <w:r>
        <w:t>hebben</w:t>
      </w:r>
      <w:proofErr w:type="spellEnd"/>
      <w:r>
        <w:t xml:space="preserve"> </w:t>
      </w:r>
      <w:proofErr w:type="spellStart"/>
      <w:r>
        <w:t>voor</w:t>
      </w:r>
      <w:proofErr w:type="spellEnd"/>
      <w:r>
        <w:t xml:space="preserve"> </w:t>
      </w:r>
      <w:proofErr w:type="spellStart"/>
      <w:r>
        <w:t>haar</w:t>
      </w:r>
      <w:proofErr w:type="spellEnd"/>
      <w:r>
        <w:t xml:space="preserve"> </w:t>
      </w:r>
      <w:proofErr w:type="spellStart"/>
      <w:r>
        <w:t>governancesysteem</w:t>
      </w:r>
      <w:proofErr w:type="spellEnd"/>
      <w:r>
        <w:t xml:space="preserve">, </w:t>
      </w:r>
      <w:proofErr w:type="spellStart"/>
      <w:r>
        <w:t>haar</w:t>
      </w:r>
      <w:proofErr w:type="spellEnd"/>
      <w:r>
        <w:t xml:space="preserve"> </w:t>
      </w:r>
      <w:proofErr w:type="spellStart"/>
      <w:r>
        <w:t>financiële</w:t>
      </w:r>
      <w:proofErr w:type="spellEnd"/>
      <w:r>
        <w:t xml:space="preserve"> </w:t>
      </w:r>
      <w:proofErr w:type="spellStart"/>
      <w:r>
        <w:t>positie</w:t>
      </w:r>
      <w:proofErr w:type="spellEnd"/>
      <w:r>
        <w:t xml:space="preserve"> of de </w:t>
      </w:r>
      <w:proofErr w:type="spellStart"/>
      <w:r>
        <w:t>uitoefening</w:t>
      </w:r>
      <w:proofErr w:type="spellEnd"/>
      <w:r>
        <w:t xml:space="preserve"> van het </w:t>
      </w:r>
      <w:proofErr w:type="spellStart"/>
      <w:r>
        <w:t>toezicht</w:t>
      </w:r>
      <w:proofErr w:type="spellEnd"/>
      <w:r>
        <w:t xml:space="preserve"> door de Bank.  </w:t>
      </w:r>
    </w:p>
    <w:p w14:paraId="50E48E19" w14:textId="77777777" w:rsidR="00F77322" w:rsidRPr="00C96BF9" w:rsidRDefault="00F77322" w:rsidP="00565824">
      <w:pPr>
        <w:keepNext/>
        <w:spacing w:before="240" w:line="240" w:lineRule="atLeast"/>
        <w:ind w:left="567" w:hanging="567"/>
        <w:jc w:val="both"/>
        <w:rPr>
          <w:i/>
        </w:rPr>
      </w:pPr>
      <w:r>
        <w:rPr>
          <w:i/>
        </w:rPr>
        <w:t>c)</w:t>
      </w:r>
      <w:r>
        <w:tab/>
      </w:r>
      <w:proofErr w:type="spellStart"/>
      <w:r>
        <w:rPr>
          <w:i/>
        </w:rPr>
        <w:t>Aanvang</w:t>
      </w:r>
      <w:proofErr w:type="spellEnd"/>
      <w:r>
        <w:rPr>
          <w:i/>
        </w:rPr>
        <w:t xml:space="preserve"> van de </w:t>
      </w:r>
      <w:proofErr w:type="spellStart"/>
      <w:r>
        <w:rPr>
          <w:i/>
        </w:rPr>
        <w:t>activiteiten</w:t>
      </w:r>
      <w:proofErr w:type="spellEnd"/>
    </w:p>
    <w:p w14:paraId="6B2C349D" w14:textId="2FC800B3" w:rsidR="00F77322" w:rsidRDefault="00F77322" w:rsidP="00565824">
      <w:pPr>
        <w:spacing w:before="240" w:line="240" w:lineRule="atLeast"/>
        <w:jc w:val="both"/>
      </w:pPr>
      <w:r>
        <w:t xml:space="preserve">De </w:t>
      </w:r>
      <w:proofErr w:type="spellStart"/>
      <w:r>
        <w:t>herverzekeringsonderneming</w:t>
      </w:r>
      <w:proofErr w:type="spellEnd"/>
      <w:r>
        <w:t xml:space="preserve"> </w:t>
      </w:r>
      <w:proofErr w:type="spellStart"/>
      <w:r>
        <w:t>kan</w:t>
      </w:r>
      <w:proofErr w:type="spellEnd"/>
      <w:r>
        <w:t xml:space="preserve"> de </w:t>
      </w:r>
      <w:proofErr w:type="spellStart"/>
      <w:r>
        <w:t>voorgenomen</w:t>
      </w:r>
      <w:proofErr w:type="spellEnd"/>
      <w:r>
        <w:t xml:space="preserve"> </w:t>
      </w:r>
      <w:proofErr w:type="spellStart"/>
      <w:r>
        <w:t>activiteiten</w:t>
      </w:r>
      <w:proofErr w:type="spellEnd"/>
      <w:r>
        <w:t xml:space="preserve"> </w:t>
      </w:r>
      <w:proofErr w:type="spellStart"/>
      <w:r>
        <w:t>aanvangen</w:t>
      </w:r>
      <w:proofErr w:type="spellEnd"/>
      <w:r>
        <w:t xml:space="preserve"> op de datum </w:t>
      </w:r>
      <w:proofErr w:type="spellStart"/>
      <w:r>
        <w:t>waarop</w:t>
      </w:r>
      <w:proofErr w:type="spellEnd"/>
      <w:r>
        <w:t xml:space="preserve"> de Bank </w:t>
      </w:r>
      <w:proofErr w:type="spellStart"/>
      <w:r>
        <w:t>haar</w:t>
      </w:r>
      <w:proofErr w:type="spellEnd"/>
      <w:r>
        <w:t xml:space="preserve"> </w:t>
      </w:r>
      <w:proofErr w:type="spellStart"/>
      <w:r>
        <w:t>ervan</w:t>
      </w:r>
      <w:proofErr w:type="spellEnd"/>
      <w:r>
        <w:t xml:space="preserve"> in </w:t>
      </w:r>
      <w:proofErr w:type="spellStart"/>
      <w:r>
        <w:t>kennis</w:t>
      </w:r>
      <w:proofErr w:type="spellEnd"/>
      <w:r>
        <w:t xml:space="preserve"> </w:t>
      </w:r>
      <w:proofErr w:type="spellStart"/>
      <w:r>
        <w:t>heeft</w:t>
      </w:r>
      <w:proofErr w:type="spellEnd"/>
      <w:r>
        <w:t xml:space="preserve"> </w:t>
      </w:r>
      <w:proofErr w:type="spellStart"/>
      <w:r>
        <w:t>gesteld</w:t>
      </w:r>
      <w:proofErr w:type="spellEnd"/>
      <w:r>
        <w:t xml:space="preserve"> </w:t>
      </w:r>
      <w:proofErr w:type="spellStart"/>
      <w:r>
        <w:t>dat</w:t>
      </w:r>
      <w:proofErr w:type="spellEnd"/>
      <w:r>
        <w:t xml:space="preserve"> </w:t>
      </w:r>
      <w:proofErr w:type="spellStart"/>
      <w:r>
        <w:t>zij</w:t>
      </w:r>
      <w:proofErr w:type="spellEnd"/>
      <w:r>
        <w:t xml:space="preserve"> </w:t>
      </w:r>
      <w:proofErr w:type="spellStart"/>
      <w:r>
        <w:t>zich</w:t>
      </w:r>
      <w:proofErr w:type="spellEnd"/>
      <w:r>
        <w:t xml:space="preserve"> </w:t>
      </w:r>
      <w:proofErr w:type="spellStart"/>
      <w:r>
        <w:t>niet</w:t>
      </w:r>
      <w:proofErr w:type="spellEnd"/>
      <w:r w:rsidR="0009733F">
        <w:t xml:space="preserve"> </w:t>
      </w:r>
      <w:proofErr w:type="spellStart"/>
      <w:r w:rsidR="0009733F">
        <w:t>verzet</w:t>
      </w:r>
      <w:proofErr w:type="spellEnd"/>
      <w:r w:rsidR="0009733F">
        <w:t xml:space="preserve"> </w:t>
      </w:r>
      <w:proofErr w:type="spellStart"/>
      <w:r w:rsidR="0009733F">
        <w:t>tegen</w:t>
      </w:r>
      <w:proofErr w:type="spellEnd"/>
      <w:r w:rsidR="0009733F">
        <w:t xml:space="preserve"> het project (art. </w:t>
      </w:r>
      <w:r>
        <w:t xml:space="preserve">121, 3° </w:t>
      </w:r>
      <w:proofErr w:type="spellStart"/>
      <w:r w:rsidR="00212ADD" w:rsidRPr="00212ADD">
        <w:t>juncto</w:t>
      </w:r>
      <w:proofErr w:type="spellEnd"/>
      <w:r w:rsidR="00212ADD" w:rsidRPr="00212ADD">
        <w:t xml:space="preserve"> art. 118, </w:t>
      </w:r>
      <w:proofErr w:type="spellStart"/>
      <w:r w:rsidR="00212ADD" w:rsidRPr="00212ADD">
        <w:t>tweede</w:t>
      </w:r>
      <w:proofErr w:type="spellEnd"/>
      <w:r w:rsidR="00212ADD" w:rsidRPr="00212ADD">
        <w:t xml:space="preserve"> lid</w:t>
      </w:r>
      <w:r w:rsidR="00212ADD">
        <w:t xml:space="preserve"> </w:t>
      </w:r>
      <w:r>
        <w:t>van de Wet).</w:t>
      </w:r>
    </w:p>
    <w:p w14:paraId="19EB5B95" w14:textId="77777777" w:rsidR="003C1BAF" w:rsidRDefault="003C1BAF">
      <w:pPr>
        <w:tabs>
          <w:tab w:val="clear" w:pos="284"/>
        </w:tabs>
        <w:spacing w:line="240" w:lineRule="auto"/>
        <w:rPr>
          <w:b/>
          <w:u w:val="single"/>
        </w:rPr>
      </w:pPr>
      <w:r>
        <w:rPr>
          <w:b/>
          <w:u w:val="single"/>
        </w:rPr>
        <w:br w:type="page"/>
      </w:r>
    </w:p>
    <w:p w14:paraId="75251002" w14:textId="77777777" w:rsidR="00F77322" w:rsidRPr="00672DB0" w:rsidRDefault="00F77322" w:rsidP="00565824">
      <w:pPr>
        <w:spacing w:before="240" w:line="240" w:lineRule="atLeast"/>
        <w:jc w:val="both"/>
        <w:rPr>
          <w:b/>
          <w:u w:val="single"/>
        </w:rPr>
      </w:pPr>
      <w:r>
        <w:rPr>
          <w:b/>
          <w:u w:val="single"/>
        </w:rPr>
        <w:lastRenderedPageBreak/>
        <w:t xml:space="preserve">3.5. </w:t>
      </w:r>
      <w:proofErr w:type="spellStart"/>
      <w:r>
        <w:rPr>
          <w:b/>
          <w:color w:val="4F81BD" w:themeColor="accent1"/>
          <w:u w:val="single"/>
        </w:rPr>
        <w:t>Wijziging</w:t>
      </w:r>
      <w:proofErr w:type="spellEnd"/>
      <w:r>
        <w:rPr>
          <w:b/>
          <w:color w:val="4F81BD" w:themeColor="accent1"/>
          <w:u w:val="single"/>
        </w:rPr>
        <w:t xml:space="preserve"> van de </w:t>
      </w:r>
      <w:proofErr w:type="spellStart"/>
      <w:r>
        <w:rPr>
          <w:b/>
          <w:color w:val="4F81BD" w:themeColor="accent1"/>
          <w:u w:val="single"/>
        </w:rPr>
        <w:t>gegevens</w:t>
      </w:r>
      <w:proofErr w:type="spellEnd"/>
      <w:r>
        <w:rPr>
          <w:b/>
          <w:color w:val="4F81BD" w:themeColor="accent1"/>
          <w:u w:val="single"/>
        </w:rPr>
        <w:t xml:space="preserve"> </w:t>
      </w:r>
      <w:proofErr w:type="spellStart"/>
      <w:r>
        <w:rPr>
          <w:b/>
          <w:u w:val="single"/>
        </w:rPr>
        <w:t>betreffende</w:t>
      </w:r>
      <w:proofErr w:type="spellEnd"/>
      <w:r>
        <w:rPr>
          <w:b/>
          <w:u w:val="single"/>
        </w:rPr>
        <w:t xml:space="preserve"> de </w:t>
      </w:r>
      <w:proofErr w:type="spellStart"/>
      <w:r>
        <w:rPr>
          <w:b/>
          <w:u w:val="single"/>
        </w:rPr>
        <w:t>activiteiten</w:t>
      </w:r>
      <w:proofErr w:type="spellEnd"/>
      <w:r>
        <w:rPr>
          <w:b/>
          <w:u w:val="single"/>
        </w:rPr>
        <w:t xml:space="preserve"> die via </w:t>
      </w:r>
      <w:proofErr w:type="spellStart"/>
      <w:r>
        <w:rPr>
          <w:b/>
          <w:u w:val="single"/>
        </w:rPr>
        <w:t>een</w:t>
      </w:r>
      <w:proofErr w:type="spellEnd"/>
      <w:r>
        <w:rPr>
          <w:b/>
          <w:u w:val="single"/>
        </w:rPr>
        <w:t xml:space="preserve"> </w:t>
      </w:r>
      <w:proofErr w:type="spellStart"/>
      <w:r>
        <w:rPr>
          <w:b/>
          <w:u w:val="single"/>
        </w:rPr>
        <w:t>bijkantoor</w:t>
      </w:r>
      <w:proofErr w:type="spellEnd"/>
      <w:r>
        <w:rPr>
          <w:b/>
          <w:u w:val="single"/>
        </w:rPr>
        <w:t xml:space="preserve"> of in het </w:t>
      </w:r>
      <w:proofErr w:type="spellStart"/>
      <w:r>
        <w:rPr>
          <w:b/>
          <w:u w:val="single"/>
        </w:rPr>
        <w:t>kader</w:t>
      </w:r>
      <w:proofErr w:type="spellEnd"/>
      <w:r>
        <w:rPr>
          <w:b/>
          <w:u w:val="single"/>
        </w:rPr>
        <w:t xml:space="preserve"> van het </w:t>
      </w:r>
      <w:proofErr w:type="spellStart"/>
      <w:r>
        <w:rPr>
          <w:b/>
          <w:u w:val="single"/>
        </w:rPr>
        <w:t>vrij</w:t>
      </w:r>
      <w:proofErr w:type="spellEnd"/>
      <w:r>
        <w:rPr>
          <w:b/>
          <w:u w:val="single"/>
        </w:rPr>
        <w:t xml:space="preserve"> </w:t>
      </w:r>
      <w:proofErr w:type="spellStart"/>
      <w:r>
        <w:rPr>
          <w:b/>
          <w:u w:val="single"/>
        </w:rPr>
        <w:t>verrichten</w:t>
      </w:r>
      <w:proofErr w:type="spellEnd"/>
      <w:r>
        <w:rPr>
          <w:b/>
          <w:u w:val="single"/>
        </w:rPr>
        <w:t xml:space="preserve"> van </w:t>
      </w:r>
      <w:proofErr w:type="spellStart"/>
      <w:r>
        <w:rPr>
          <w:b/>
          <w:u w:val="single"/>
        </w:rPr>
        <w:t>diensten</w:t>
      </w:r>
      <w:proofErr w:type="spellEnd"/>
      <w:r>
        <w:rPr>
          <w:b/>
          <w:u w:val="single"/>
        </w:rPr>
        <w:t xml:space="preserve"> door </w:t>
      </w:r>
      <w:proofErr w:type="spellStart"/>
      <w:r>
        <w:rPr>
          <w:b/>
          <w:u w:val="single"/>
        </w:rPr>
        <w:t>een</w:t>
      </w:r>
      <w:proofErr w:type="spellEnd"/>
      <w:r>
        <w:rPr>
          <w:b/>
          <w:u w:val="single"/>
        </w:rPr>
        <w:t xml:space="preserve"> </w:t>
      </w:r>
      <w:proofErr w:type="spellStart"/>
      <w:r>
        <w:rPr>
          <w:b/>
          <w:u w:val="single"/>
        </w:rPr>
        <w:t>verzekerings</w:t>
      </w:r>
      <w:proofErr w:type="spellEnd"/>
      <w:r>
        <w:rPr>
          <w:b/>
          <w:u w:val="single"/>
        </w:rPr>
        <w:t xml:space="preserve">- of </w:t>
      </w:r>
      <w:proofErr w:type="spellStart"/>
      <w:r>
        <w:rPr>
          <w:b/>
          <w:u w:val="single"/>
        </w:rPr>
        <w:t>herverzekeringsonderneming</w:t>
      </w:r>
      <w:proofErr w:type="spellEnd"/>
      <w:r>
        <w:rPr>
          <w:b/>
          <w:u w:val="single"/>
        </w:rPr>
        <w:t xml:space="preserve"> </w:t>
      </w:r>
      <w:proofErr w:type="spellStart"/>
      <w:r>
        <w:rPr>
          <w:b/>
          <w:u w:val="single"/>
        </w:rPr>
        <w:t>worden</w:t>
      </w:r>
      <w:proofErr w:type="spellEnd"/>
      <w:r>
        <w:rPr>
          <w:b/>
          <w:u w:val="single"/>
        </w:rPr>
        <w:t xml:space="preserve"> </w:t>
      </w:r>
      <w:proofErr w:type="spellStart"/>
      <w:r>
        <w:rPr>
          <w:b/>
          <w:u w:val="single"/>
        </w:rPr>
        <w:t>uitgeoefend</w:t>
      </w:r>
      <w:proofErr w:type="spellEnd"/>
      <w:r>
        <w:rPr>
          <w:b/>
          <w:u w:val="single"/>
        </w:rPr>
        <w:t xml:space="preserve"> in </w:t>
      </w:r>
      <w:proofErr w:type="spellStart"/>
      <w:r>
        <w:rPr>
          <w:b/>
          <w:u w:val="single"/>
        </w:rPr>
        <w:t>een</w:t>
      </w:r>
      <w:proofErr w:type="spellEnd"/>
      <w:r>
        <w:rPr>
          <w:b/>
          <w:u w:val="single"/>
        </w:rPr>
        <w:t xml:space="preserve"> </w:t>
      </w:r>
      <w:proofErr w:type="spellStart"/>
      <w:r>
        <w:rPr>
          <w:b/>
          <w:u w:val="single"/>
        </w:rPr>
        <w:t>andere</w:t>
      </w:r>
      <w:proofErr w:type="spellEnd"/>
      <w:r>
        <w:rPr>
          <w:b/>
          <w:u w:val="single"/>
        </w:rPr>
        <w:t xml:space="preserve"> </w:t>
      </w:r>
      <w:proofErr w:type="spellStart"/>
      <w:r>
        <w:rPr>
          <w:b/>
          <w:u w:val="single"/>
        </w:rPr>
        <w:t>lidstaat</w:t>
      </w:r>
      <w:proofErr w:type="spellEnd"/>
      <w:r>
        <w:rPr>
          <w:b/>
          <w:u w:val="single"/>
        </w:rPr>
        <w:t xml:space="preserve"> </w:t>
      </w:r>
    </w:p>
    <w:p w14:paraId="29E4155D" w14:textId="77777777" w:rsidR="00F77322" w:rsidRPr="00C96BF9" w:rsidRDefault="00F77322" w:rsidP="00565824">
      <w:pPr>
        <w:spacing w:before="240" w:line="240" w:lineRule="atLeast"/>
        <w:jc w:val="both"/>
      </w:pPr>
      <w:r>
        <w:t xml:space="preserve">Elke </w:t>
      </w:r>
      <w:proofErr w:type="spellStart"/>
      <w:r>
        <w:t>voorgenomen</w:t>
      </w:r>
      <w:proofErr w:type="spellEnd"/>
      <w:r>
        <w:t xml:space="preserve"> </w:t>
      </w:r>
      <w:proofErr w:type="spellStart"/>
      <w:r>
        <w:t>wijziging</w:t>
      </w:r>
      <w:proofErr w:type="spellEnd"/>
      <w:r>
        <w:t xml:space="preserve"> van de in het </w:t>
      </w:r>
      <w:proofErr w:type="spellStart"/>
      <w:r>
        <w:t>oorspronkelijke</w:t>
      </w:r>
      <w:proofErr w:type="spellEnd"/>
      <w:r>
        <w:t xml:space="preserve"> </w:t>
      </w:r>
      <w:proofErr w:type="spellStart"/>
      <w:r>
        <w:t>formulier</w:t>
      </w:r>
      <w:proofErr w:type="spellEnd"/>
      <w:r>
        <w:t xml:space="preserve"> </w:t>
      </w:r>
      <w:proofErr w:type="spellStart"/>
      <w:r>
        <w:t>verstrekte</w:t>
      </w:r>
      <w:proofErr w:type="spellEnd"/>
      <w:r>
        <w:t xml:space="preserve"> </w:t>
      </w:r>
      <w:proofErr w:type="spellStart"/>
      <w:r>
        <w:t>gegevens</w:t>
      </w:r>
      <w:proofErr w:type="spellEnd"/>
      <w:r>
        <w:t xml:space="preserve"> over (</w:t>
      </w:r>
      <w:proofErr w:type="spellStart"/>
      <w:r>
        <w:t>i</w:t>
      </w:r>
      <w:proofErr w:type="spellEnd"/>
      <w:r>
        <w:t xml:space="preserve">) de opening van </w:t>
      </w:r>
      <w:proofErr w:type="spellStart"/>
      <w:r>
        <w:t>een</w:t>
      </w:r>
      <w:proofErr w:type="spellEnd"/>
      <w:r>
        <w:t xml:space="preserve"> </w:t>
      </w:r>
      <w:proofErr w:type="spellStart"/>
      <w:r>
        <w:t>bijkantoor</w:t>
      </w:r>
      <w:proofErr w:type="spellEnd"/>
      <w:r>
        <w:t xml:space="preserve"> door </w:t>
      </w:r>
      <w:proofErr w:type="spellStart"/>
      <w:r>
        <w:t>een</w:t>
      </w:r>
      <w:proofErr w:type="spellEnd"/>
      <w:r>
        <w:t xml:space="preserve"> </w:t>
      </w:r>
      <w:proofErr w:type="spellStart"/>
      <w:r>
        <w:t>verzekerings</w:t>
      </w:r>
      <w:proofErr w:type="spellEnd"/>
      <w:r>
        <w:t xml:space="preserve">- of </w:t>
      </w:r>
      <w:proofErr w:type="spellStart"/>
      <w:r>
        <w:t>herverzekeringsonderneming</w:t>
      </w:r>
      <w:proofErr w:type="spellEnd"/>
      <w:r>
        <w:t xml:space="preserve"> of (ii)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door </w:t>
      </w:r>
      <w:proofErr w:type="spellStart"/>
      <w:r>
        <w:t>een</w:t>
      </w:r>
      <w:proofErr w:type="spellEnd"/>
      <w:r>
        <w:t xml:space="preserve"> </w:t>
      </w:r>
      <w:proofErr w:type="spellStart"/>
      <w:r>
        <w:t>verzekerings</w:t>
      </w:r>
      <w:proofErr w:type="spellEnd"/>
      <w:r>
        <w:t xml:space="preserve">- of </w:t>
      </w:r>
      <w:proofErr w:type="spellStart"/>
      <w:r>
        <w:t>herverzekeringsonderneming</w:t>
      </w:r>
      <w:proofErr w:type="spellEnd"/>
      <w:r>
        <w:t xml:space="preserve"> in </w:t>
      </w:r>
      <w:proofErr w:type="spellStart"/>
      <w:r>
        <w:t>een</w:t>
      </w:r>
      <w:proofErr w:type="spellEnd"/>
      <w:r>
        <w:t xml:space="preserve"> </w:t>
      </w:r>
      <w:proofErr w:type="spellStart"/>
      <w:r>
        <w:t>lidstaat</w:t>
      </w:r>
      <w:proofErr w:type="spellEnd"/>
      <w:r>
        <w:t xml:space="preserve">, </w:t>
      </w:r>
      <w:proofErr w:type="spellStart"/>
      <w:r>
        <w:t>wordt</w:t>
      </w:r>
      <w:proofErr w:type="spellEnd"/>
      <w:r>
        <w:t xml:space="preserve"> ten </w:t>
      </w:r>
      <w:proofErr w:type="spellStart"/>
      <w:r>
        <w:t>minste</w:t>
      </w:r>
      <w:proofErr w:type="spellEnd"/>
      <w:r>
        <w:t xml:space="preserve"> </w:t>
      </w:r>
      <w:proofErr w:type="spellStart"/>
      <w:r>
        <w:t>een</w:t>
      </w:r>
      <w:proofErr w:type="spellEnd"/>
      <w:r>
        <w:t xml:space="preserve"> </w:t>
      </w:r>
      <w:proofErr w:type="spellStart"/>
      <w:r>
        <w:t>maand</w:t>
      </w:r>
      <w:proofErr w:type="spellEnd"/>
      <w:r>
        <w:t xml:space="preserve"> </w:t>
      </w:r>
      <w:proofErr w:type="spellStart"/>
      <w:r>
        <w:t>vóór</w:t>
      </w:r>
      <w:proofErr w:type="spellEnd"/>
      <w:r>
        <w:t xml:space="preserve"> de </w:t>
      </w:r>
      <w:proofErr w:type="spellStart"/>
      <w:r>
        <w:t>uitvoering</w:t>
      </w:r>
      <w:proofErr w:type="spellEnd"/>
      <w:r>
        <w:t xml:space="preserve"> van die </w:t>
      </w:r>
      <w:proofErr w:type="spellStart"/>
      <w:r>
        <w:t>wijziging</w:t>
      </w:r>
      <w:proofErr w:type="spellEnd"/>
      <w:r>
        <w:t xml:space="preserve"> </w:t>
      </w:r>
      <w:proofErr w:type="spellStart"/>
      <w:r>
        <w:t>aan</w:t>
      </w:r>
      <w:proofErr w:type="spellEnd"/>
      <w:r>
        <w:t xml:space="preserve"> de Bank </w:t>
      </w:r>
      <w:proofErr w:type="spellStart"/>
      <w:r>
        <w:t>meegedeeld</w:t>
      </w:r>
      <w:proofErr w:type="spellEnd"/>
      <w:r>
        <w:t xml:space="preserve"> (art. 112, 114, 119 en 121 van de Wet).  </w:t>
      </w:r>
    </w:p>
    <w:p w14:paraId="2E145559" w14:textId="77777777" w:rsidR="00F77322" w:rsidRDefault="00F77322" w:rsidP="00565824">
      <w:pPr>
        <w:spacing w:before="240" w:line="240" w:lineRule="atLeast"/>
        <w:jc w:val="both"/>
      </w:pPr>
      <w:proofErr w:type="spellStart"/>
      <w:r>
        <w:t>Hiertoe</w:t>
      </w:r>
      <w:proofErr w:type="spellEnd"/>
      <w:r>
        <w:t xml:space="preserve"> </w:t>
      </w:r>
      <w:proofErr w:type="spellStart"/>
      <w:r>
        <w:t>vult</w:t>
      </w:r>
      <w:proofErr w:type="spellEnd"/>
      <w:r>
        <w:t xml:space="preserve"> de </w:t>
      </w:r>
      <w:proofErr w:type="spellStart"/>
      <w:r>
        <w:t>verzekerings</w:t>
      </w:r>
      <w:proofErr w:type="spellEnd"/>
      <w:r>
        <w:t xml:space="preserve">- of </w:t>
      </w:r>
      <w:proofErr w:type="spellStart"/>
      <w:r>
        <w:t>herverzekeringsonderneming</w:t>
      </w:r>
      <w:proofErr w:type="spellEnd"/>
      <w:r>
        <w:t xml:space="preserve"> het </w:t>
      </w:r>
      <w:proofErr w:type="spellStart"/>
      <w:r>
        <w:t>daartoe</w:t>
      </w:r>
      <w:proofErr w:type="spellEnd"/>
      <w:r>
        <w:t xml:space="preserve"> </w:t>
      </w:r>
      <w:proofErr w:type="spellStart"/>
      <w:r>
        <w:t>bestemde</w:t>
      </w:r>
      <w:proofErr w:type="spellEnd"/>
      <w:r>
        <w:t xml:space="preserve"> </w:t>
      </w:r>
      <w:proofErr w:type="spellStart"/>
      <w:r>
        <w:t>formulier</w:t>
      </w:r>
      <w:proofErr w:type="spellEnd"/>
      <w:r>
        <w:t xml:space="preserve"> in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1 of 2</w:t>
      </w:r>
      <w:r>
        <w:t xml:space="preserve">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maar </w:t>
      </w:r>
      <w:proofErr w:type="spellStart"/>
      <w:r>
        <w:t>enkel</w:t>
      </w:r>
      <w:proofErr w:type="spellEnd"/>
      <w:r>
        <w:t xml:space="preserve"> de </w:t>
      </w:r>
      <w:proofErr w:type="spellStart"/>
      <w:r>
        <w:t>delen</w:t>
      </w:r>
      <w:proofErr w:type="spellEnd"/>
      <w:r>
        <w:t xml:space="preserve"> van </w:t>
      </w:r>
      <w:proofErr w:type="spellStart"/>
      <w:r>
        <w:t>dat</w:t>
      </w:r>
      <w:proofErr w:type="spellEnd"/>
      <w:r>
        <w:t xml:space="preserve"> </w:t>
      </w:r>
      <w:proofErr w:type="spellStart"/>
      <w:r>
        <w:t>formulier</w:t>
      </w:r>
      <w:proofErr w:type="spellEnd"/>
      <w:r>
        <w:t xml:space="preserve"> die de </w:t>
      </w:r>
      <w:proofErr w:type="spellStart"/>
      <w:r>
        <w:t>gegevens</w:t>
      </w:r>
      <w:proofErr w:type="spellEnd"/>
      <w:r>
        <w:t xml:space="preserve"> </w:t>
      </w:r>
      <w:proofErr w:type="spellStart"/>
      <w:r>
        <w:t>bevatten</w:t>
      </w:r>
      <w:proofErr w:type="spellEnd"/>
      <w:r>
        <w:t xml:space="preserve"> die </w:t>
      </w:r>
      <w:proofErr w:type="spellStart"/>
      <w:r>
        <w:t>gewijzigd</w:t>
      </w:r>
      <w:proofErr w:type="spellEnd"/>
      <w:r>
        <w:t xml:space="preserve"> </w:t>
      </w:r>
      <w:proofErr w:type="spellStart"/>
      <w:r>
        <w:t>moeten</w:t>
      </w:r>
      <w:proofErr w:type="spellEnd"/>
      <w:r>
        <w:t xml:space="preserve"> </w:t>
      </w:r>
      <w:proofErr w:type="spellStart"/>
      <w:r>
        <w:t>worden</w:t>
      </w:r>
      <w:proofErr w:type="spellEnd"/>
      <w:r>
        <w:t>.</w:t>
      </w:r>
    </w:p>
    <w:p w14:paraId="5D1AF286" w14:textId="77777777" w:rsidR="00F77322" w:rsidRDefault="00F77322" w:rsidP="00565824">
      <w:pPr>
        <w:spacing w:before="240" w:line="240" w:lineRule="atLeast"/>
        <w:jc w:val="both"/>
      </w:pPr>
      <w:r>
        <w:t xml:space="preserve">De Bank </w:t>
      </w:r>
      <w:proofErr w:type="spellStart"/>
      <w:r>
        <w:t>beslist</w:t>
      </w:r>
      <w:proofErr w:type="spellEnd"/>
      <w:r>
        <w:t xml:space="preserve"> </w:t>
      </w:r>
      <w:proofErr w:type="spellStart"/>
      <w:r>
        <w:t>hierover</w:t>
      </w:r>
      <w:proofErr w:type="spellEnd"/>
      <w:r>
        <w:t xml:space="preserve"> </w:t>
      </w:r>
      <w:proofErr w:type="spellStart"/>
      <w:r>
        <w:t>volgens</w:t>
      </w:r>
      <w:proofErr w:type="spellEnd"/>
      <w:r>
        <w:t xml:space="preserve"> </w:t>
      </w:r>
      <w:proofErr w:type="spellStart"/>
      <w:r>
        <w:t>dezelfde</w:t>
      </w:r>
      <w:proofErr w:type="spellEnd"/>
      <w:r>
        <w:t xml:space="preserve"> procedure </w:t>
      </w:r>
      <w:proofErr w:type="spellStart"/>
      <w:r>
        <w:t>als</w:t>
      </w:r>
      <w:proofErr w:type="spellEnd"/>
      <w:r>
        <w:t xml:space="preserve"> die </w:t>
      </w:r>
      <w:proofErr w:type="spellStart"/>
      <w:r>
        <w:t>voor</w:t>
      </w:r>
      <w:proofErr w:type="spellEnd"/>
      <w:r>
        <w:t xml:space="preserve"> </w:t>
      </w:r>
      <w:proofErr w:type="spellStart"/>
      <w:r>
        <w:t>een</w:t>
      </w:r>
      <w:proofErr w:type="spellEnd"/>
      <w:r>
        <w:t xml:space="preserve"> </w:t>
      </w:r>
      <w:proofErr w:type="spellStart"/>
      <w:r>
        <w:t>oorspronkelijke</w:t>
      </w:r>
      <w:proofErr w:type="spellEnd"/>
      <w:r>
        <w:t xml:space="preserve"> </w:t>
      </w:r>
      <w:proofErr w:type="spellStart"/>
      <w:r>
        <w:t>kennisgeving</w:t>
      </w:r>
      <w:proofErr w:type="spellEnd"/>
      <w:r>
        <w:t>.</w:t>
      </w:r>
    </w:p>
    <w:p w14:paraId="6DD6EB8C" w14:textId="77777777" w:rsidR="00F77322" w:rsidRDefault="00F77322" w:rsidP="00565824">
      <w:pPr>
        <w:spacing w:before="240" w:line="240" w:lineRule="atLeast"/>
        <w:jc w:val="both"/>
      </w:pPr>
      <w:r>
        <w:t xml:space="preserve">In </w:t>
      </w:r>
      <w:proofErr w:type="spellStart"/>
      <w:r>
        <w:t>geval</w:t>
      </w:r>
      <w:proofErr w:type="spellEnd"/>
      <w:r>
        <w:t xml:space="preserve"> van </w:t>
      </w:r>
      <w:proofErr w:type="spellStart"/>
      <w:r>
        <w:t>een</w:t>
      </w:r>
      <w:proofErr w:type="spellEnd"/>
      <w:r>
        <w:t xml:space="preserve"> </w:t>
      </w:r>
      <w:proofErr w:type="spellStart"/>
      <w:r>
        <w:t>verandering</w:t>
      </w:r>
      <w:proofErr w:type="spellEnd"/>
      <w:r>
        <w:t xml:space="preserve"> van </w:t>
      </w:r>
      <w:proofErr w:type="spellStart"/>
      <w:r>
        <w:t>algemene</w:t>
      </w:r>
      <w:proofErr w:type="spellEnd"/>
      <w:r>
        <w:t xml:space="preserve"> </w:t>
      </w:r>
      <w:proofErr w:type="spellStart"/>
      <w:r>
        <w:t>lasthebber</w:t>
      </w:r>
      <w:proofErr w:type="spellEnd"/>
      <w:r>
        <w:t xml:space="preserve"> van het </w:t>
      </w:r>
      <w:proofErr w:type="spellStart"/>
      <w:r>
        <w:t>bijkantoor</w:t>
      </w:r>
      <w:proofErr w:type="spellEnd"/>
      <w:r>
        <w:t xml:space="preserve"> </w:t>
      </w:r>
      <w:proofErr w:type="spellStart"/>
      <w:r>
        <w:t>volstaat</w:t>
      </w:r>
      <w:proofErr w:type="spellEnd"/>
      <w:r>
        <w:t xml:space="preserve"> het </w:t>
      </w:r>
      <w:proofErr w:type="spellStart"/>
      <w:r>
        <w:t>een</w:t>
      </w:r>
      <w:proofErr w:type="spellEnd"/>
      <w:r>
        <w:t xml:space="preserve"> </w:t>
      </w:r>
      <w:proofErr w:type="spellStart"/>
      <w:r>
        <w:t>formulier</w:t>
      </w:r>
      <w:proofErr w:type="spellEnd"/>
      <w:r>
        <w:t xml:space="preserve"> « fit &amp; proper » </w:t>
      </w:r>
      <w:proofErr w:type="spellStart"/>
      <w:r>
        <w:t>te</w:t>
      </w:r>
      <w:proofErr w:type="spellEnd"/>
      <w:r>
        <w:t xml:space="preserve"> </w:t>
      </w:r>
      <w:proofErr w:type="spellStart"/>
      <w:r>
        <w:t>versturen</w:t>
      </w:r>
      <w:proofErr w:type="spellEnd"/>
      <w:r>
        <w:t xml:space="preserve"> (cf. </w:t>
      </w:r>
      <w:proofErr w:type="spellStart"/>
      <w:r>
        <w:t>circulaire</w:t>
      </w:r>
      <w:proofErr w:type="spellEnd"/>
      <w:r>
        <w:t xml:space="preserve"> NBB_2013_02 over de </w:t>
      </w:r>
      <w:proofErr w:type="spellStart"/>
      <w:r>
        <w:t>standaarden</w:t>
      </w:r>
      <w:proofErr w:type="spellEnd"/>
      <w:r>
        <w:t xml:space="preserve"> van </w:t>
      </w:r>
      <w:proofErr w:type="spellStart"/>
      <w:r>
        <w:t>deskundigheid</w:t>
      </w:r>
      <w:proofErr w:type="spellEnd"/>
      <w:r>
        <w:t xml:space="preserve"> en </w:t>
      </w:r>
      <w:proofErr w:type="spellStart"/>
      <w:r>
        <w:t>professionele</w:t>
      </w:r>
      <w:proofErr w:type="spellEnd"/>
      <w:r>
        <w:t xml:space="preserve"> </w:t>
      </w:r>
      <w:proofErr w:type="spellStart"/>
      <w:r>
        <w:t>betrouwbaarheid</w:t>
      </w:r>
      <w:proofErr w:type="spellEnd"/>
      <w:r>
        <w:t xml:space="preserve"> </w:t>
      </w:r>
      <w:proofErr w:type="spellStart"/>
      <w:r>
        <w:t>voor</w:t>
      </w:r>
      <w:proofErr w:type="spellEnd"/>
      <w:r>
        <w:t xml:space="preserve"> de </w:t>
      </w:r>
      <w:proofErr w:type="spellStart"/>
      <w:r>
        <w:t>leden</w:t>
      </w:r>
      <w:proofErr w:type="spellEnd"/>
      <w:r>
        <w:t xml:space="preserve"> van het </w:t>
      </w:r>
      <w:proofErr w:type="spellStart"/>
      <w:r>
        <w:t>directiecomité</w:t>
      </w:r>
      <w:proofErr w:type="spellEnd"/>
      <w:r>
        <w:t xml:space="preserve">, </w:t>
      </w:r>
      <w:proofErr w:type="spellStart"/>
      <w:r>
        <w:t>bestuurders</w:t>
      </w:r>
      <w:proofErr w:type="spellEnd"/>
      <w:r>
        <w:t xml:space="preserve">, </w:t>
      </w:r>
      <w:proofErr w:type="spellStart"/>
      <w:r>
        <w:t>verantwoordelijken</w:t>
      </w:r>
      <w:proofErr w:type="spellEnd"/>
      <w:r>
        <w:t xml:space="preserve"> van </w:t>
      </w:r>
      <w:proofErr w:type="spellStart"/>
      <w:r>
        <w:t>onafhankelijke</w:t>
      </w:r>
      <w:proofErr w:type="spellEnd"/>
      <w:r>
        <w:t xml:space="preserve"> </w:t>
      </w:r>
      <w:proofErr w:type="spellStart"/>
      <w:r>
        <w:t>controlefuncties</w:t>
      </w:r>
      <w:proofErr w:type="spellEnd"/>
      <w:r>
        <w:t xml:space="preserve"> en </w:t>
      </w:r>
      <w:proofErr w:type="spellStart"/>
      <w:r>
        <w:t>effectieve</w:t>
      </w:r>
      <w:proofErr w:type="spellEnd"/>
      <w:r>
        <w:t xml:space="preserve"> </w:t>
      </w:r>
      <w:proofErr w:type="spellStart"/>
      <w:r>
        <w:t>leiders</w:t>
      </w:r>
      <w:proofErr w:type="spellEnd"/>
      <w:r>
        <w:t xml:space="preserve"> van </w:t>
      </w:r>
      <w:proofErr w:type="spellStart"/>
      <w:r>
        <w:t>financiële</w:t>
      </w:r>
      <w:proofErr w:type="spellEnd"/>
      <w:r>
        <w:t xml:space="preserve"> </w:t>
      </w:r>
      <w:proofErr w:type="spellStart"/>
      <w:r>
        <w:t>instellingen</w:t>
      </w:r>
      <w:proofErr w:type="spellEnd"/>
      <w:r>
        <w:t xml:space="preserve">) </w:t>
      </w:r>
      <w:proofErr w:type="spellStart"/>
      <w:r>
        <w:t>voor</w:t>
      </w:r>
      <w:proofErr w:type="spellEnd"/>
      <w:r>
        <w:t xml:space="preserve"> de </w:t>
      </w:r>
      <w:proofErr w:type="spellStart"/>
      <w:r>
        <w:t>kandidaat</w:t>
      </w:r>
      <w:proofErr w:type="spellEnd"/>
      <w:r>
        <w:t xml:space="preserve"> die </w:t>
      </w:r>
      <w:proofErr w:type="spellStart"/>
      <w:r>
        <w:t>als</w:t>
      </w:r>
      <w:proofErr w:type="spellEnd"/>
      <w:r>
        <w:t xml:space="preserve"> </w:t>
      </w:r>
      <w:proofErr w:type="spellStart"/>
      <w:r>
        <w:t>nieuwe</w:t>
      </w:r>
      <w:proofErr w:type="spellEnd"/>
      <w:r>
        <w:t xml:space="preserve"> </w:t>
      </w:r>
      <w:proofErr w:type="spellStart"/>
      <w:r>
        <w:t>algemene</w:t>
      </w:r>
      <w:proofErr w:type="spellEnd"/>
      <w:r>
        <w:t xml:space="preserve"> </w:t>
      </w:r>
      <w:proofErr w:type="spellStart"/>
      <w:r>
        <w:t>lasthebber</w:t>
      </w:r>
      <w:proofErr w:type="spellEnd"/>
      <w:r>
        <w:t xml:space="preserve"> </w:t>
      </w:r>
      <w:proofErr w:type="spellStart"/>
      <w:r>
        <w:t>wordt</w:t>
      </w:r>
      <w:proofErr w:type="spellEnd"/>
      <w:r>
        <w:t xml:space="preserve"> </w:t>
      </w:r>
      <w:proofErr w:type="spellStart"/>
      <w:r>
        <w:t>voorgedragen</w:t>
      </w:r>
      <w:proofErr w:type="spellEnd"/>
      <w:r>
        <w:t xml:space="preserve">. </w:t>
      </w:r>
    </w:p>
    <w:p w14:paraId="69175723" w14:textId="77777777" w:rsidR="00F77322" w:rsidRPr="00F57C1C" w:rsidRDefault="00F77322" w:rsidP="00F57C1C">
      <w:pPr>
        <w:tabs>
          <w:tab w:val="clear" w:pos="284"/>
        </w:tabs>
        <w:spacing w:before="240" w:line="240" w:lineRule="atLeast"/>
        <w:ind w:left="720" w:hanging="360"/>
        <w:jc w:val="both"/>
        <w:rPr>
          <w:b/>
          <w:sz w:val="28"/>
          <w:szCs w:val="28"/>
          <w:u w:val="single"/>
          <w:lang w:val="fr-BE"/>
        </w:rPr>
      </w:pPr>
      <w:r w:rsidRPr="00F57C1C">
        <w:rPr>
          <w:b/>
          <w:sz w:val="28"/>
          <w:szCs w:val="28"/>
          <w:u w:val="single"/>
          <w:lang w:val="fr-BE"/>
        </w:rPr>
        <w:t>IV.</w:t>
      </w:r>
      <w:r w:rsidRPr="00F57C1C">
        <w:rPr>
          <w:b/>
          <w:sz w:val="28"/>
          <w:szCs w:val="28"/>
          <w:u w:val="single"/>
          <w:lang w:val="fr-BE"/>
        </w:rPr>
        <w:tab/>
      </w:r>
      <w:proofErr w:type="spellStart"/>
      <w:r w:rsidRPr="00F57C1C">
        <w:rPr>
          <w:b/>
          <w:sz w:val="28"/>
          <w:szCs w:val="28"/>
          <w:u w:val="single"/>
          <w:lang w:val="fr-BE"/>
        </w:rPr>
        <w:t>Uitoefening</w:t>
      </w:r>
      <w:proofErr w:type="spellEnd"/>
      <w:r w:rsidRPr="00F57C1C">
        <w:rPr>
          <w:b/>
          <w:sz w:val="28"/>
          <w:szCs w:val="28"/>
          <w:u w:val="single"/>
          <w:lang w:val="fr-BE"/>
        </w:rPr>
        <w:t xml:space="preserve"> van </w:t>
      </w:r>
      <w:proofErr w:type="spellStart"/>
      <w:r w:rsidRPr="00F57C1C">
        <w:rPr>
          <w:b/>
          <w:sz w:val="28"/>
          <w:szCs w:val="28"/>
          <w:u w:val="single"/>
          <w:lang w:val="fr-BE"/>
        </w:rPr>
        <w:t>verzekerings</w:t>
      </w:r>
      <w:proofErr w:type="spellEnd"/>
      <w:r w:rsidRPr="00F57C1C">
        <w:rPr>
          <w:b/>
          <w:sz w:val="28"/>
          <w:szCs w:val="28"/>
          <w:u w:val="single"/>
          <w:lang w:val="fr-BE"/>
        </w:rPr>
        <w:t xml:space="preserve">- of </w:t>
      </w:r>
      <w:proofErr w:type="spellStart"/>
      <w:r w:rsidRPr="00F57C1C">
        <w:rPr>
          <w:b/>
          <w:sz w:val="28"/>
          <w:szCs w:val="28"/>
          <w:u w:val="single"/>
          <w:lang w:val="fr-BE"/>
        </w:rPr>
        <w:t>herverzekeringsactiviteiten</w:t>
      </w:r>
      <w:proofErr w:type="spellEnd"/>
      <w:r w:rsidRPr="00F57C1C">
        <w:rPr>
          <w:b/>
          <w:sz w:val="28"/>
          <w:szCs w:val="28"/>
          <w:u w:val="single"/>
          <w:lang w:val="fr-BE"/>
        </w:rPr>
        <w:t xml:space="preserve"> in </w:t>
      </w:r>
      <w:proofErr w:type="spellStart"/>
      <w:r w:rsidRPr="00F57C1C">
        <w:rPr>
          <w:b/>
          <w:sz w:val="28"/>
          <w:szCs w:val="28"/>
          <w:u w:val="single"/>
          <w:lang w:val="fr-BE"/>
        </w:rPr>
        <w:t>een</w:t>
      </w:r>
      <w:proofErr w:type="spellEnd"/>
      <w:r w:rsidRPr="00F57C1C">
        <w:rPr>
          <w:b/>
          <w:sz w:val="28"/>
          <w:szCs w:val="28"/>
          <w:u w:val="single"/>
          <w:lang w:val="fr-BE"/>
        </w:rPr>
        <w:t xml:space="preserve"> </w:t>
      </w:r>
      <w:proofErr w:type="spellStart"/>
      <w:r w:rsidRPr="00F57C1C">
        <w:rPr>
          <w:b/>
          <w:sz w:val="28"/>
          <w:szCs w:val="28"/>
          <w:u w:val="single"/>
          <w:lang w:val="fr-BE"/>
        </w:rPr>
        <w:t>derde</w:t>
      </w:r>
      <w:proofErr w:type="spellEnd"/>
      <w:r w:rsidRPr="00F57C1C">
        <w:rPr>
          <w:b/>
          <w:sz w:val="28"/>
          <w:szCs w:val="28"/>
          <w:u w:val="single"/>
          <w:lang w:val="fr-BE"/>
        </w:rPr>
        <w:t xml:space="preserve"> land</w:t>
      </w:r>
    </w:p>
    <w:p w14:paraId="3F76CE87" w14:textId="77777777" w:rsidR="00F77322" w:rsidRPr="00E25319" w:rsidRDefault="00F77322" w:rsidP="00565824">
      <w:pPr>
        <w:spacing w:before="240" w:line="240" w:lineRule="atLeast"/>
        <w:jc w:val="both"/>
        <w:rPr>
          <w:b/>
          <w:u w:val="single"/>
        </w:rPr>
      </w:pPr>
      <w:r>
        <w:rPr>
          <w:b/>
          <w:u w:val="single"/>
        </w:rPr>
        <w:t xml:space="preserve">4.1. </w:t>
      </w:r>
      <w:proofErr w:type="spellStart"/>
      <w:r>
        <w:rPr>
          <w:b/>
          <w:u w:val="single"/>
        </w:rPr>
        <w:t>Inleiding</w:t>
      </w:r>
      <w:proofErr w:type="spellEnd"/>
    </w:p>
    <w:p w14:paraId="4BDDF1B3" w14:textId="77777777" w:rsidR="00F77322" w:rsidRDefault="00F77322" w:rsidP="00565824">
      <w:pPr>
        <w:spacing w:before="240" w:line="240" w:lineRule="atLeast"/>
        <w:jc w:val="both"/>
      </w:pPr>
      <w:proofErr w:type="spellStart"/>
      <w:r>
        <w:t>Iedere</w:t>
      </w:r>
      <w:proofErr w:type="spellEnd"/>
      <w:r>
        <w:t xml:space="preserve"> </w:t>
      </w:r>
      <w:proofErr w:type="spellStart"/>
      <w:r>
        <w:t>verzekerings</w:t>
      </w:r>
      <w:proofErr w:type="spellEnd"/>
      <w:r>
        <w:t xml:space="preserve">- of </w:t>
      </w:r>
      <w:proofErr w:type="spellStart"/>
      <w:r>
        <w:t>herverzekeringsonderneming</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die in </w:t>
      </w:r>
      <w:proofErr w:type="spellStart"/>
      <w:r>
        <w:t>een</w:t>
      </w:r>
      <w:proofErr w:type="spellEnd"/>
      <w:r>
        <w:t xml:space="preserve"> </w:t>
      </w:r>
      <w:proofErr w:type="spellStart"/>
      <w:r>
        <w:t>derde</w:t>
      </w:r>
      <w:proofErr w:type="spellEnd"/>
      <w:r>
        <w:t xml:space="preserve"> land </w:t>
      </w:r>
      <w:proofErr w:type="spellStart"/>
      <w:r>
        <w:t>verzekerings</w:t>
      </w:r>
      <w:proofErr w:type="spellEnd"/>
      <w:r>
        <w:t xml:space="preserve">- of </w:t>
      </w:r>
      <w:proofErr w:type="spellStart"/>
      <w:r>
        <w:t>herverzekeringsactiviteiten</w:t>
      </w:r>
      <w:proofErr w:type="spellEnd"/>
      <w:r>
        <w:t xml:space="preserve"> </w:t>
      </w:r>
      <w:proofErr w:type="spellStart"/>
      <w:r>
        <w:t>wenst</w:t>
      </w:r>
      <w:proofErr w:type="spellEnd"/>
      <w:r>
        <w:t xml:space="preserve"> </w:t>
      </w:r>
      <w:proofErr w:type="spellStart"/>
      <w:r>
        <w:t>uit</w:t>
      </w:r>
      <w:proofErr w:type="spellEnd"/>
      <w:r>
        <w:t xml:space="preserve"> </w:t>
      </w:r>
      <w:proofErr w:type="spellStart"/>
      <w:r>
        <w:t>te</w:t>
      </w:r>
      <w:proofErr w:type="spellEnd"/>
      <w:r>
        <w:t xml:space="preserve"> </w:t>
      </w:r>
      <w:proofErr w:type="spellStart"/>
      <w:r>
        <w:t>oefenen</w:t>
      </w:r>
      <w:proofErr w:type="spellEnd"/>
      <w:r>
        <w:t xml:space="preserve"> </w:t>
      </w:r>
      <w:proofErr w:type="spellStart"/>
      <w:r>
        <w:t>waarvoor</w:t>
      </w:r>
      <w:proofErr w:type="spellEnd"/>
      <w:r>
        <w:t xml:space="preserve"> </w:t>
      </w:r>
      <w:proofErr w:type="spellStart"/>
      <w:r>
        <w:t>zij</w:t>
      </w:r>
      <w:proofErr w:type="spellEnd"/>
      <w:r>
        <w:t xml:space="preserve"> in </w:t>
      </w:r>
      <w:proofErr w:type="spellStart"/>
      <w:r>
        <w:t>België</w:t>
      </w:r>
      <w:proofErr w:type="spellEnd"/>
      <w:r>
        <w:t xml:space="preserve"> </w:t>
      </w:r>
      <w:proofErr w:type="spellStart"/>
      <w:r>
        <w:t>een</w:t>
      </w:r>
      <w:proofErr w:type="spellEnd"/>
      <w:r>
        <w:t xml:space="preserve"> </w:t>
      </w:r>
      <w:proofErr w:type="spellStart"/>
      <w:r>
        <w:t>vergunning</w:t>
      </w:r>
      <w:proofErr w:type="spellEnd"/>
      <w:r>
        <w:t xml:space="preserve"> </w:t>
      </w:r>
      <w:proofErr w:type="spellStart"/>
      <w:r>
        <w:t>heeft</w:t>
      </w:r>
      <w:proofErr w:type="spellEnd"/>
      <w:r>
        <w:t xml:space="preserve"> </w:t>
      </w:r>
      <w:proofErr w:type="spellStart"/>
      <w:r>
        <w:t>verkregen</w:t>
      </w:r>
      <w:proofErr w:type="spellEnd"/>
      <w:r>
        <w:t xml:space="preserve">, </w:t>
      </w:r>
      <w:proofErr w:type="spellStart"/>
      <w:r>
        <w:t>dient</w:t>
      </w:r>
      <w:proofErr w:type="spellEnd"/>
      <w:r>
        <w:t xml:space="preserve"> de Bank </w:t>
      </w:r>
      <w:proofErr w:type="spellStart"/>
      <w:r>
        <w:t>daar</w:t>
      </w:r>
      <w:proofErr w:type="spellEnd"/>
      <w:r>
        <w:t xml:space="preserve"> </w:t>
      </w:r>
      <w:proofErr w:type="spellStart"/>
      <w:r>
        <w:t>voorafgaandelijk</w:t>
      </w:r>
      <w:proofErr w:type="spellEnd"/>
      <w:r>
        <w:t xml:space="preserve"> van in </w:t>
      </w:r>
      <w:proofErr w:type="spellStart"/>
      <w:r>
        <w:t>kennis</w:t>
      </w:r>
      <w:proofErr w:type="spellEnd"/>
      <w:r>
        <w:t xml:space="preserve"> </w:t>
      </w:r>
      <w:proofErr w:type="spellStart"/>
      <w:r>
        <w:t>te</w:t>
      </w:r>
      <w:proofErr w:type="spellEnd"/>
      <w:r>
        <w:t xml:space="preserve"> </w:t>
      </w:r>
      <w:proofErr w:type="spellStart"/>
      <w:r>
        <w:t>stellen</w:t>
      </w:r>
      <w:proofErr w:type="spellEnd"/>
      <w:r>
        <w:t xml:space="preserve">, </w:t>
      </w:r>
      <w:proofErr w:type="spellStart"/>
      <w:r>
        <w:t>ongeacht</w:t>
      </w:r>
      <w:proofErr w:type="spellEnd"/>
      <w:r>
        <w:t xml:space="preserve"> of </w:t>
      </w:r>
      <w:proofErr w:type="spellStart"/>
      <w:r>
        <w:t>deze</w:t>
      </w:r>
      <w:proofErr w:type="spellEnd"/>
      <w:r>
        <w:t xml:space="preserve"> </w:t>
      </w:r>
      <w:proofErr w:type="spellStart"/>
      <w:r>
        <w:t>activiteiten</w:t>
      </w:r>
      <w:proofErr w:type="spellEnd"/>
      <w:r>
        <w:t xml:space="preserve"> via </w:t>
      </w:r>
      <w:proofErr w:type="spellStart"/>
      <w:r>
        <w:t>een</w:t>
      </w:r>
      <w:proofErr w:type="spellEnd"/>
      <w:r>
        <w:t xml:space="preserve"> </w:t>
      </w:r>
      <w:proofErr w:type="spellStart"/>
      <w:r>
        <w:t>bijkantoor</w:t>
      </w:r>
      <w:proofErr w:type="spellEnd"/>
      <w:r>
        <w:t xml:space="preserve"> of in het </w:t>
      </w:r>
      <w:proofErr w:type="spellStart"/>
      <w:r>
        <w:t>kader</w:t>
      </w:r>
      <w:proofErr w:type="spellEnd"/>
      <w:r>
        <w:t xml:space="preserve"> van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w:t>
      </w:r>
      <w:proofErr w:type="spellStart"/>
      <w:r>
        <w:t>worden</w:t>
      </w:r>
      <w:proofErr w:type="spellEnd"/>
      <w:r>
        <w:t xml:space="preserve"> </w:t>
      </w:r>
      <w:proofErr w:type="spellStart"/>
      <w:r>
        <w:t>uitgeoefend</w:t>
      </w:r>
      <w:proofErr w:type="spellEnd"/>
      <w:r>
        <w:t xml:space="preserve">. </w:t>
      </w:r>
    </w:p>
    <w:p w14:paraId="1C8E4602" w14:textId="77777777" w:rsidR="00F77322" w:rsidRDefault="00F77322" w:rsidP="00565824">
      <w:pPr>
        <w:spacing w:before="240" w:line="240" w:lineRule="atLeast"/>
        <w:jc w:val="both"/>
      </w:pPr>
      <w:r>
        <w:t xml:space="preserve">De </w:t>
      </w:r>
      <w:proofErr w:type="spellStart"/>
      <w:r>
        <w:t>ondernemingen</w:t>
      </w:r>
      <w:proofErr w:type="spellEnd"/>
      <w:r>
        <w:t xml:space="preserve"> </w:t>
      </w:r>
      <w:proofErr w:type="spellStart"/>
      <w:r>
        <w:t>wordt</w:t>
      </w:r>
      <w:proofErr w:type="spellEnd"/>
      <w:r>
        <w:t xml:space="preserve"> </w:t>
      </w:r>
      <w:proofErr w:type="spellStart"/>
      <w:r>
        <w:t>erop</w:t>
      </w:r>
      <w:proofErr w:type="spellEnd"/>
      <w:r>
        <w:t xml:space="preserve"> </w:t>
      </w:r>
      <w:proofErr w:type="spellStart"/>
      <w:r>
        <w:t>gewezen</w:t>
      </w:r>
      <w:proofErr w:type="spellEnd"/>
      <w:r>
        <w:t xml:space="preserve"> </w:t>
      </w:r>
      <w:proofErr w:type="spellStart"/>
      <w:r>
        <w:t>dat</w:t>
      </w:r>
      <w:proofErr w:type="spellEnd"/>
      <w:r>
        <w:t xml:space="preserve"> de </w:t>
      </w:r>
      <w:proofErr w:type="spellStart"/>
      <w:r>
        <w:t>voorwaarden</w:t>
      </w:r>
      <w:proofErr w:type="spellEnd"/>
      <w:r>
        <w:t xml:space="preserve"> </w:t>
      </w:r>
      <w:proofErr w:type="spellStart"/>
      <w:r>
        <w:t>voor</w:t>
      </w:r>
      <w:proofErr w:type="spellEnd"/>
      <w:r>
        <w:t xml:space="preserve"> de opening van </w:t>
      </w:r>
      <w:proofErr w:type="spellStart"/>
      <w:r>
        <w:t>een</w:t>
      </w:r>
      <w:proofErr w:type="spellEnd"/>
      <w:r>
        <w:t xml:space="preserve"> </w:t>
      </w:r>
      <w:proofErr w:type="spellStart"/>
      <w:r>
        <w:t>bijkantoor</w:t>
      </w:r>
      <w:proofErr w:type="spellEnd"/>
      <w:r>
        <w:t xml:space="preserve"> of de </w:t>
      </w:r>
      <w:proofErr w:type="spellStart"/>
      <w:r>
        <w:t>uitoefening</w:t>
      </w:r>
      <w:proofErr w:type="spellEnd"/>
      <w:r>
        <w:t xml:space="preserve"> van </w:t>
      </w:r>
      <w:proofErr w:type="spellStart"/>
      <w:r>
        <w:t>activiteiten</w:t>
      </w:r>
      <w:proofErr w:type="spellEnd"/>
      <w:r>
        <w:t xml:space="preserve"> in het </w:t>
      </w:r>
      <w:proofErr w:type="spellStart"/>
      <w:r>
        <w:t>kader</w:t>
      </w:r>
      <w:proofErr w:type="spellEnd"/>
      <w:r>
        <w:t xml:space="preserve"> van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in </w:t>
      </w:r>
      <w:proofErr w:type="spellStart"/>
      <w:r>
        <w:t>een</w:t>
      </w:r>
      <w:proofErr w:type="spellEnd"/>
      <w:r>
        <w:t xml:space="preserve"> </w:t>
      </w:r>
      <w:proofErr w:type="spellStart"/>
      <w:r>
        <w:t>derde</w:t>
      </w:r>
      <w:proofErr w:type="spellEnd"/>
      <w:r>
        <w:t xml:space="preserve"> land </w:t>
      </w:r>
      <w:proofErr w:type="spellStart"/>
      <w:r>
        <w:t>worden</w:t>
      </w:r>
      <w:proofErr w:type="spellEnd"/>
      <w:r>
        <w:t xml:space="preserve"> </w:t>
      </w:r>
      <w:proofErr w:type="spellStart"/>
      <w:r>
        <w:t>bepaald</w:t>
      </w:r>
      <w:proofErr w:type="spellEnd"/>
      <w:r>
        <w:t xml:space="preserve"> door de </w:t>
      </w:r>
      <w:proofErr w:type="spellStart"/>
      <w:r>
        <w:t>wetgeving</w:t>
      </w:r>
      <w:proofErr w:type="spellEnd"/>
      <w:r>
        <w:t xml:space="preserve"> van </w:t>
      </w:r>
      <w:proofErr w:type="spellStart"/>
      <w:r>
        <w:t>dat</w:t>
      </w:r>
      <w:proofErr w:type="spellEnd"/>
      <w:r>
        <w:t xml:space="preserve"> land, </w:t>
      </w:r>
      <w:proofErr w:type="spellStart"/>
      <w:r>
        <w:t>tenzij</w:t>
      </w:r>
      <w:proofErr w:type="spellEnd"/>
      <w:r>
        <w:t xml:space="preserve"> </w:t>
      </w:r>
      <w:proofErr w:type="spellStart"/>
      <w:r>
        <w:t>er</w:t>
      </w:r>
      <w:proofErr w:type="spellEnd"/>
      <w:r>
        <w:t xml:space="preserve"> </w:t>
      </w:r>
      <w:proofErr w:type="spellStart"/>
      <w:r>
        <w:t>een</w:t>
      </w:r>
      <w:proofErr w:type="spellEnd"/>
      <w:r>
        <w:t xml:space="preserve"> </w:t>
      </w:r>
      <w:proofErr w:type="spellStart"/>
      <w:r>
        <w:t>bilaterale</w:t>
      </w:r>
      <w:proofErr w:type="spellEnd"/>
      <w:r>
        <w:t xml:space="preserve"> of </w:t>
      </w:r>
      <w:proofErr w:type="spellStart"/>
      <w:r>
        <w:t>multilaterale</w:t>
      </w:r>
      <w:proofErr w:type="spellEnd"/>
      <w:r>
        <w:t xml:space="preserve"> </w:t>
      </w:r>
      <w:proofErr w:type="spellStart"/>
      <w:r>
        <w:t>overeenkomst</w:t>
      </w:r>
      <w:proofErr w:type="spellEnd"/>
      <w:r>
        <w:t xml:space="preserve"> is </w:t>
      </w:r>
      <w:proofErr w:type="spellStart"/>
      <w:r>
        <w:t>gesloten</w:t>
      </w:r>
      <w:proofErr w:type="spellEnd"/>
      <w:r>
        <w:t xml:space="preserve"> </w:t>
      </w:r>
      <w:proofErr w:type="spellStart"/>
      <w:r>
        <w:t>waarbij</w:t>
      </w:r>
      <w:proofErr w:type="spellEnd"/>
      <w:r>
        <w:t xml:space="preserve"> </w:t>
      </w:r>
      <w:proofErr w:type="spellStart"/>
      <w:r>
        <w:t>België</w:t>
      </w:r>
      <w:proofErr w:type="spellEnd"/>
      <w:r>
        <w:t xml:space="preserve"> en het </w:t>
      </w:r>
      <w:proofErr w:type="spellStart"/>
      <w:r>
        <w:t>betrokken</w:t>
      </w:r>
      <w:proofErr w:type="spellEnd"/>
      <w:r>
        <w:t xml:space="preserve"> </w:t>
      </w:r>
      <w:proofErr w:type="spellStart"/>
      <w:r>
        <w:t>derde</w:t>
      </w:r>
      <w:proofErr w:type="spellEnd"/>
      <w:r>
        <w:t xml:space="preserve"> land </w:t>
      </w:r>
      <w:proofErr w:type="spellStart"/>
      <w:r>
        <w:t>partij</w:t>
      </w:r>
      <w:proofErr w:type="spellEnd"/>
      <w:r>
        <w:t xml:space="preserve"> </w:t>
      </w:r>
      <w:proofErr w:type="spellStart"/>
      <w:r>
        <w:t>zijn</w:t>
      </w:r>
      <w:proofErr w:type="spellEnd"/>
      <w:r>
        <w:t xml:space="preserve">. Zo is het </w:t>
      </w:r>
      <w:proofErr w:type="spellStart"/>
      <w:r>
        <w:t>aangewezen</w:t>
      </w:r>
      <w:proofErr w:type="spellEnd"/>
      <w:r>
        <w:t xml:space="preserve"> </w:t>
      </w:r>
      <w:proofErr w:type="spellStart"/>
      <w:r>
        <w:t>dat</w:t>
      </w:r>
      <w:proofErr w:type="spellEnd"/>
      <w:r>
        <w:t xml:space="preserve"> de </w:t>
      </w:r>
      <w:proofErr w:type="spellStart"/>
      <w:r>
        <w:t>verzekerings</w:t>
      </w:r>
      <w:proofErr w:type="spellEnd"/>
      <w:r>
        <w:t xml:space="preserve">- of </w:t>
      </w:r>
      <w:proofErr w:type="spellStart"/>
      <w:r>
        <w:t>herverzekeringsonderneming</w:t>
      </w:r>
      <w:proofErr w:type="spellEnd"/>
      <w:r>
        <w:t xml:space="preserve"> die </w:t>
      </w:r>
      <w:proofErr w:type="spellStart"/>
      <w:r>
        <w:t>activiteiten</w:t>
      </w:r>
      <w:proofErr w:type="spellEnd"/>
      <w:r>
        <w:t xml:space="preserve"> </w:t>
      </w:r>
      <w:proofErr w:type="spellStart"/>
      <w:r>
        <w:t>wenst</w:t>
      </w:r>
      <w:proofErr w:type="spellEnd"/>
      <w:r>
        <w:t xml:space="preserve"> </w:t>
      </w:r>
      <w:proofErr w:type="spellStart"/>
      <w:r>
        <w:t>uit</w:t>
      </w:r>
      <w:proofErr w:type="spellEnd"/>
      <w:r>
        <w:t xml:space="preserve"> </w:t>
      </w:r>
      <w:proofErr w:type="spellStart"/>
      <w:r>
        <w:t>te</w:t>
      </w:r>
      <w:proofErr w:type="spellEnd"/>
      <w:r>
        <w:t xml:space="preserve"> </w:t>
      </w:r>
      <w:proofErr w:type="spellStart"/>
      <w:r>
        <w:t>oefenen</w:t>
      </w:r>
      <w:proofErr w:type="spellEnd"/>
      <w:r>
        <w:t xml:space="preserve"> op het </w:t>
      </w:r>
      <w:proofErr w:type="spellStart"/>
      <w:r>
        <w:t>grondgebied</w:t>
      </w:r>
      <w:proofErr w:type="spellEnd"/>
      <w:r>
        <w:t xml:space="preserve"> van </w:t>
      </w:r>
      <w:proofErr w:type="spellStart"/>
      <w:r>
        <w:t>een</w:t>
      </w:r>
      <w:proofErr w:type="spellEnd"/>
      <w:r>
        <w:t xml:space="preserve"> </w:t>
      </w:r>
      <w:proofErr w:type="spellStart"/>
      <w:r>
        <w:t>derde</w:t>
      </w:r>
      <w:proofErr w:type="spellEnd"/>
      <w:r>
        <w:t xml:space="preserve"> land, contact </w:t>
      </w:r>
      <w:proofErr w:type="spellStart"/>
      <w:r>
        <w:t>opneemt</w:t>
      </w:r>
      <w:proofErr w:type="spellEnd"/>
      <w:r>
        <w:t xml:space="preserve"> met de </w:t>
      </w:r>
      <w:proofErr w:type="spellStart"/>
      <w:r>
        <w:t>autoriteit</w:t>
      </w:r>
      <w:proofErr w:type="spellEnd"/>
      <w:r>
        <w:t xml:space="preserve"> van het </w:t>
      </w:r>
      <w:proofErr w:type="spellStart"/>
      <w:r>
        <w:t>derde</w:t>
      </w:r>
      <w:proofErr w:type="spellEnd"/>
      <w:r>
        <w:t xml:space="preserve"> land om </w:t>
      </w:r>
      <w:proofErr w:type="spellStart"/>
      <w:r>
        <w:t>precies</w:t>
      </w:r>
      <w:proofErr w:type="spellEnd"/>
      <w:r>
        <w:t xml:space="preserve"> </w:t>
      </w:r>
      <w:proofErr w:type="spellStart"/>
      <w:r>
        <w:t>te</w:t>
      </w:r>
      <w:proofErr w:type="spellEnd"/>
      <w:r>
        <w:t xml:space="preserve"> </w:t>
      </w:r>
      <w:proofErr w:type="spellStart"/>
      <w:r>
        <w:t>weten</w:t>
      </w:r>
      <w:proofErr w:type="spellEnd"/>
      <w:r>
        <w:t xml:space="preserve"> </w:t>
      </w:r>
      <w:proofErr w:type="spellStart"/>
      <w:r>
        <w:t>welke</w:t>
      </w:r>
      <w:proofErr w:type="spellEnd"/>
      <w:r>
        <w:t xml:space="preserve"> </w:t>
      </w:r>
      <w:proofErr w:type="spellStart"/>
      <w:r>
        <w:t>wetgeving</w:t>
      </w:r>
      <w:proofErr w:type="spellEnd"/>
      <w:r>
        <w:t xml:space="preserve"> </w:t>
      </w:r>
      <w:proofErr w:type="spellStart"/>
      <w:r>
        <w:t>er</w:t>
      </w:r>
      <w:proofErr w:type="spellEnd"/>
      <w:r>
        <w:t xml:space="preserve"> </w:t>
      </w:r>
      <w:proofErr w:type="spellStart"/>
      <w:r>
        <w:t>lokaal</w:t>
      </w:r>
      <w:proofErr w:type="spellEnd"/>
      <w:r>
        <w:t xml:space="preserve"> van </w:t>
      </w:r>
      <w:proofErr w:type="spellStart"/>
      <w:r>
        <w:t>toepassing</w:t>
      </w:r>
      <w:proofErr w:type="spellEnd"/>
      <w:r>
        <w:t xml:space="preserve"> is en, in </w:t>
      </w:r>
      <w:proofErr w:type="spellStart"/>
      <w:r>
        <w:t>voorkomend</w:t>
      </w:r>
      <w:proofErr w:type="spellEnd"/>
      <w:r>
        <w:t xml:space="preserve"> </w:t>
      </w:r>
      <w:proofErr w:type="spellStart"/>
      <w:r>
        <w:t>geval</w:t>
      </w:r>
      <w:proofErr w:type="spellEnd"/>
      <w:r>
        <w:t xml:space="preserve">, om </w:t>
      </w:r>
      <w:proofErr w:type="spellStart"/>
      <w:r>
        <w:t>ervoor</w:t>
      </w:r>
      <w:proofErr w:type="spellEnd"/>
      <w:r>
        <w:t xml:space="preserve"> </w:t>
      </w:r>
      <w:proofErr w:type="spellStart"/>
      <w:r>
        <w:t>te</w:t>
      </w:r>
      <w:proofErr w:type="spellEnd"/>
      <w:r>
        <w:t xml:space="preserve"> </w:t>
      </w:r>
      <w:proofErr w:type="spellStart"/>
      <w:r>
        <w:t>zorgen</w:t>
      </w:r>
      <w:proofErr w:type="spellEnd"/>
      <w:r>
        <w:t xml:space="preserve"> </w:t>
      </w:r>
      <w:proofErr w:type="spellStart"/>
      <w:r>
        <w:t>dat</w:t>
      </w:r>
      <w:proofErr w:type="spellEnd"/>
      <w:r>
        <w:t xml:space="preserve"> </w:t>
      </w:r>
      <w:proofErr w:type="spellStart"/>
      <w:r>
        <w:t>een</w:t>
      </w:r>
      <w:proofErr w:type="spellEnd"/>
      <w:r>
        <w:t xml:space="preserve"> </w:t>
      </w:r>
      <w:proofErr w:type="spellStart"/>
      <w:r>
        <w:t>eventuele</w:t>
      </w:r>
      <w:proofErr w:type="spellEnd"/>
      <w:r>
        <w:t xml:space="preserve"> </w:t>
      </w:r>
      <w:proofErr w:type="spellStart"/>
      <w:r>
        <w:t>lokaal</w:t>
      </w:r>
      <w:proofErr w:type="spellEnd"/>
      <w:r>
        <w:t xml:space="preserve"> </w:t>
      </w:r>
      <w:proofErr w:type="spellStart"/>
      <w:r>
        <w:t>geldende</w:t>
      </w:r>
      <w:proofErr w:type="spellEnd"/>
      <w:r>
        <w:t xml:space="preserve"> </w:t>
      </w:r>
      <w:proofErr w:type="spellStart"/>
      <w:r>
        <w:t>vergunningsplicht</w:t>
      </w:r>
      <w:proofErr w:type="spellEnd"/>
      <w:r>
        <w:t xml:space="preserve"> </w:t>
      </w:r>
      <w:proofErr w:type="spellStart"/>
      <w:r>
        <w:t>wordt</w:t>
      </w:r>
      <w:proofErr w:type="spellEnd"/>
      <w:r>
        <w:t xml:space="preserve"> </w:t>
      </w:r>
      <w:proofErr w:type="spellStart"/>
      <w:r>
        <w:t>nageleefd</w:t>
      </w:r>
      <w:proofErr w:type="spellEnd"/>
      <w:r>
        <w:t xml:space="preserve">. </w:t>
      </w:r>
      <w:proofErr w:type="spellStart"/>
      <w:r>
        <w:t>Er</w:t>
      </w:r>
      <w:proofErr w:type="spellEnd"/>
      <w:r>
        <w:t xml:space="preserve"> </w:t>
      </w:r>
      <w:proofErr w:type="spellStart"/>
      <w:r>
        <w:t>zij</w:t>
      </w:r>
      <w:proofErr w:type="spellEnd"/>
      <w:r>
        <w:t xml:space="preserve"> </w:t>
      </w:r>
      <w:proofErr w:type="spellStart"/>
      <w:r>
        <w:t>opgemerkt</w:t>
      </w:r>
      <w:proofErr w:type="spellEnd"/>
      <w:r>
        <w:t xml:space="preserve"> </w:t>
      </w:r>
      <w:proofErr w:type="spellStart"/>
      <w:r>
        <w:t>dat</w:t>
      </w:r>
      <w:proofErr w:type="spellEnd"/>
      <w:r>
        <w:t xml:space="preserve"> het dossier </w:t>
      </w:r>
      <w:proofErr w:type="spellStart"/>
      <w:r>
        <w:t>voor</w:t>
      </w:r>
      <w:proofErr w:type="spellEnd"/>
      <w:r>
        <w:t xml:space="preserve"> de opening van </w:t>
      </w:r>
      <w:proofErr w:type="spellStart"/>
      <w:r>
        <w:t>een</w:t>
      </w:r>
      <w:proofErr w:type="spellEnd"/>
      <w:r>
        <w:t xml:space="preserve"> </w:t>
      </w:r>
      <w:proofErr w:type="spellStart"/>
      <w:r>
        <w:t>bijkantoor</w:t>
      </w:r>
      <w:proofErr w:type="spellEnd"/>
      <w:r>
        <w:t xml:space="preserve"> in </w:t>
      </w:r>
      <w:proofErr w:type="spellStart"/>
      <w:r>
        <w:t>een</w:t>
      </w:r>
      <w:proofErr w:type="spellEnd"/>
      <w:r>
        <w:t xml:space="preserve"> </w:t>
      </w:r>
      <w:proofErr w:type="spellStart"/>
      <w:r>
        <w:t>derde</w:t>
      </w:r>
      <w:proofErr w:type="spellEnd"/>
      <w:r>
        <w:t xml:space="preserve"> land </w:t>
      </w:r>
      <w:proofErr w:type="spellStart"/>
      <w:r>
        <w:t>vaak</w:t>
      </w:r>
      <w:proofErr w:type="spellEnd"/>
      <w:r>
        <w:t xml:space="preserve"> </w:t>
      </w:r>
      <w:proofErr w:type="spellStart"/>
      <w:r>
        <w:t>grote</w:t>
      </w:r>
      <w:proofErr w:type="spellEnd"/>
      <w:r>
        <w:t xml:space="preserve"> </w:t>
      </w:r>
      <w:proofErr w:type="spellStart"/>
      <w:r>
        <w:t>overeenkomst</w:t>
      </w:r>
      <w:proofErr w:type="spellEnd"/>
      <w:r>
        <w:t xml:space="preserve"> </w:t>
      </w:r>
      <w:proofErr w:type="spellStart"/>
      <w:r>
        <w:t>vertoont</w:t>
      </w:r>
      <w:proofErr w:type="spellEnd"/>
      <w:r>
        <w:t xml:space="preserve"> met het </w:t>
      </w:r>
      <w:proofErr w:type="spellStart"/>
      <w:r>
        <w:t>volledig</w:t>
      </w:r>
      <w:proofErr w:type="spellEnd"/>
      <w:r>
        <w:t xml:space="preserve"> </w:t>
      </w:r>
      <w:proofErr w:type="spellStart"/>
      <w:r>
        <w:t>vergunningsdossier</w:t>
      </w:r>
      <w:proofErr w:type="spellEnd"/>
      <w:r>
        <w:t>.</w:t>
      </w:r>
    </w:p>
    <w:p w14:paraId="1920765F" w14:textId="77777777" w:rsidR="00F77322" w:rsidRPr="00C7096B" w:rsidRDefault="00F77322" w:rsidP="00565824">
      <w:pPr>
        <w:spacing w:before="240" w:line="240" w:lineRule="atLeast"/>
        <w:jc w:val="both"/>
      </w:pPr>
      <w:r>
        <w:t xml:space="preserve">In </w:t>
      </w:r>
      <w:proofErr w:type="spellStart"/>
      <w:r>
        <w:t>overleg</w:t>
      </w:r>
      <w:proofErr w:type="spellEnd"/>
      <w:r>
        <w:t xml:space="preserve"> met de </w:t>
      </w:r>
      <w:proofErr w:type="spellStart"/>
      <w:r>
        <w:t>autoriteit</w:t>
      </w:r>
      <w:proofErr w:type="spellEnd"/>
      <w:r>
        <w:t xml:space="preserve"> van het </w:t>
      </w:r>
      <w:proofErr w:type="spellStart"/>
      <w:r>
        <w:t>derde</w:t>
      </w:r>
      <w:proofErr w:type="spellEnd"/>
      <w:r>
        <w:t xml:space="preserve"> land </w:t>
      </w:r>
      <w:proofErr w:type="spellStart"/>
      <w:r>
        <w:t>kan</w:t>
      </w:r>
      <w:proofErr w:type="spellEnd"/>
      <w:r>
        <w:t xml:space="preserve"> de Bank </w:t>
      </w:r>
      <w:proofErr w:type="spellStart"/>
      <w:r>
        <w:t>ook</w:t>
      </w:r>
      <w:proofErr w:type="spellEnd"/>
      <w:r>
        <w:t xml:space="preserve"> regels </w:t>
      </w:r>
      <w:proofErr w:type="spellStart"/>
      <w:r>
        <w:t>vaststellen</w:t>
      </w:r>
      <w:proofErr w:type="spellEnd"/>
      <w:r>
        <w:t xml:space="preserve"> </w:t>
      </w:r>
      <w:proofErr w:type="spellStart"/>
      <w:r>
        <w:t>voor</w:t>
      </w:r>
      <w:proofErr w:type="spellEnd"/>
      <w:r>
        <w:t xml:space="preserve"> de opening van </w:t>
      </w:r>
      <w:proofErr w:type="spellStart"/>
      <w:r>
        <w:t>en</w:t>
      </w:r>
      <w:proofErr w:type="spellEnd"/>
      <w:r>
        <w:t xml:space="preserve"> het </w:t>
      </w:r>
      <w:proofErr w:type="spellStart"/>
      <w:r>
        <w:t>toezicht</w:t>
      </w:r>
      <w:proofErr w:type="spellEnd"/>
      <w:r>
        <w:t xml:space="preserve"> op het </w:t>
      </w:r>
      <w:proofErr w:type="spellStart"/>
      <w:r>
        <w:t>bijkantoor</w:t>
      </w:r>
      <w:proofErr w:type="spellEnd"/>
      <w:r>
        <w:t xml:space="preserve">, </w:t>
      </w:r>
      <w:proofErr w:type="spellStart"/>
      <w:r>
        <w:t>alsook</w:t>
      </w:r>
      <w:proofErr w:type="spellEnd"/>
      <w:r>
        <w:t xml:space="preserve"> </w:t>
      </w:r>
      <w:proofErr w:type="spellStart"/>
      <w:r>
        <w:t>voor</w:t>
      </w:r>
      <w:proofErr w:type="spellEnd"/>
      <w:r>
        <w:t xml:space="preserve"> de </w:t>
      </w:r>
      <w:proofErr w:type="spellStart"/>
      <w:r>
        <w:t>wenselijke</w:t>
      </w:r>
      <w:proofErr w:type="spellEnd"/>
      <w:r>
        <w:t xml:space="preserve"> </w:t>
      </w:r>
      <w:proofErr w:type="spellStart"/>
      <w:r>
        <w:t>informatie-uitwisseling</w:t>
      </w:r>
      <w:proofErr w:type="spellEnd"/>
      <w:r>
        <w:t xml:space="preserve"> (art. 110 van de Wet).</w:t>
      </w:r>
    </w:p>
    <w:p w14:paraId="0D69E478" w14:textId="77777777" w:rsidR="00F77322" w:rsidRDefault="00F77322" w:rsidP="00565824">
      <w:pPr>
        <w:spacing w:before="240" w:line="240" w:lineRule="atLeast"/>
        <w:jc w:val="both"/>
      </w:pPr>
      <w:proofErr w:type="spellStart"/>
      <w:r>
        <w:t>Deze</w:t>
      </w:r>
      <w:proofErr w:type="spellEnd"/>
      <w:r>
        <w:t xml:space="preserve"> </w:t>
      </w:r>
      <w:proofErr w:type="spellStart"/>
      <w:r>
        <w:t>afdeling</w:t>
      </w:r>
      <w:proofErr w:type="spellEnd"/>
      <w:r>
        <w:t xml:space="preserve"> </w:t>
      </w:r>
      <w:proofErr w:type="spellStart"/>
      <w:r>
        <w:t>betreft</w:t>
      </w:r>
      <w:proofErr w:type="spellEnd"/>
      <w:r>
        <w:t xml:space="preserve"> de </w:t>
      </w:r>
      <w:proofErr w:type="spellStart"/>
      <w:r>
        <w:t>gevallen</w:t>
      </w:r>
      <w:proofErr w:type="spellEnd"/>
      <w:r>
        <w:t xml:space="preserve"> </w:t>
      </w:r>
      <w:proofErr w:type="spellStart"/>
      <w:r>
        <w:t>waarin</w:t>
      </w:r>
      <w:proofErr w:type="spellEnd"/>
      <w:r>
        <w:t xml:space="preserve"> het </w:t>
      </w:r>
      <w:proofErr w:type="spellStart"/>
      <w:r>
        <w:t>recht</w:t>
      </w:r>
      <w:proofErr w:type="spellEnd"/>
      <w:r>
        <w:t xml:space="preserve"> van het </w:t>
      </w:r>
      <w:proofErr w:type="spellStart"/>
      <w:r>
        <w:t>derde</w:t>
      </w:r>
      <w:proofErr w:type="spellEnd"/>
      <w:r>
        <w:t xml:space="preserve"> land </w:t>
      </w:r>
      <w:proofErr w:type="spellStart"/>
      <w:r>
        <w:t>toelaat</w:t>
      </w:r>
      <w:proofErr w:type="spellEnd"/>
      <w:r>
        <w:t xml:space="preserve"> </w:t>
      </w:r>
      <w:proofErr w:type="spellStart"/>
      <w:r>
        <w:t>dat</w:t>
      </w:r>
      <w:proofErr w:type="spellEnd"/>
      <w:r>
        <w:t xml:space="preserve"> </w:t>
      </w:r>
      <w:proofErr w:type="spellStart"/>
      <w:r>
        <w:t>verzekerings</w:t>
      </w:r>
      <w:proofErr w:type="spellEnd"/>
      <w:r>
        <w:t xml:space="preserve">- of </w:t>
      </w:r>
      <w:proofErr w:type="spellStart"/>
      <w:r>
        <w:t>herverzekeringsactiviteiten</w:t>
      </w:r>
      <w:proofErr w:type="spellEnd"/>
      <w:r>
        <w:t xml:space="preserve"> </w:t>
      </w:r>
      <w:proofErr w:type="spellStart"/>
      <w:r>
        <w:t>worden</w:t>
      </w:r>
      <w:proofErr w:type="spellEnd"/>
      <w:r>
        <w:t xml:space="preserve"> </w:t>
      </w:r>
      <w:proofErr w:type="spellStart"/>
      <w:r>
        <w:t>uitgeoefend</w:t>
      </w:r>
      <w:proofErr w:type="spellEnd"/>
      <w:r>
        <w:t xml:space="preserve"> op het </w:t>
      </w:r>
      <w:proofErr w:type="spellStart"/>
      <w:r>
        <w:t>grondgebied</w:t>
      </w:r>
      <w:proofErr w:type="spellEnd"/>
      <w:r>
        <w:t xml:space="preserve"> van </w:t>
      </w:r>
      <w:proofErr w:type="spellStart"/>
      <w:r>
        <w:t>een</w:t>
      </w:r>
      <w:proofErr w:type="spellEnd"/>
      <w:r>
        <w:t xml:space="preserve"> </w:t>
      </w:r>
      <w:proofErr w:type="spellStart"/>
      <w:r>
        <w:t>derde</w:t>
      </w:r>
      <w:proofErr w:type="spellEnd"/>
      <w:r>
        <w:t xml:space="preserve"> land via </w:t>
      </w:r>
      <w:proofErr w:type="spellStart"/>
      <w:r>
        <w:t>een</w:t>
      </w:r>
      <w:proofErr w:type="spellEnd"/>
      <w:r>
        <w:t xml:space="preserve"> </w:t>
      </w:r>
      <w:proofErr w:type="spellStart"/>
      <w:r>
        <w:t>bijkantoor</w:t>
      </w:r>
      <w:proofErr w:type="spellEnd"/>
      <w:r>
        <w:t xml:space="preserve"> of in het </w:t>
      </w:r>
      <w:proofErr w:type="spellStart"/>
      <w:r>
        <w:t>kader</w:t>
      </w:r>
      <w:proofErr w:type="spellEnd"/>
      <w:r>
        <w:t xml:space="preserve"> van het </w:t>
      </w:r>
      <w:proofErr w:type="spellStart"/>
      <w:r>
        <w:t>vrij</w:t>
      </w:r>
      <w:proofErr w:type="spellEnd"/>
      <w:r>
        <w:t xml:space="preserve"> </w:t>
      </w:r>
      <w:proofErr w:type="spellStart"/>
      <w:r>
        <w:t>verrichten</w:t>
      </w:r>
      <w:proofErr w:type="spellEnd"/>
      <w:r>
        <w:t xml:space="preserve"> van </w:t>
      </w:r>
      <w:proofErr w:type="spellStart"/>
      <w:r>
        <w:t>diensten</w:t>
      </w:r>
      <w:proofErr w:type="spellEnd"/>
      <w:r>
        <w:t xml:space="preserve"> en </w:t>
      </w:r>
      <w:proofErr w:type="spellStart"/>
      <w:r>
        <w:t>doet</w:t>
      </w:r>
      <w:proofErr w:type="spellEnd"/>
      <w:r>
        <w:t xml:space="preserve"> </w:t>
      </w:r>
      <w:proofErr w:type="spellStart"/>
      <w:r>
        <w:t>geen</w:t>
      </w:r>
      <w:proofErr w:type="spellEnd"/>
      <w:r>
        <w:t xml:space="preserve"> </w:t>
      </w:r>
      <w:proofErr w:type="spellStart"/>
      <w:r>
        <w:t>afbreuk</w:t>
      </w:r>
      <w:proofErr w:type="spellEnd"/>
      <w:r>
        <w:t xml:space="preserve"> </w:t>
      </w:r>
      <w:proofErr w:type="spellStart"/>
      <w:r>
        <w:t>aan</w:t>
      </w:r>
      <w:proofErr w:type="spellEnd"/>
      <w:r>
        <w:t xml:space="preserve"> de </w:t>
      </w:r>
      <w:proofErr w:type="spellStart"/>
      <w:r>
        <w:t>verplichtingen</w:t>
      </w:r>
      <w:proofErr w:type="spellEnd"/>
      <w:r>
        <w:t xml:space="preserve"> die door het land van </w:t>
      </w:r>
      <w:proofErr w:type="spellStart"/>
      <w:r>
        <w:t>ontvangst</w:t>
      </w:r>
      <w:proofErr w:type="spellEnd"/>
      <w:r>
        <w:t xml:space="preserve"> </w:t>
      </w:r>
      <w:proofErr w:type="spellStart"/>
      <w:r>
        <w:t>zouden</w:t>
      </w:r>
      <w:proofErr w:type="spellEnd"/>
      <w:r>
        <w:t xml:space="preserve"> </w:t>
      </w:r>
      <w:proofErr w:type="spellStart"/>
      <w:r>
        <w:t>worden</w:t>
      </w:r>
      <w:proofErr w:type="spellEnd"/>
      <w:r>
        <w:t xml:space="preserve"> </w:t>
      </w:r>
      <w:proofErr w:type="spellStart"/>
      <w:r>
        <w:t>opgelegd</w:t>
      </w:r>
      <w:proofErr w:type="spellEnd"/>
      <w:r>
        <w:t xml:space="preserve"> </w:t>
      </w:r>
      <w:proofErr w:type="spellStart"/>
      <w:r>
        <w:t>voor</w:t>
      </w:r>
      <w:proofErr w:type="spellEnd"/>
      <w:r>
        <w:t xml:space="preserve"> </w:t>
      </w:r>
      <w:proofErr w:type="spellStart"/>
      <w:r>
        <w:t>dergelijke</w:t>
      </w:r>
      <w:proofErr w:type="spellEnd"/>
      <w:r>
        <w:t xml:space="preserve"> </w:t>
      </w:r>
      <w:proofErr w:type="spellStart"/>
      <w:r>
        <w:t>activiteiten</w:t>
      </w:r>
      <w:proofErr w:type="spellEnd"/>
      <w:r>
        <w:t>.</w:t>
      </w:r>
    </w:p>
    <w:p w14:paraId="326E8DC9" w14:textId="77777777" w:rsidR="00F77322" w:rsidRPr="00114408" w:rsidRDefault="00F77322" w:rsidP="00565824">
      <w:pPr>
        <w:keepNext/>
        <w:spacing w:before="240" w:line="240" w:lineRule="atLeast"/>
        <w:jc w:val="both"/>
        <w:rPr>
          <w:b/>
          <w:u w:val="single"/>
        </w:rPr>
      </w:pPr>
      <w:r w:rsidRPr="00114408">
        <w:rPr>
          <w:b/>
          <w:u w:val="single"/>
        </w:rPr>
        <w:t xml:space="preserve">4.2. </w:t>
      </w:r>
      <w:proofErr w:type="spellStart"/>
      <w:r w:rsidRPr="00114408">
        <w:rPr>
          <w:b/>
          <w:u w:val="single"/>
        </w:rPr>
        <w:t>Toepasselijke</w:t>
      </w:r>
      <w:proofErr w:type="spellEnd"/>
      <w:r w:rsidRPr="00114408">
        <w:rPr>
          <w:b/>
          <w:u w:val="single"/>
        </w:rPr>
        <w:t xml:space="preserve"> </w:t>
      </w:r>
      <w:proofErr w:type="spellStart"/>
      <w:r w:rsidRPr="00114408">
        <w:rPr>
          <w:b/>
          <w:u w:val="single"/>
        </w:rPr>
        <w:t>wetgeving</w:t>
      </w:r>
      <w:proofErr w:type="spellEnd"/>
      <w:r w:rsidRPr="00114408">
        <w:rPr>
          <w:b/>
          <w:u w:val="single"/>
        </w:rPr>
        <w:t xml:space="preserve"> </w:t>
      </w:r>
    </w:p>
    <w:p w14:paraId="564228B7" w14:textId="77777777" w:rsidR="00F77322" w:rsidRPr="00114408" w:rsidRDefault="00F77322" w:rsidP="00565824">
      <w:pPr>
        <w:spacing w:before="240" w:line="240" w:lineRule="atLeast"/>
        <w:jc w:val="both"/>
      </w:pPr>
      <w:r w:rsidRPr="00114408">
        <w:t xml:space="preserve">De </w:t>
      </w:r>
      <w:proofErr w:type="spellStart"/>
      <w:r w:rsidRPr="00114408">
        <w:t>volgende</w:t>
      </w:r>
      <w:proofErr w:type="spellEnd"/>
      <w:r w:rsidRPr="00114408">
        <w:t xml:space="preserve"> </w:t>
      </w:r>
      <w:proofErr w:type="spellStart"/>
      <w:r w:rsidRPr="00114408">
        <w:t>wetgeving</w:t>
      </w:r>
      <w:proofErr w:type="spellEnd"/>
      <w:r w:rsidRPr="00114408">
        <w:t xml:space="preserve"> is op </w:t>
      </w:r>
      <w:proofErr w:type="spellStart"/>
      <w:r w:rsidRPr="00114408">
        <w:t>dit</w:t>
      </w:r>
      <w:proofErr w:type="spellEnd"/>
      <w:r w:rsidRPr="00114408">
        <w:t xml:space="preserve"> </w:t>
      </w:r>
      <w:proofErr w:type="spellStart"/>
      <w:r w:rsidRPr="00114408">
        <w:t>vlak</w:t>
      </w:r>
      <w:proofErr w:type="spellEnd"/>
      <w:r w:rsidRPr="00114408">
        <w:t xml:space="preserve"> van </w:t>
      </w:r>
      <w:proofErr w:type="spellStart"/>
      <w:r w:rsidRPr="00114408">
        <w:t>toepassing</w:t>
      </w:r>
      <w:proofErr w:type="spellEnd"/>
      <w:r w:rsidRPr="00114408">
        <w:t>:</w:t>
      </w:r>
    </w:p>
    <w:p w14:paraId="4320E65F" w14:textId="77777777" w:rsidR="00F77322" w:rsidRPr="00114408" w:rsidRDefault="00F77322" w:rsidP="00565824">
      <w:pPr>
        <w:pStyle w:val="ListParagraph"/>
        <w:numPr>
          <w:ilvl w:val="0"/>
          <w:numId w:val="33"/>
        </w:numPr>
        <w:spacing w:before="240" w:after="0" w:line="240" w:lineRule="atLeast"/>
        <w:contextualSpacing w:val="0"/>
        <w:jc w:val="both"/>
        <w:rPr>
          <w:sz w:val="20"/>
          <w:szCs w:val="20"/>
        </w:rPr>
      </w:pPr>
      <w:r w:rsidRPr="00114408">
        <w:rPr>
          <w:sz w:val="20"/>
          <w:szCs w:val="20"/>
        </w:rPr>
        <w:t>Opening van een bijkantoor: de artikelen 108, § 5, 110, 111, tweede lid en 114 van de Wet; en</w:t>
      </w:r>
    </w:p>
    <w:p w14:paraId="6032A7F2" w14:textId="77777777" w:rsidR="00F77322" w:rsidRPr="00114408" w:rsidRDefault="00F77322" w:rsidP="00565824">
      <w:pPr>
        <w:pStyle w:val="ListParagraph"/>
        <w:numPr>
          <w:ilvl w:val="0"/>
          <w:numId w:val="33"/>
        </w:numPr>
        <w:spacing w:before="240" w:after="0" w:line="240" w:lineRule="atLeast"/>
        <w:contextualSpacing w:val="0"/>
        <w:jc w:val="both"/>
        <w:rPr>
          <w:sz w:val="20"/>
          <w:szCs w:val="20"/>
        </w:rPr>
      </w:pPr>
      <w:r w:rsidRPr="00114408">
        <w:rPr>
          <w:sz w:val="20"/>
          <w:szCs w:val="20"/>
        </w:rPr>
        <w:t xml:space="preserve">Vrij verrichten van diensten: de artikelen 115, § 4, 117, 119 tot 121 van de Wet. </w:t>
      </w:r>
    </w:p>
    <w:p w14:paraId="1261DC2A" w14:textId="77777777" w:rsidR="00114408" w:rsidRDefault="00114408">
      <w:pPr>
        <w:tabs>
          <w:tab w:val="clear" w:pos="284"/>
        </w:tabs>
        <w:spacing w:line="240" w:lineRule="auto"/>
        <w:rPr>
          <w:b/>
          <w:u w:val="single"/>
        </w:rPr>
      </w:pPr>
      <w:r>
        <w:rPr>
          <w:b/>
          <w:u w:val="single"/>
        </w:rPr>
        <w:br w:type="page"/>
      </w:r>
    </w:p>
    <w:p w14:paraId="4F47E44A" w14:textId="77777777" w:rsidR="00F77322" w:rsidRPr="00066F8B" w:rsidRDefault="00F77322" w:rsidP="00565824">
      <w:pPr>
        <w:spacing w:before="240" w:line="240" w:lineRule="atLeast"/>
        <w:jc w:val="both"/>
        <w:rPr>
          <w:b/>
          <w:u w:val="single"/>
        </w:rPr>
      </w:pPr>
      <w:r w:rsidRPr="00066F8B">
        <w:rPr>
          <w:b/>
          <w:u w:val="single"/>
        </w:rPr>
        <w:lastRenderedPageBreak/>
        <w:t xml:space="preserve">4.3. Procedure </w:t>
      </w:r>
      <w:proofErr w:type="spellStart"/>
      <w:r w:rsidRPr="00066F8B">
        <w:rPr>
          <w:b/>
          <w:u w:val="single"/>
        </w:rPr>
        <w:t>voor</w:t>
      </w:r>
      <w:proofErr w:type="spellEnd"/>
      <w:r w:rsidRPr="00066F8B">
        <w:rPr>
          <w:b/>
          <w:u w:val="single"/>
        </w:rPr>
        <w:t xml:space="preserve"> de opening van </w:t>
      </w:r>
      <w:proofErr w:type="spellStart"/>
      <w:r w:rsidRPr="00066F8B">
        <w:rPr>
          <w:b/>
          <w:u w:val="single"/>
        </w:rPr>
        <w:t>een</w:t>
      </w:r>
      <w:proofErr w:type="spellEnd"/>
      <w:r w:rsidRPr="00066F8B">
        <w:rPr>
          <w:b/>
          <w:u w:val="single"/>
        </w:rPr>
        <w:t xml:space="preserve"> </w:t>
      </w:r>
      <w:proofErr w:type="spellStart"/>
      <w:r w:rsidRPr="00066F8B">
        <w:rPr>
          <w:b/>
          <w:color w:val="4F81BD" w:themeColor="accent1"/>
          <w:u w:val="single"/>
        </w:rPr>
        <w:t>bijkantoor</w:t>
      </w:r>
      <w:proofErr w:type="spellEnd"/>
      <w:r w:rsidRPr="00066F8B">
        <w:rPr>
          <w:b/>
          <w:color w:val="4F81BD" w:themeColor="accent1"/>
          <w:u w:val="single"/>
        </w:rPr>
        <w:t xml:space="preserve"> </w:t>
      </w:r>
      <w:r w:rsidRPr="00066F8B">
        <w:rPr>
          <w:b/>
          <w:u w:val="single"/>
        </w:rPr>
        <w:t xml:space="preserve">in </w:t>
      </w:r>
      <w:proofErr w:type="spellStart"/>
      <w:r w:rsidRPr="00066F8B">
        <w:rPr>
          <w:b/>
          <w:u w:val="single"/>
        </w:rPr>
        <w:t>een</w:t>
      </w:r>
      <w:proofErr w:type="spellEnd"/>
      <w:r w:rsidRPr="00066F8B">
        <w:rPr>
          <w:b/>
          <w:u w:val="single"/>
        </w:rPr>
        <w:t xml:space="preserve"> </w:t>
      </w:r>
      <w:proofErr w:type="spellStart"/>
      <w:r w:rsidRPr="00066F8B">
        <w:rPr>
          <w:b/>
          <w:u w:val="single"/>
        </w:rPr>
        <w:t>derde</w:t>
      </w:r>
      <w:proofErr w:type="spellEnd"/>
      <w:r w:rsidRPr="00066F8B">
        <w:rPr>
          <w:b/>
          <w:u w:val="single"/>
        </w:rPr>
        <w:t xml:space="preserve"> land en </w:t>
      </w:r>
      <w:proofErr w:type="spellStart"/>
      <w:r w:rsidRPr="00066F8B">
        <w:rPr>
          <w:b/>
          <w:u w:val="single"/>
        </w:rPr>
        <w:t>voor</w:t>
      </w:r>
      <w:proofErr w:type="spellEnd"/>
      <w:r w:rsidRPr="00066F8B">
        <w:rPr>
          <w:b/>
          <w:u w:val="single"/>
        </w:rPr>
        <w:t xml:space="preserve"> </w:t>
      </w:r>
      <w:r w:rsidRPr="00066F8B">
        <w:rPr>
          <w:b/>
          <w:color w:val="4F81BD" w:themeColor="accent1"/>
          <w:u w:val="single"/>
        </w:rPr>
        <w:t xml:space="preserve">het </w:t>
      </w:r>
      <w:proofErr w:type="spellStart"/>
      <w:r w:rsidRPr="00066F8B">
        <w:rPr>
          <w:b/>
          <w:color w:val="4F81BD" w:themeColor="accent1"/>
          <w:u w:val="single"/>
        </w:rPr>
        <w:t>verrichten</w:t>
      </w:r>
      <w:proofErr w:type="spellEnd"/>
      <w:r w:rsidRPr="00066F8B">
        <w:rPr>
          <w:b/>
          <w:color w:val="4F81BD" w:themeColor="accent1"/>
          <w:u w:val="single"/>
        </w:rPr>
        <w:t xml:space="preserve"> van </w:t>
      </w:r>
      <w:proofErr w:type="spellStart"/>
      <w:r w:rsidRPr="00066F8B">
        <w:rPr>
          <w:b/>
          <w:color w:val="4F81BD" w:themeColor="accent1"/>
          <w:u w:val="single"/>
        </w:rPr>
        <w:t>diensten</w:t>
      </w:r>
      <w:proofErr w:type="spellEnd"/>
      <w:r w:rsidRPr="00066F8B">
        <w:rPr>
          <w:b/>
          <w:color w:val="4F81BD" w:themeColor="accent1"/>
          <w:u w:val="single"/>
        </w:rPr>
        <w:t xml:space="preserve"> </w:t>
      </w:r>
      <w:r w:rsidRPr="00066F8B">
        <w:rPr>
          <w:b/>
          <w:u w:val="single"/>
        </w:rPr>
        <w:t xml:space="preserve">in </w:t>
      </w:r>
      <w:proofErr w:type="spellStart"/>
      <w:r w:rsidRPr="00066F8B">
        <w:rPr>
          <w:b/>
          <w:u w:val="single"/>
        </w:rPr>
        <w:t>een</w:t>
      </w:r>
      <w:proofErr w:type="spellEnd"/>
      <w:r w:rsidRPr="00066F8B">
        <w:rPr>
          <w:b/>
          <w:u w:val="single"/>
        </w:rPr>
        <w:t xml:space="preserve"> </w:t>
      </w:r>
      <w:proofErr w:type="spellStart"/>
      <w:r w:rsidRPr="00066F8B">
        <w:rPr>
          <w:b/>
          <w:u w:val="single"/>
        </w:rPr>
        <w:t>derde</w:t>
      </w:r>
      <w:proofErr w:type="spellEnd"/>
      <w:r w:rsidRPr="00066F8B">
        <w:rPr>
          <w:b/>
          <w:u w:val="single"/>
        </w:rPr>
        <w:t xml:space="preserve"> land </w:t>
      </w:r>
    </w:p>
    <w:p w14:paraId="140DCB18" w14:textId="77777777" w:rsidR="00F77322" w:rsidRPr="00066F8B" w:rsidRDefault="00F77322" w:rsidP="00565824">
      <w:pPr>
        <w:keepNext/>
        <w:spacing w:before="240" w:line="240" w:lineRule="atLeast"/>
        <w:ind w:left="567" w:hanging="567"/>
        <w:jc w:val="both"/>
        <w:rPr>
          <w:i/>
        </w:rPr>
      </w:pPr>
      <w:r w:rsidRPr="00066F8B">
        <w:rPr>
          <w:i/>
        </w:rPr>
        <w:t>a)</w:t>
      </w:r>
      <w:r w:rsidRPr="00066F8B">
        <w:tab/>
      </w:r>
      <w:proofErr w:type="spellStart"/>
      <w:r w:rsidRPr="00066F8B">
        <w:rPr>
          <w:i/>
        </w:rPr>
        <w:t>Kennisgeving</w:t>
      </w:r>
      <w:proofErr w:type="spellEnd"/>
      <w:r w:rsidRPr="00066F8B">
        <w:rPr>
          <w:i/>
        </w:rPr>
        <w:t xml:space="preserve"> en dossier</w:t>
      </w:r>
    </w:p>
    <w:p w14:paraId="703513E2" w14:textId="5488366F" w:rsidR="00F77322" w:rsidRPr="00066F8B" w:rsidRDefault="00F77322" w:rsidP="00565824">
      <w:pPr>
        <w:spacing w:before="240" w:line="240" w:lineRule="atLeast"/>
        <w:jc w:val="both"/>
      </w:pPr>
      <w:proofErr w:type="spellStart"/>
      <w:r w:rsidRPr="00066F8B">
        <w:t>Indien</w:t>
      </w:r>
      <w:proofErr w:type="spellEnd"/>
      <w:r w:rsidRPr="00066F8B">
        <w:t xml:space="preserve"> </w:t>
      </w:r>
      <w:proofErr w:type="spellStart"/>
      <w:r w:rsidRPr="00066F8B">
        <w:t>een</w:t>
      </w:r>
      <w:proofErr w:type="spellEnd"/>
      <w:r w:rsidRPr="00066F8B">
        <w:t xml:space="preserve"> </w:t>
      </w:r>
      <w:proofErr w:type="spellStart"/>
      <w:r w:rsidRPr="00066F8B">
        <w:t>verzekerings</w:t>
      </w:r>
      <w:proofErr w:type="spellEnd"/>
      <w:r w:rsidRPr="00066F8B">
        <w:t xml:space="preserve">- of </w:t>
      </w:r>
      <w:proofErr w:type="spellStart"/>
      <w:r w:rsidRPr="00066F8B">
        <w:t>herverzekeringsonderneming</w:t>
      </w:r>
      <w:proofErr w:type="spellEnd"/>
      <w:r w:rsidRPr="00066F8B">
        <w:t xml:space="preserve"> </w:t>
      </w:r>
      <w:proofErr w:type="spellStart"/>
      <w:r w:rsidRPr="00066F8B">
        <w:t>naar</w:t>
      </w:r>
      <w:proofErr w:type="spellEnd"/>
      <w:r w:rsidRPr="00066F8B">
        <w:t xml:space="preserve"> </w:t>
      </w:r>
      <w:proofErr w:type="spellStart"/>
      <w:r w:rsidRPr="00066F8B">
        <w:t>Belgisch</w:t>
      </w:r>
      <w:proofErr w:type="spellEnd"/>
      <w:r w:rsidR="00212ADD">
        <w:t xml:space="preserve"> </w:t>
      </w:r>
      <w:proofErr w:type="spellStart"/>
      <w:r w:rsidR="00212ADD">
        <w:t>recht</w:t>
      </w:r>
      <w:proofErr w:type="spellEnd"/>
      <w:r w:rsidRPr="00066F8B">
        <w:t xml:space="preserve"> in </w:t>
      </w:r>
      <w:proofErr w:type="spellStart"/>
      <w:r w:rsidRPr="00066F8B">
        <w:t>een</w:t>
      </w:r>
      <w:proofErr w:type="spellEnd"/>
      <w:r w:rsidRPr="00066F8B">
        <w:t xml:space="preserve"> </w:t>
      </w:r>
      <w:proofErr w:type="spellStart"/>
      <w:r w:rsidRPr="00066F8B">
        <w:t>derde</w:t>
      </w:r>
      <w:proofErr w:type="spellEnd"/>
      <w:r w:rsidRPr="00066F8B">
        <w:t xml:space="preserve"> land </w:t>
      </w:r>
      <w:proofErr w:type="spellStart"/>
      <w:r w:rsidRPr="00066F8B">
        <w:t>een</w:t>
      </w:r>
      <w:proofErr w:type="spellEnd"/>
      <w:r w:rsidRPr="00066F8B">
        <w:t xml:space="preserve"> </w:t>
      </w:r>
      <w:proofErr w:type="spellStart"/>
      <w:r w:rsidRPr="00066F8B">
        <w:t>bijkantoor</w:t>
      </w:r>
      <w:proofErr w:type="spellEnd"/>
      <w:r w:rsidRPr="00066F8B">
        <w:t xml:space="preserve"> </w:t>
      </w:r>
      <w:proofErr w:type="spellStart"/>
      <w:r w:rsidRPr="00066F8B">
        <w:t>wenst</w:t>
      </w:r>
      <w:proofErr w:type="spellEnd"/>
      <w:r w:rsidRPr="00066F8B">
        <w:t xml:space="preserve"> </w:t>
      </w:r>
      <w:proofErr w:type="spellStart"/>
      <w:r w:rsidRPr="00066F8B">
        <w:t>te</w:t>
      </w:r>
      <w:proofErr w:type="spellEnd"/>
      <w:r w:rsidRPr="00066F8B">
        <w:t xml:space="preserve"> </w:t>
      </w:r>
      <w:proofErr w:type="spellStart"/>
      <w:r w:rsidRPr="00066F8B">
        <w:t>openen</w:t>
      </w:r>
      <w:proofErr w:type="spellEnd"/>
      <w:r w:rsidRPr="00066F8B">
        <w:t xml:space="preserve"> of </w:t>
      </w:r>
      <w:proofErr w:type="spellStart"/>
      <w:r w:rsidRPr="00066F8B">
        <w:t>er</w:t>
      </w:r>
      <w:proofErr w:type="spellEnd"/>
      <w:r w:rsidRPr="00066F8B">
        <w:t xml:space="preserve"> </w:t>
      </w:r>
      <w:proofErr w:type="spellStart"/>
      <w:r w:rsidRPr="00066F8B">
        <w:t>activiteiten</w:t>
      </w:r>
      <w:proofErr w:type="spellEnd"/>
      <w:r w:rsidRPr="00066F8B">
        <w:t xml:space="preserve"> in het </w:t>
      </w:r>
      <w:proofErr w:type="spellStart"/>
      <w:r w:rsidRPr="00066F8B">
        <w:t>kader</w:t>
      </w:r>
      <w:proofErr w:type="spellEnd"/>
      <w:r w:rsidRPr="00066F8B">
        <w:t xml:space="preserve"> van het </w:t>
      </w:r>
      <w:proofErr w:type="spellStart"/>
      <w:r w:rsidRPr="00066F8B">
        <w:t>vrij</w:t>
      </w:r>
      <w:proofErr w:type="spellEnd"/>
      <w:r w:rsidRPr="00066F8B">
        <w:t xml:space="preserve"> </w:t>
      </w:r>
      <w:proofErr w:type="spellStart"/>
      <w:r w:rsidRPr="00066F8B">
        <w:t>verrichten</w:t>
      </w:r>
      <w:proofErr w:type="spellEnd"/>
      <w:r w:rsidRPr="00066F8B">
        <w:t xml:space="preserve"> van </w:t>
      </w:r>
      <w:proofErr w:type="spellStart"/>
      <w:r w:rsidRPr="00066F8B">
        <w:t>diensten</w:t>
      </w:r>
      <w:proofErr w:type="spellEnd"/>
      <w:r w:rsidRPr="00066F8B">
        <w:t xml:space="preserve"> </w:t>
      </w:r>
      <w:proofErr w:type="spellStart"/>
      <w:r w:rsidRPr="00066F8B">
        <w:t>wenst</w:t>
      </w:r>
      <w:proofErr w:type="spellEnd"/>
      <w:r w:rsidRPr="00066F8B">
        <w:t xml:space="preserve"> </w:t>
      </w:r>
      <w:proofErr w:type="spellStart"/>
      <w:r w:rsidRPr="00066F8B">
        <w:t>uit</w:t>
      </w:r>
      <w:proofErr w:type="spellEnd"/>
      <w:r w:rsidRPr="00066F8B">
        <w:t xml:space="preserve"> </w:t>
      </w:r>
      <w:proofErr w:type="spellStart"/>
      <w:r w:rsidRPr="00066F8B">
        <w:t>te</w:t>
      </w:r>
      <w:proofErr w:type="spellEnd"/>
      <w:r w:rsidRPr="00066F8B">
        <w:t xml:space="preserve"> </w:t>
      </w:r>
      <w:proofErr w:type="spellStart"/>
      <w:r w:rsidRPr="00066F8B">
        <w:t>oefenen</w:t>
      </w:r>
      <w:proofErr w:type="spellEnd"/>
      <w:r w:rsidRPr="00066F8B">
        <w:t xml:space="preserve">, </w:t>
      </w:r>
      <w:proofErr w:type="spellStart"/>
      <w:r w:rsidRPr="00066F8B">
        <w:t>moet</w:t>
      </w:r>
      <w:proofErr w:type="spellEnd"/>
      <w:r w:rsidRPr="00066F8B">
        <w:t xml:space="preserve"> </w:t>
      </w:r>
      <w:proofErr w:type="spellStart"/>
      <w:r w:rsidRPr="00066F8B">
        <w:t>zij</w:t>
      </w:r>
      <w:proofErr w:type="spellEnd"/>
      <w:r w:rsidRPr="00066F8B">
        <w:t xml:space="preserve"> de Bank </w:t>
      </w:r>
      <w:proofErr w:type="spellStart"/>
      <w:r w:rsidRPr="00066F8B">
        <w:t>daar</w:t>
      </w:r>
      <w:proofErr w:type="spellEnd"/>
      <w:r w:rsidRPr="00066F8B">
        <w:t xml:space="preserve"> </w:t>
      </w:r>
      <w:proofErr w:type="spellStart"/>
      <w:r w:rsidRPr="00066F8B">
        <w:t>voorafgaandelijk</w:t>
      </w:r>
      <w:proofErr w:type="spellEnd"/>
      <w:r w:rsidRPr="00066F8B">
        <w:t xml:space="preserve"> van in </w:t>
      </w:r>
      <w:proofErr w:type="spellStart"/>
      <w:r w:rsidRPr="00066F8B">
        <w:t>kennis</w:t>
      </w:r>
      <w:proofErr w:type="spellEnd"/>
      <w:r w:rsidRPr="00066F8B">
        <w:t xml:space="preserve"> </w:t>
      </w:r>
      <w:proofErr w:type="spellStart"/>
      <w:r w:rsidRPr="00066F8B">
        <w:t>stellen</w:t>
      </w:r>
      <w:proofErr w:type="spellEnd"/>
      <w:r w:rsidR="00212ADD">
        <w:t xml:space="preserve"> </w:t>
      </w:r>
      <w:r w:rsidR="00212ADD" w:rsidRPr="00212ADD">
        <w:t>(art. 115 § 4 en 120 van de Wet)</w:t>
      </w:r>
      <w:r w:rsidRPr="00066F8B">
        <w:t>.</w:t>
      </w:r>
    </w:p>
    <w:p w14:paraId="3F48BFD6" w14:textId="77777777" w:rsidR="00F77322" w:rsidRPr="00066F8B" w:rsidRDefault="00F77322" w:rsidP="00565824">
      <w:pPr>
        <w:spacing w:before="240" w:line="240" w:lineRule="atLeast"/>
        <w:jc w:val="both"/>
      </w:pPr>
      <w:proofErr w:type="spellStart"/>
      <w:r w:rsidRPr="00066F8B">
        <w:t>Hiertoe</w:t>
      </w:r>
      <w:proofErr w:type="spellEnd"/>
      <w:r w:rsidRPr="00066F8B">
        <w:t xml:space="preserve"> </w:t>
      </w:r>
      <w:proofErr w:type="spellStart"/>
      <w:r w:rsidRPr="00066F8B">
        <w:t>moet</w:t>
      </w:r>
      <w:proofErr w:type="spellEnd"/>
      <w:r w:rsidRPr="00066F8B">
        <w:t xml:space="preserve"> de </w:t>
      </w:r>
      <w:proofErr w:type="spellStart"/>
      <w:r w:rsidRPr="00066F8B">
        <w:t>onderneming</w:t>
      </w:r>
      <w:proofErr w:type="spellEnd"/>
      <w:r w:rsidRPr="00066F8B">
        <w:t xml:space="preserve"> </w:t>
      </w:r>
      <w:proofErr w:type="spellStart"/>
      <w:r w:rsidRPr="00066F8B">
        <w:t>een</w:t>
      </w:r>
      <w:proofErr w:type="spellEnd"/>
      <w:r w:rsidRPr="00066F8B">
        <w:t xml:space="preserve"> dossier </w:t>
      </w:r>
      <w:proofErr w:type="spellStart"/>
      <w:r w:rsidRPr="00066F8B">
        <w:t>indienen</w:t>
      </w:r>
      <w:proofErr w:type="spellEnd"/>
      <w:r w:rsidRPr="00066F8B">
        <w:t xml:space="preserve"> </w:t>
      </w:r>
      <w:proofErr w:type="spellStart"/>
      <w:r w:rsidRPr="00066F8B">
        <w:t>dat</w:t>
      </w:r>
      <w:proofErr w:type="spellEnd"/>
      <w:r w:rsidRPr="00066F8B">
        <w:t xml:space="preserve"> de </w:t>
      </w:r>
      <w:proofErr w:type="spellStart"/>
      <w:r w:rsidRPr="00066F8B">
        <w:t>volgende</w:t>
      </w:r>
      <w:proofErr w:type="spellEnd"/>
      <w:r w:rsidRPr="00066F8B">
        <w:t xml:space="preserve"> </w:t>
      </w:r>
      <w:proofErr w:type="spellStart"/>
      <w:r w:rsidRPr="00066F8B">
        <w:t>gegevens</w:t>
      </w:r>
      <w:proofErr w:type="spellEnd"/>
      <w:r w:rsidRPr="00066F8B">
        <w:t xml:space="preserve"> </w:t>
      </w:r>
      <w:proofErr w:type="spellStart"/>
      <w:r w:rsidRPr="00066F8B">
        <w:t>bevat</w:t>
      </w:r>
      <w:proofErr w:type="spellEnd"/>
      <w:r w:rsidRPr="00066F8B">
        <w:t xml:space="preserve">: </w:t>
      </w:r>
    </w:p>
    <w:p w14:paraId="64F43C99" w14:textId="77777777" w:rsidR="00F77322" w:rsidRPr="00066F8B" w:rsidRDefault="00F77322" w:rsidP="00565824">
      <w:pPr>
        <w:pStyle w:val="ListParagraph"/>
        <w:numPr>
          <w:ilvl w:val="0"/>
          <w:numId w:val="34"/>
        </w:numPr>
        <w:spacing w:before="240" w:after="0" w:line="240" w:lineRule="atLeast"/>
        <w:ind w:left="357" w:hanging="357"/>
        <w:contextualSpacing w:val="0"/>
        <w:jc w:val="both"/>
        <w:rPr>
          <w:sz w:val="20"/>
          <w:szCs w:val="20"/>
        </w:rPr>
      </w:pPr>
      <w:r w:rsidRPr="00066F8B">
        <w:rPr>
          <w:sz w:val="20"/>
          <w:szCs w:val="20"/>
        </w:rPr>
        <w:t>het formulier dat als bijlage 1 of 2 bij deze mededeling is gevoegd, naargelang het om de opening van een bijkantoor of om de uitoefening van activiteiten in het kader van het vrij verrichten van diensten gaat;</w:t>
      </w:r>
    </w:p>
    <w:p w14:paraId="08C59AD8" w14:textId="77777777" w:rsidR="00F77322" w:rsidRPr="00066F8B" w:rsidRDefault="00F77322" w:rsidP="00565824">
      <w:pPr>
        <w:pStyle w:val="ListParagraph"/>
        <w:numPr>
          <w:ilvl w:val="0"/>
          <w:numId w:val="34"/>
        </w:numPr>
        <w:spacing w:before="240" w:after="0" w:line="240" w:lineRule="atLeast"/>
        <w:ind w:left="357" w:hanging="357"/>
        <w:contextualSpacing w:val="0"/>
        <w:jc w:val="both"/>
        <w:rPr>
          <w:sz w:val="20"/>
          <w:szCs w:val="20"/>
        </w:rPr>
      </w:pPr>
      <w:r w:rsidRPr="00066F8B">
        <w:rPr>
          <w:sz w:val="20"/>
          <w:szCs w:val="20"/>
        </w:rPr>
        <w:t xml:space="preserve">gedetailleerde informatie over de </w:t>
      </w:r>
      <w:proofErr w:type="spellStart"/>
      <w:r w:rsidRPr="00066F8B">
        <w:rPr>
          <w:sz w:val="20"/>
          <w:szCs w:val="20"/>
        </w:rPr>
        <w:t>prudentiële</w:t>
      </w:r>
      <w:proofErr w:type="spellEnd"/>
      <w:r w:rsidRPr="00066F8B">
        <w:rPr>
          <w:sz w:val="20"/>
          <w:szCs w:val="20"/>
        </w:rPr>
        <w:t xml:space="preserve"> wet- en regelgeving die van toepassing is in het derde land; en</w:t>
      </w:r>
    </w:p>
    <w:p w14:paraId="1FD1FB1B" w14:textId="77777777" w:rsidR="00F77322" w:rsidRPr="00066F8B" w:rsidRDefault="00F77322" w:rsidP="00565824">
      <w:pPr>
        <w:pStyle w:val="ListParagraph"/>
        <w:numPr>
          <w:ilvl w:val="0"/>
          <w:numId w:val="34"/>
        </w:numPr>
        <w:spacing w:before="240" w:after="0" w:line="240" w:lineRule="atLeast"/>
        <w:ind w:left="357" w:hanging="357"/>
        <w:contextualSpacing w:val="0"/>
        <w:jc w:val="both"/>
        <w:rPr>
          <w:sz w:val="20"/>
          <w:szCs w:val="20"/>
        </w:rPr>
      </w:pPr>
      <w:r w:rsidRPr="00066F8B">
        <w:rPr>
          <w:sz w:val="20"/>
          <w:szCs w:val="20"/>
        </w:rPr>
        <w:t>alle andere inlichtingen die de Bank vraagt.</w:t>
      </w:r>
    </w:p>
    <w:p w14:paraId="559AFBD8" w14:textId="77777777" w:rsidR="00F77322" w:rsidRPr="00066F8B" w:rsidRDefault="00F77322" w:rsidP="00565824">
      <w:pPr>
        <w:pStyle w:val="ListParagraph"/>
        <w:spacing w:before="240" w:after="0" w:line="240" w:lineRule="atLeast"/>
        <w:ind w:left="0"/>
        <w:contextualSpacing w:val="0"/>
        <w:jc w:val="both"/>
        <w:rPr>
          <w:sz w:val="20"/>
          <w:szCs w:val="20"/>
        </w:rPr>
      </w:pPr>
      <w:r w:rsidRPr="00066F8B">
        <w:rPr>
          <w:sz w:val="20"/>
          <w:szCs w:val="20"/>
        </w:rPr>
        <w:t>Dit dossier moet in één exemplaar naar de Bank worden verstuurd met de post en langs elektronische weg en moet in één van de officiële talen van België (Nederlands, Frans of Duits, naargelang van de bedrijfszetel van de onderneming) met een Engelse vertaling worden ingediend.</w:t>
      </w:r>
    </w:p>
    <w:p w14:paraId="35BC80C9" w14:textId="26CF91D2" w:rsidR="00F77322" w:rsidRPr="00066F8B" w:rsidRDefault="00F77322" w:rsidP="00565824">
      <w:pPr>
        <w:pStyle w:val="ListParagraph"/>
        <w:spacing w:before="240" w:after="0" w:line="240" w:lineRule="atLeast"/>
        <w:ind w:left="0"/>
        <w:contextualSpacing w:val="0"/>
        <w:jc w:val="both"/>
        <w:rPr>
          <w:sz w:val="20"/>
          <w:szCs w:val="20"/>
        </w:rPr>
      </w:pPr>
      <w:r w:rsidRPr="00066F8B">
        <w:rPr>
          <w:sz w:val="20"/>
          <w:szCs w:val="20"/>
        </w:rPr>
        <w:t xml:space="preserve">Aangezien de dossiers voor activiteiten buiten de EER doorgaans complexer zijn dan dossiers voor activiteiten </w:t>
      </w:r>
      <w:r w:rsidR="005E4802">
        <w:rPr>
          <w:sz w:val="20"/>
          <w:szCs w:val="20"/>
        </w:rPr>
        <w:t>binnen</w:t>
      </w:r>
      <w:r w:rsidR="005E4802" w:rsidRPr="00066F8B">
        <w:rPr>
          <w:sz w:val="20"/>
          <w:szCs w:val="20"/>
        </w:rPr>
        <w:t xml:space="preserve"> </w:t>
      </w:r>
      <w:r w:rsidRPr="00066F8B">
        <w:rPr>
          <w:sz w:val="20"/>
          <w:szCs w:val="20"/>
        </w:rPr>
        <w:t>die Ruimte, volstaat het voor de eerstgenoemde dossiers niet dat de hierboven vermelde formulieren 1 en 2, die voor grensoverschrijdende activiteiten binnen de EER zijn bedoeld, worden ingevuld.</w:t>
      </w:r>
    </w:p>
    <w:p w14:paraId="1BA56767" w14:textId="77777777" w:rsidR="00F77322" w:rsidRPr="00C96BF9" w:rsidRDefault="00F77322" w:rsidP="00565824">
      <w:pPr>
        <w:keepNext/>
        <w:spacing w:before="240" w:line="240" w:lineRule="atLeast"/>
        <w:ind w:left="567" w:hanging="567"/>
        <w:jc w:val="both"/>
        <w:rPr>
          <w:i/>
        </w:rPr>
      </w:pPr>
      <w:r>
        <w:rPr>
          <w:i/>
        </w:rPr>
        <w:t xml:space="preserve">b) </w:t>
      </w:r>
      <w:proofErr w:type="spellStart"/>
      <w:r>
        <w:rPr>
          <w:i/>
        </w:rPr>
        <w:t>Onderzoek</w:t>
      </w:r>
      <w:proofErr w:type="spellEnd"/>
      <w:r>
        <w:rPr>
          <w:i/>
        </w:rPr>
        <w:t xml:space="preserve"> door de Bank</w:t>
      </w:r>
    </w:p>
    <w:p w14:paraId="337C9FBA" w14:textId="77777777" w:rsidR="00F77322" w:rsidRDefault="00F77322" w:rsidP="00565824">
      <w:pPr>
        <w:spacing w:before="240" w:line="240" w:lineRule="atLeast"/>
        <w:jc w:val="both"/>
      </w:pPr>
      <w:r>
        <w:t xml:space="preserve">De Bank </w:t>
      </w:r>
      <w:proofErr w:type="spellStart"/>
      <w:r>
        <w:t>kan</w:t>
      </w:r>
      <w:proofErr w:type="spellEnd"/>
      <w:r>
        <w:t xml:space="preserve"> </w:t>
      </w:r>
      <w:proofErr w:type="spellStart"/>
      <w:r>
        <w:t>zich</w:t>
      </w:r>
      <w:proofErr w:type="spellEnd"/>
      <w:r>
        <w:t xml:space="preserve"> </w:t>
      </w:r>
      <w:proofErr w:type="spellStart"/>
      <w:r>
        <w:t>verzetten</w:t>
      </w:r>
      <w:proofErr w:type="spellEnd"/>
      <w:r>
        <w:t xml:space="preserve"> </w:t>
      </w:r>
      <w:proofErr w:type="spellStart"/>
      <w:r>
        <w:t>tegen</w:t>
      </w:r>
      <w:proofErr w:type="spellEnd"/>
      <w:r>
        <w:t xml:space="preserve"> het project van de </w:t>
      </w:r>
      <w:proofErr w:type="spellStart"/>
      <w:r>
        <w:t>verzekerings</w:t>
      </w:r>
      <w:proofErr w:type="spellEnd"/>
      <w:r>
        <w:t xml:space="preserve">- of </w:t>
      </w:r>
      <w:proofErr w:type="spellStart"/>
      <w:r>
        <w:t>herverzekeringsonderneming</w:t>
      </w:r>
      <w:proofErr w:type="spellEnd"/>
      <w:r>
        <w:t xml:space="preserve"> </w:t>
      </w:r>
      <w:proofErr w:type="spellStart"/>
      <w:r>
        <w:t>onder</w:t>
      </w:r>
      <w:proofErr w:type="spellEnd"/>
      <w:r>
        <w:t xml:space="preserve"> </w:t>
      </w:r>
      <w:proofErr w:type="spellStart"/>
      <w:r>
        <w:t>dezelfde</w:t>
      </w:r>
      <w:proofErr w:type="spellEnd"/>
      <w:r>
        <w:t xml:space="preserve"> </w:t>
      </w:r>
      <w:proofErr w:type="spellStart"/>
      <w:r>
        <w:t>voorwaarden</w:t>
      </w:r>
      <w:proofErr w:type="spellEnd"/>
      <w:r>
        <w:t xml:space="preserve"> </w:t>
      </w:r>
      <w:proofErr w:type="spellStart"/>
      <w:r>
        <w:t>als</w:t>
      </w:r>
      <w:proofErr w:type="spellEnd"/>
      <w:r>
        <w:t xml:space="preserve"> </w:t>
      </w:r>
      <w:proofErr w:type="spellStart"/>
      <w:r>
        <w:t>deze</w:t>
      </w:r>
      <w:proofErr w:type="spellEnd"/>
      <w:r>
        <w:t xml:space="preserve"> die in de </w:t>
      </w:r>
      <w:proofErr w:type="spellStart"/>
      <w:r>
        <w:t>punten</w:t>
      </w:r>
      <w:proofErr w:type="spellEnd"/>
      <w:r>
        <w:t xml:space="preserve"> 3.3.1.b, 3.3.2.b, 3.4.1.b of 3.4.2.b van </w:t>
      </w:r>
      <w:proofErr w:type="spellStart"/>
      <w:r>
        <w:t>Afdeling</w:t>
      </w:r>
      <w:proofErr w:type="spellEnd"/>
      <w:r>
        <w:t xml:space="preserve"> III </w:t>
      </w:r>
      <w:proofErr w:type="spellStart"/>
      <w:r>
        <w:t>zijn</w:t>
      </w:r>
      <w:proofErr w:type="spellEnd"/>
      <w:r>
        <w:t xml:space="preserve"> </w:t>
      </w:r>
      <w:proofErr w:type="spellStart"/>
      <w:r>
        <w:t>vermeld</w:t>
      </w:r>
      <w:proofErr w:type="spellEnd"/>
      <w:r>
        <w:t>.</w:t>
      </w:r>
    </w:p>
    <w:p w14:paraId="4F087D15" w14:textId="77777777" w:rsidR="00F77322" w:rsidRDefault="00F77322" w:rsidP="00565824">
      <w:pPr>
        <w:spacing w:before="240" w:line="240" w:lineRule="atLeast"/>
        <w:jc w:val="both"/>
      </w:pPr>
      <w:r>
        <w:t xml:space="preserve">De Bank </w:t>
      </w:r>
      <w:proofErr w:type="spellStart"/>
      <w:r>
        <w:t>kan</w:t>
      </w:r>
      <w:proofErr w:type="spellEnd"/>
      <w:r>
        <w:t xml:space="preserve"> </w:t>
      </w:r>
      <w:proofErr w:type="spellStart"/>
      <w:r>
        <w:t>zich</w:t>
      </w:r>
      <w:proofErr w:type="spellEnd"/>
      <w:r>
        <w:t xml:space="preserve"> </w:t>
      </w:r>
      <w:proofErr w:type="spellStart"/>
      <w:r>
        <w:t>ook</w:t>
      </w:r>
      <w:proofErr w:type="spellEnd"/>
      <w:r>
        <w:t xml:space="preserve"> </w:t>
      </w:r>
      <w:proofErr w:type="spellStart"/>
      <w:r>
        <w:t>tegen</w:t>
      </w:r>
      <w:proofErr w:type="spellEnd"/>
      <w:r>
        <w:t xml:space="preserve"> </w:t>
      </w:r>
      <w:proofErr w:type="spellStart"/>
      <w:r>
        <w:t>dit</w:t>
      </w:r>
      <w:proofErr w:type="spellEnd"/>
      <w:r>
        <w:t xml:space="preserve"> project </w:t>
      </w:r>
      <w:proofErr w:type="spellStart"/>
      <w:r>
        <w:t>verzetten</w:t>
      </w:r>
      <w:proofErr w:type="spellEnd"/>
      <w:r>
        <w:t xml:space="preserve"> </w:t>
      </w:r>
      <w:proofErr w:type="spellStart"/>
      <w:r>
        <w:t>indien</w:t>
      </w:r>
      <w:proofErr w:type="spellEnd"/>
      <w:r>
        <w:t xml:space="preserve"> </w:t>
      </w:r>
      <w:proofErr w:type="spellStart"/>
      <w:r>
        <w:t>zij</w:t>
      </w:r>
      <w:proofErr w:type="spellEnd"/>
      <w:r>
        <w:t xml:space="preserve"> </w:t>
      </w:r>
      <w:proofErr w:type="spellStart"/>
      <w:r>
        <w:t>redenen</w:t>
      </w:r>
      <w:proofErr w:type="spellEnd"/>
      <w:r>
        <w:t xml:space="preserve"> </w:t>
      </w:r>
      <w:proofErr w:type="spellStart"/>
      <w:r>
        <w:t>heeft</w:t>
      </w:r>
      <w:proofErr w:type="spellEnd"/>
      <w:r>
        <w:t xml:space="preserve"> om </w:t>
      </w:r>
      <w:proofErr w:type="spellStart"/>
      <w:r>
        <w:t>te</w:t>
      </w:r>
      <w:proofErr w:type="spellEnd"/>
      <w:r>
        <w:t xml:space="preserve"> </w:t>
      </w:r>
      <w:proofErr w:type="spellStart"/>
      <w:r>
        <w:t>twijfelen</w:t>
      </w:r>
      <w:proofErr w:type="spellEnd"/>
      <w:r>
        <w:t xml:space="preserve"> </w:t>
      </w:r>
      <w:proofErr w:type="spellStart"/>
      <w:r>
        <w:t>aan</w:t>
      </w:r>
      <w:proofErr w:type="spellEnd"/>
      <w:r>
        <w:t xml:space="preserve"> de </w:t>
      </w:r>
      <w:proofErr w:type="spellStart"/>
      <w:r>
        <w:t>naleving</w:t>
      </w:r>
      <w:proofErr w:type="spellEnd"/>
      <w:r>
        <w:t xml:space="preserve"> van de regels </w:t>
      </w:r>
      <w:proofErr w:type="spellStart"/>
      <w:r>
        <w:t>voor</w:t>
      </w:r>
      <w:proofErr w:type="spellEnd"/>
      <w:r>
        <w:t xml:space="preserve"> de </w:t>
      </w:r>
      <w:proofErr w:type="spellStart"/>
      <w:r>
        <w:t>toegang</w:t>
      </w:r>
      <w:proofErr w:type="spellEnd"/>
      <w:r>
        <w:t xml:space="preserve"> tot het </w:t>
      </w:r>
      <w:proofErr w:type="spellStart"/>
      <w:r>
        <w:t>bedrijf</w:t>
      </w:r>
      <w:proofErr w:type="spellEnd"/>
      <w:r>
        <w:t xml:space="preserve"> </w:t>
      </w:r>
      <w:proofErr w:type="spellStart"/>
      <w:r>
        <w:t>waarin</w:t>
      </w:r>
      <w:proofErr w:type="spellEnd"/>
      <w:r>
        <w:t xml:space="preserve"> de </w:t>
      </w:r>
      <w:proofErr w:type="spellStart"/>
      <w:r>
        <w:t>wetgeving</w:t>
      </w:r>
      <w:proofErr w:type="spellEnd"/>
      <w:r>
        <w:t xml:space="preserve"> van het </w:t>
      </w:r>
      <w:proofErr w:type="spellStart"/>
      <w:r>
        <w:t>derde</w:t>
      </w:r>
      <w:proofErr w:type="spellEnd"/>
      <w:r>
        <w:t xml:space="preserve"> land </w:t>
      </w:r>
      <w:proofErr w:type="spellStart"/>
      <w:r>
        <w:t>voorziet</w:t>
      </w:r>
      <w:proofErr w:type="spellEnd"/>
      <w:r>
        <w:t xml:space="preserve">, of </w:t>
      </w:r>
      <w:proofErr w:type="spellStart"/>
      <w:r>
        <w:t>aan</w:t>
      </w:r>
      <w:proofErr w:type="spellEnd"/>
      <w:r>
        <w:t xml:space="preserve"> de </w:t>
      </w:r>
      <w:proofErr w:type="spellStart"/>
      <w:r>
        <w:t>mogelijkheid</w:t>
      </w:r>
      <w:proofErr w:type="spellEnd"/>
      <w:r>
        <w:t xml:space="preserve"> om </w:t>
      </w:r>
      <w:proofErr w:type="spellStart"/>
      <w:r>
        <w:t>effectief</w:t>
      </w:r>
      <w:proofErr w:type="spellEnd"/>
      <w:r>
        <w:t xml:space="preserve"> </w:t>
      </w:r>
      <w:proofErr w:type="spellStart"/>
      <w:r>
        <w:t>toezicht</w:t>
      </w:r>
      <w:proofErr w:type="spellEnd"/>
      <w:r>
        <w:t xml:space="preserve"> </w:t>
      </w:r>
      <w:proofErr w:type="spellStart"/>
      <w:r>
        <w:t>uit</w:t>
      </w:r>
      <w:proofErr w:type="spellEnd"/>
      <w:r>
        <w:t xml:space="preserve"> </w:t>
      </w:r>
      <w:proofErr w:type="spellStart"/>
      <w:r>
        <w:t>te</w:t>
      </w:r>
      <w:proofErr w:type="spellEnd"/>
      <w:r>
        <w:t xml:space="preserve"> </w:t>
      </w:r>
      <w:proofErr w:type="spellStart"/>
      <w:r>
        <w:t>oefenen</w:t>
      </w:r>
      <w:proofErr w:type="spellEnd"/>
      <w:r>
        <w:t xml:space="preserve"> op het </w:t>
      </w:r>
      <w:proofErr w:type="spellStart"/>
      <w:r>
        <w:t>bijkantoor</w:t>
      </w:r>
      <w:proofErr w:type="spellEnd"/>
      <w:r>
        <w:t xml:space="preserve"> </w:t>
      </w:r>
      <w:proofErr w:type="spellStart"/>
      <w:r>
        <w:t>dat</w:t>
      </w:r>
      <w:proofErr w:type="spellEnd"/>
      <w:r>
        <w:t xml:space="preserve"> op het </w:t>
      </w:r>
      <w:proofErr w:type="spellStart"/>
      <w:r>
        <w:t>grondgebied</w:t>
      </w:r>
      <w:proofErr w:type="spellEnd"/>
      <w:r>
        <w:t xml:space="preserve"> van </w:t>
      </w:r>
      <w:proofErr w:type="spellStart"/>
      <w:r>
        <w:t>dit</w:t>
      </w:r>
      <w:proofErr w:type="spellEnd"/>
      <w:r>
        <w:t xml:space="preserve"> </w:t>
      </w:r>
      <w:proofErr w:type="spellStart"/>
      <w:r>
        <w:t>derde</w:t>
      </w:r>
      <w:proofErr w:type="spellEnd"/>
      <w:r>
        <w:t xml:space="preserve"> land is </w:t>
      </w:r>
      <w:proofErr w:type="spellStart"/>
      <w:r>
        <w:t>gevestigd</w:t>
      </w:r>
      <w:proofErr w:type="spellEnd"/>
      <w:r>
        <w:t xml:space="preserve"> (art. 108, § 5 en 115, § 4 van de Wet).  </w:t>
      </w:r>
    </w:p>
    <w:p w14:paraId="13B378A8" w14:textId="77777777" w:rsidR="00F77322" w:rsidRPr="00672DB0" w:rsidRDefault="00F77322" w:rsidP="00565824">
      <w:pPr>
        <w:spacing w:before="240" w:line="240" w:lineRule="atLeast"/>
        <w:jc w:val="both"/>
        <w:rPr>
          <w:b/>
          <w:u w:val="single"/>
        </w:rPr>
      </w:pPr>
      <w:r>
        <w:rPr>
          <w:b/>
          <w:u w:val="single"/>
        </w:rPr>
        <w:t xml:space="preserve">4.4. </w:t>
      </w:r>
      <w:proofErr w:type="spellStart"/>
      <w:r>
        <w:rPr>
          <w:b/>
          <w:color w:val="4F81BD" w:themeColor="accent1"/>
          <w:u w:val="single"/>
        </w:rPr>
        <w:t>Wijziging</w:t>
      </w:r>
      <w:proofErr w:type="spellEnd"/>
      <w:r>
        <w:rPr>
          <w:b/>
          <w:color w:val="4F81BD" w:themeColor="accent1"/>
          <w:u w:val="single"/>
        </w:rPr>
        <w:t xml:space="preserve"> van de </w:t>
      </w:r>
      <w:proofErr w:type="spellStart"/>
      <w:r>
        <w:rPr>
          <w:b/>
          <w:color w:val="4F81BD" w:themeColor="accent1"/>
          <w:u w:val="single"/>
        </w:rPr>
        <w:t>gegevens</w:t>
      </w:r>
      <w:proofErr w:type="spellEnd"/>
      <w:r>
        <w:rPr>
          <w:b/>
          <w:color w:val="4F81BD" w:themeColor="accent1"/>
          <w:u w:val="single"/>
        </w:rPr>
        <w:t xml:space="preserve"> </w:t>
      </w:r>
      <w:proofErr w:type="spellStart"/>
      <w:r>
        <w:rPr>
          <w:b/>
          <w:u w:val="single"/>
        </w:rPr>
        <w:t>betreffende</w:t>
      </w:r>
      <w:proofErr w:type="spellEnd"/>
      <w:r>
        <w:rPr>
          <w:b/>
          <w:u w:val="single"/>
        </w:rPr>
        <w:t xml:space="preserve"> </w:t>
      </w:r>
      <w:proofErr w:type="spellStart"/>
      <w:r>
        <w:rPr>
          <w:b/>
          <w:u w:val="single"/>
        </w:rPr>
        <w:t>een</w:t>
      </w:r>
      <w:proofErr w:type="spellEnd"/>
      <w:r>
        <w:rPr>
          <w:b/>
          <w:u w:val="single"/>
        </w:rPr>
        <w:t xml:space="preserve"> </w:t>
      </w:r>
      <w:proofErr w:type="spellStart"/>
      <w:r>
        <w:rPr>
          <w:b/>
          <w:u w:val="single"/>
        </w:rPr>
        <w:t>bijkantoor</w:t>
      </w:r>
      <w:proofErr w:type="spellEnd"/>
      <w:r>
        <w:rPr>
          <w:b/>
          <w:u w:val="single"/>
        </w:rPr>
        <w:t xml:space="preserve"> of het </w:t>
      </w:r>
      <w:proofErr w:type="spellStart"/>
      <w:r>
        <w:rPr>
          <w:b/>
          <w:u w:val="single"/>
        </w:rPr>
        <w:t>verrichten</w:t>
      </w:r>
      <w:proofErr w:type="spellEnd"/>
      <w:r>
        <w:rPr>
          <w:b/>
          <w:u w:val="single"/>
        </w:rPr>
        <w:t xml:space="preserve"> van </w:t>
      </w:r>
      <w:proofErr w:type="spellStart"/>
      <w:r>
        <w:rPr>
          <w:b/>
          <w:u w:val="single"/>
        </w:rPr>
        <w:t>diensten</w:t>
      </w:r>
      <w:proofErr w:type="spellEnd"/>
      <w:r>
        <w:rPr>
          <w:b/>
          <w:u w:val="single"/>
        </w:rPr>
        <w:t xml:space="preserve"> in </w:t>
      </w:r>
      <w:proofErr w:type="spellStart"/>
      <w:r>
        <w:rPr>
          <w:b/>
          <w:u w:val="single"/>
        </w:rPr>
        <w:t>een</w:t>
      </w:r>
      <w:proofErr w:type="spellEnd"/>
      <w:r>
        <w:rPr>
          <w:b/>
          <w:u w:val="single"/>
        </w:rPr>
        <w:t xml:space="preserve"> </w:t>
      </w:r>
      <w:proofErr w:type="spellStart"/>
      <w:r>
        <w:rPr>
          <w:b/>
          <w:u w:val="single"/>
        </w:rPr>
        <w:t>derde</w:t>
      </w:r>
      <w:proofErr w:type="spellEnd"/>
      <w:r>
        <w:rPr>
          <w:b/>
          <w:u w:val="single"/>
        </w:rPr>
        <w:t xml:space="preserve"> land</w:t>
      </w:r>
    </w:p>
    <w:p w14:paraId="67287954" w14:textId="77777777" w:rsidR="00F77322" w:rsidRPr="00C96BF9" w:rsidRDefault="00F77322" w:rsidP="00565824">
      <w:pPr>
        <w:spacing w:before="240" w:line="240" w:lineRule="atLeast"/>
        <w:jc w:val="both"/>
      </w:pPr>
      <w:r>
        <w:t xml:space="preserve">Elke </w:t>
      </w:r>
      <w:proofErr w:type="spellStart"/>
      <w:r>
        <w:t>voorgenomen</w:t>
      </w:r>
      <w:proofErr w:type="spellEnd"/>
      <w:r>
        <w:t xml:space="preserve"> </w:t>
      </w:r>
      <w:proofErr w:type="spellStart"/>
      <w:r>
        <w:t>wijziging</w:t>
      </w:r>
      <w:proofErr w:type="spellEnd"/>
      <w:r>
        <w:t xml:space="preserve"> van de in het </w:t>
      </w:r>
      <w:proofErr w:type="spellStart"/>
      <w:r>
        <w:t>oorspronkelijke</w:t>
      </w:r>
      <w:proofErr w:type="spellEnd"/>
      <w:r>
        <w:t xml:space="preserve"> </w:t>
      </w:r>
      <w:proofErr w:type="spellStart"/>
      <w:r>
        <w:t>formulier</w:t>
      </w:r>
      <w:proofErr w:type="spellEnd"/>
      <w:r>
        <w:t xml:space="preserve"> </w:t>
      </w:r>
      <w:proofErr w:type="spellStart"/>
      <w:r>
        <w:t>verstrekte</w:t>
      </w:r>
      <w:proofErr w:type="spellEnd"/>
      <w:r>
        <w:t xml:space="preserve"> </w:t>
      </w:r>
      <w:proofErr w:type="spellStart"/>
      <w:r>
        <w:t>gegevens</w:t>
      </w:r>
      <w:proofErr w:type="spellEnd"/>
      <w:r>
        <w:t xml:space="preserve"> over de opening van </w:t>
      </w:r>
      <w:proofErr w:type="spellStart"/>
      <w:r>
        <w:t>een</w:t>
      </w:r>
      <w:proofErr w:type="spellEnd"/>
      <w:r>
        <w:t xml:space="preserve"> </w:t>
      </w:r>
      <w:proofErr w:type="spellStart"/>
      <w:r>
        <w:t>bijkantoor</w:t>
      </w:r>
      <w:proofErr w:type="spellEnd"/>
      <w:r>
        <w:t xml:space="preserve"> of het </w:t>
      </w:r>
      <w:proofErr w:type="spellStart"/>
      <w:r>
        <w:t>verrichten</w:t>
      </w:r>
      <w:proofErr w:type="spellEnd"/>
      <w:r>
        <w:t xml:space="preserve"> van </w:t>
      </w:r>
      <w:proofErr w:type="spellStart"/>
      <w:r>
        <w:t>diensten</w:t>
      </w:r>
      <w:proofErr w:type="spellEnd"/>
      <w:r>
        <w:t xml:space="preserve"> in </w:t>
      </w:r>
      <w:proofErr w:type="spellStart"/>
      <w:r>
        <w:t>een</w:t>
      </w:r>
      <w:proofErr w:type="spellEnd"/>
      <w:r>
        <w:t xml:space="preserve"> </w:t>
      </w:r>
      <w:proofErr w:type="spellStart"/>
      <w:r>
        <w:t>derde</w:t>
      </w:r>
      <w:proofErr w:type="spellEnd"/>
      <w:r>
        <w:t xml:space="preserve"> land, </w:t>
      </w:r>
      <w:proofErr w:type="spellStart"/>
      <w:r>
        <w:t>wordt</w:t>
      </w:r>
      <w:proofErr w:type="spellEnd"/>
      <w:r>
        <w:t xml:space="preserve"> ten </w:t>
      </w:r>
      <w:proofErr w:type="spellStart"/>
      <w:r>
        <w:t>minste</w:t>
      </w:r>
      <w:proofErr w:type="spellEnd"/>
      <w:r>
        <w:t xml:space="preserve"> </w:t>
      </w:r>
      <w:proofErr w:type="spellStart"/>
      <w:r>
        <w:t>een</w:t>
      </w:r>
      <w:proofErr w:type="spellEnd"/>
      <w:r>
        <w:t xml:space="preserve"> </w:t>
      </w:r>
      <w:proofErr w:type="spellStart"/>
      <w:r>
        <w:t>maand</w:t>
      </w:r>
      <w:proofErr w:type="spellEnd"/>
      <w:r>
        <w:t xml:space="preserve"> </w:t>
      </w:r>
      <w:proofErr w:type="spellStart"/>
      <w:r>
        <w:t>vóór</w:t>
      </w:r>
      <w:proofErr w:type="spellEnd"/>
      <w:r>
        <w:t xml:space="preserve"> de </w:t>
      </w:r>
      <w:proofErr w:type="spellStart"/>
      <w:r>
        <w:t>uitvoering</w:t>
      </w:r>
      <w:proofErr w:type="spellEnd"/>
      <w:r>
        <w:t xml:space="preserve"> van die </w:t>
      </w:r>
      <w:proofErr w:type="spellStart"/>
      <w:r>
        <w:t>wijziging</w:t>
      </w:r>
      <w:proofErr w:type="spellEnd"/>
      <w:r>
        <w:t xml:space="preserve"> </w:t>
      </w:r>
      <w:proofErr w:type="spellStart"/>
      <w:r>
        <w:t>aan</w:t>
      </w:r>
      <w:proofErr w:type="spellEnd"/>
      <w:r>
        <w:t xml:space="preserve"> de Bank </w:t>
      </w:r>
      <w:proofErr w:type="spellStart"/>
      <w:r>
        <w:t>meegedeeld</w:t>
      </w:r>
      <w:proofErr w:type="spellEnd"/>
      <w:r>
        <w:t xml:space="preserve"> (art. 112, 114, 119 en 121 van de Wet).  </w:t>
      </w:r>
    </w:p>
    <w:p w14:paraId="16C3837B" w14:textId="77777777" w:rsidR="00F77322" w:rsidRDefault="00F77322" w:rsidP="00565824">
      <w:pPr>
        <w:spacing w:before="240" w:line="240" w:lineRule="atLeast"/>
        <w:jc w:val="both"/>
      </w:pPr>
      <w:proofErr w:type="spellStart"/>
      <w:r>
        <w:t>Hiertoe</w:t>
      </w:r>
      <w:proofErr w:type="spellEnd"/>
      <w:r>
        <w:t xml:space="preserve"> </w:t>
      </w:r>
      <w:proofErr w:type="spellStart"/>
      <w:r>
        <w:t>vult</w:t>
      </w:r>
      <w:proofErr w:type="spellEnd"/>
      <w:r>
        <w:t xml:space="preserve"> de </w:t>
      </w:r>
      <w:proofErr w:type="spellStart"/>
      <w:r>
        <w:t>verzekeringsonderneming</w:t>
      </w:r>
      <w:proofErr w:type="spellEnd"/>
      <w:r>
        <w:t xml:space="preserve"> het </w:t>
      </w:r>
      <w:proofErr w:type="spellStart"/>
      <w:r>
        <w:t>daartoe</w:t>
      </w:r>
      <w:proofErr w:type="spellEnd"/>
      <w:r>
        <w:t xml:space="preserve"> </w:t>
      </w:r>
      <w:proofErr w:type="spellStart"/>
      <w:r>
        <w:t>bestemde</w:t>
      </w:r>
      <w:proofErr w:type="spellEnd"/>
      <w:r>
        <w:t xml:space="preserve"> </w:t>
      </w:r>
      <w:proofErr w:type="spellStart"/>
      <w:r>
        <w:t>formulier</w:t>
      </w:r>
      <w:proofErr w:type="spellEnd"/>
      <w:r>
        <w:t xml:space="preserve"> in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1 of 2</w:t>
      </w:r>
      <w:r>
        <w:t xml:space="preserve">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maar </w:t>
      </w:r>
      <w:proofErr w:type="spellStart"/>
      <w:r>
        <w:t>enkel</w:t>
      </w:r>
      <w:proofErr w:type="spellEnd"/>
      <w:r>
        <w:t xml:space="preserve"> de </w:t>
      </w:r>
      <w:proofErr w:type="spellStart"/>
      <w:r>
        <w:t>delen</w:t>
      </w:r>
      <w:proofErr w:type="spellEnd"/>
      <w:r>
        <w:t xml:space="preserve"> van </w:t>
      </w:r>
      <w:proofErr w:type="spellStart"/>
      <w:r>
        <w:t>dat</w:t>
      </w:r>
      <w:proofErr w:type="spellEnd"/>
      <w:r>
        <w:t xml:space="preserve"> </w:t>
      </w:r>
      <w:proofErr w:type="spellStart"/>
      <w:r>
        <w:t>formulier</w:t>
      </w:r>
      <w:proofErr w:type="spellEnd"/>
      <w:r>
        <w:t xml:space="preserve"> die de </w:t>
      </w:r>
      <w:proofErr w:type="spellStart"/>
      <w:r>
        <w:t>gegevens</w:t>
      </w:r>
      <w:proofErr w:type="spellEnd"/>
      <w:r>
        <w:t xml:space="preserve"> </w:t>
      </w:r>
      <w:proofErr w:type="spellStart"/>
      <w:r>
        <w:t>bevatten</w:t>
      </w:r>
      <w:proofErr w:type="spellEnd"/>
      <w:r>
        <w:t xml:space="preserve"> die </w:t>
      </w:r>
      <w:proofErr w:type="spellStart"/>
      <w:r>
        <w:t>gewijzigd</w:t>
      </w:r>
      <w:proofErr w:type="spellEnd"/>
      <w:r>
        <w:t xml:space="preserve"> </w:t>
      </w:r>
      <w:proofErr w:type="spellStart"/>
      <w:r>
        <w:t>moeten</w:t>
      </w:r>
      <w:proofErr w:type="spellEnd"/>
      <w:r>
        <w:t xml:space="preserve"> </w:t>
      </w:r>
      <w:proofErr w:type="spellStart"/>
      <w:r>
        <w:t>worden</w:t>
      </w:r>
      <w:proofErr w:type="spellEnd"/>
      <w:r>
        <w:t xml:space="preserve">.  De Bank </w:t>
      </w:r>
      <w:proofErr w:type="spellStart"/>
      <w:r>
        <w:t>beslist</w:t>
      </w:r>
      <w:proofErr w:type="spellEnd"/>
      <w:r>
        <w:t xml:space="preserve"> </w:t>
      </w:r>
      <w:proofErr w:type="spellStart"/>
      <w:r>
        <w:t>hierover</w:t>
      </w:r>
      <w:proofErr w:type="spellEnd"/>
      <w:r>
        <w:t xml:space="preserve"> </w:t>
      </w:r>
      <w:proofErr w:type="spellStart"/>
      <w:r>
        <w:t>volgens</w:t>
      </w:r>
      <w:proofErr w:type="spellEnd"/>
      <w:r>
        <w:t xml:space="preserve"> </w:t>
      </w:r>
      <w:proofErr w:type="spellStart"/>
      <w:r>
        <w:t>dezelfde</w:t>
      </w:r>
      <w:proofErr w:type="spellEnd"/>
      <w:r>
        <w:t xml:space="preserve"> procedure </w:t>
      </w:r>
      <w:proofErr w:type="spellStart"/>
      <w:r>
        <w:t>als</w:t>
      </w:r>
      <w:proofErr w:type="spellEnd"/>
      <w:r>
        <w:t xml:space="preserve"> die </w:t>
      </w:r>
      <w:proofErr w:type="spellStart"/>
      <w:r>
        <w:t>voor</w:t>
      </w:r>
      <w:proofErr w:type="spellEnd"/>
      <w:r>
        <w:t xml:space="preserve"> </w:t>
      </w:r>
      <w:proofErr w:type="spellStart"/>
      <w:r>
        <w:t>een</w:t>
      </w:r>
      <w:proofErr w:type="spellEnd"/>
      <w:r>
        <w:t xml:space="preserve"> </w:t>
      </w:r>
      <w:proofErr w:type="spellStart"/>
      <w:r>
        <w:t>oorspronkelijke</w:t>
      </w:r>
      <w:proofErr w:type="spellEnd"/>
      <w:r>
        <w:t xml:space="preserve"> </w:t>
      </w:r>
      <w:proofErr w:type="spellStart"/>
      <w:r>
        <w:t>kennisgeving</w:t>
      </w:r>
      <w:proofErr w:type="spellEnd"/>
      <w:r>
        <w:t>.</w:t>
      </w:r>
    </w:p>
    <w:p w14:paraId="6597B1BD" w14:textId="77777777" w:rsidR="00130D81" w:rsidRDefault="00130D81">
      <w:pPr>
        <w:tabs>
          <w:tab w:val="clear" w:pos="284"/>
        </w:tabs>
        <w:spacing w:line="240" w:lineRule="auto"/>
      </w:pPr>
      <w:r>
        <w:br w:type="page"/>
      </w:r>
    </w:p>
    <w:p w14:paraId="078A9860" w14:textId="77777777" w:rsidR="00F77322" w:rsidRPr="00F57C1C" w:rsidRDefault="00F77322" w:rsidP="00F57C1C">
      <w:pPr>
        <w:tabs>
          <w:tab w:val="clear" w:pos="284"/>
        </w:tabs>
        <w:spacing w:before="240" w:line="240" w:lineRule="atLeast"/>
        <w:ind w:left="720" w:hanging="360"/>
        <w:jc w:val="both"/>
        <w:rPr>
          <w:b/>
          <w:sz w:val="28"/>
          <w:szCs w:val="28"/>
          <w:u w:val="single"/>
          <w:lang w:val="fr-BE"/>
        </w:rPr>
      </w:pPr>
      <w:r w:rsidRPr="00F57C1C">
        <w:rPr>
          <w:b/>
          <w:sz w:val="28"/>
          <w:szCs w:val="28"/>
          <w:u w:val="single"/>
          <w:lang w:val="fr-BE"/>
        </w:rPr>
        <w:lastRenderedPageBreak/>
        <w:t>V.</w:t>
      </w:r>
      <w:r w:rsidRPr="00F57C1C">
        <w:rPr>
          <w:b/>
          <w:sz w:val="28"/>
          <w:szCs w:val="28"/>
          <w:u w:val="single"/>
          <w:lang w:val="fr-BE"/>
        </w:rPr>
        <w:tab/>
      </w:r>
      <w:proofErr w:type="spellStart"/>
      <w:r w:rsidRPr="00F57C1C">
        <w:rPr>
          <w:b/>
          <w:sz w:val="28"/>
          <w:szCs w:val="28"/>
          <w:u w:val="single"/>
          <w:lang w:val="fr-BE"/>
        </w:rPr>
        <w:t>Oprichting</w:t>
      </w:r>
      <w:proofErr w:type="spellEnd"/>
      <w:r w:rsidRPr="00F57C1C">
        <w:rPr>
          <w:b/>
          <w:sz w:val="28"/>
          <w:szCs w:val="28"/>
          <w:u w:val="single"/>
          <w:lang w:val="fr-BE"/>
        </w:rPr>
        <w:t xml:space="preserve"> of </w:t>
      </w:r>
      <w:proofErr w:type="spellStart"/>
      <w:r w:rsidRPr="00F57C1C">
        <w:rPr>
          <w:b/>
          <w:sz w:val="28"/>
          <w:szCs w:val="28"/>
          <w:u w:val="single"/>
          <w:lang w:val="fr-BE"/>
        </w:rPr>
        <w:t>verwerving</w:t>
      </w:r>
      <w:proofErr w:type="spellEnd"/>
      <w:r w:rsidRPr="00F57C1C">
        <w:rPr>
          <w:b/>
          <w:sz w:val="28"/>
          <w:szCs w:val="28"/>
          <w:u w:val="single"/>
          <w:lang w:val="fr-BE"/>
        </w:rPr>
        <w:t xml:space="preserve"> van </w:t>
      </w:r>
      <w:proofErr w:type="spellStart"/>
      <w:r w:rsidRPr="00F57C1C">
        <w:rPr>
          <w:b/>
          <w:sz w:val="28"/>
          <w:szCs w:val="28"/>
          <w:u w:val="single"/>
          <w:lang w:val="fr-BE"/>
        </w:rPr>
        <w:t>een</w:t>
      </w:r>
      <w:proofErr w:type="spellEnd"/>
      <w:r w:rsidRPr="00F57C1C">
        <w:rPr>
          <w:b/>
          <w:sz w:val="28"/>
          <w:szCs w:val="28"/>
          <w:u w:val="single"/>
          <w:lang w:val="fr-BE"/>
        </w:rPr>
        <w:t xml:space="preserve"> </w:t>
      </w:r>
      <w:proofErr w:type="spellStart"/>
      <w:r w:rsidRPr="00F57C1C">
        <w:rPr>
          <w:b/>
          <w:sz w:val="28"/>
          <w:szCs w:val="28"/>
          <w:u w:val="single"/>
          <w:lang w:val="fr-BE"/>
        </w:rPr>
        <w:t>dochteronderneming</w:t>
      </w:r>
      <w:proofErr w:type="spellEnd"/>
      <w:r w:rsidRPr="00F57C1C">
        <w:rPr>
          <w:b/>
          <w:sz w:val="28"/>
          <w:szCs w:val="28"/>
          <w:u w:val="single"/>
          <w:lang w:val="fr-BE"/>
        </w:rPr>
        <w:t xml:space="preserve"> die in </w:t>
      </w:r>
      <w:proofErr w:type="spellStart"/>
      <w:r w:rsidRPr="00F57C1C">
        <w:rPr>
          <w:b/>
          <w:sz w:val="28"/>
          <w:szCs w:val="28"/>
          <w:u w:val="single"/>
          <w:lang w:val="fr-BE"/>
        </w:rPr>
        <w:t>een</w:t>
      </w:r>
      <w:proofErr w:type="spellEnd"/>
      <w:r w:rsidRPr="00F57C1C">
        <w:rPr>
          <w:b/>
          <w:sz w:val="28"/>
          <w:szCs w:val="28"/>
          <w:u w:val="single"/>
          <w:lang w:val="fr-BE"/>
        </w:rPr>
        <w:t xml:space="preserve"> </w:t>
      </w:r>
      <w:proofErr w:type="spellStart"/>
      <w:r w:rsidRPr="00F57C1C">
        <w:rPr>
          <w:b/>
          <w:sz w:val="28"/>
          <w:szCs w:val="28"/>
          <w:u w:val="single"/>
          <w:lang w:val="fr-BE"/>
        </w:rPr>
        <w:t>andere</w:t>
      </w:r>
      <w:proofErr w:type="spellEnd"/>
      <w:r w:rsidRPr="00F57C1C">
        <w:rPr>
          <w:b/>
          <w:sz w:val="28"/>
          <w:szCs w:val="28"/>
          <w:u w:val="single"/>
          <w:lang w:val="fr-BE"/>
        </w:rPr>
        <w:t xml:space="preserve"> </w:t>
      </w:r>
      <w:proofErr w:type="spellStart"/>
      <w:r w:rsidRPr="00F57C1C">
        <w:rPr>
          <w:b/>
          <w:sz w:val="28"/>
          <w:szCs w:val="28"/>
          <w:u w:val="single"/>
          <w:lang w:val="fr-BE"/>
        </w:rPr>
        <w:t>lidstaat</w:t>
      </w:r>
      <w:proofErr w:type="spellEnd"/>
      <w:r w:rsidRPr="00F57C1C">
        <w:rPr>
          <w:b/>
          <w:sz w:val="28"/>
          <w:szCs w:val="28"/>
          <w:u w:val="single"/>
          <w:lang w:val="fr-BE"/>
        </w:rPr>
        <w:t xml:space="preserve"> van de EER of in </w:t>
      </w:r>
      <w:proofErr w:type="spellStart"/>
      <w:r w:rsidRPr="00F57C1C">
        <w:rPr>
          <w:b/>
          <w:sz w:val="28"/>
          <w:szCs w:val="28"/>
          <w:u w:val="single"/>
          <w:lang w:val="fr-BE"/>
        </w:rPr>
        <w:t>een</w:t>
      </w:r>
      <w:proofErr w:type="spellEnd"/>
      <w:r w:rsidRPr="00F57C1C">
        <w:rPr>
          <w:b/>
          <w:sz w:val="28"/>
          <w:szCs w:val="28"/>
          <w:u w:val="single"/>
          <w:lang w:val="fr-BE"/>
        </w:rPr>
        <w:t xml:space="preserve"> </w:t>
      </w:r>
      <w:proofErr w:type="spellStart"/>
      <w:r w:rsidRPr="00F57C1C">
        <w:rPr>
          <w:b/>
          <w:sz w:val="28"/>
          <w:szCs w:val="28"/>
          <w:u w:val="single"/>
          <w:lang w:val="fr-BE"/>
        </w:rPr>
        <w:t>derde</w:t>
      </w:r>
      <w:proofErr w:type="spellEnd"/>
      <w:r w:rsidRPr="00F57C1C">
        <w:rPr>
          <w:b/>
          <w:sz w:val="28"/>
          <w:szCs w:val="28"/>
          <w:u w:val="single"/>
          <w:lang w:val="fr-BE"/>
        </w:rPr>
        <w:t xml:space="preserve"> land </w:t>
      </w:r>
      <w:proofErr w:type="spellStart"/>
      <w:r w:rsidRPr="00F57C1C">
        <w:rPr>
          <w:b/>
          <w:sz w:val="28"/>
          <w:szCs w:val="28"/>
          <w:u w:val="single"/>
          <w:lang w:val="fr-BE"/>
        </w:rPr>
        <w:t>verzekerings</w:t>
      </w:r>
      <w:proofErr w:type="spellEnd"/>
      <w:r w:rsidRPr="00F57C1C">
        <w:rPr>
          <w:b/>
          <w:sz w:val="28"/>
          <w:szCs w:val="28"/>
          <w:u w:val="single"/>
          <w:lang w:val="fr-BE"/>
        </w:rPr>
        <w:t xml:space="preserve">- of </w:t>
      </w:r>
      <w:proofErr w:type="spellStart"/>
      <w:r w:rsidRPr="00F57C1C">
        <w:rPr>
          <w:b/>
          <w:sz w:val="28"/>
          <w:szCs w:val="28"/>
          <w:u w:val="single"/>
          <w:lang w:val="fr-BE"/>
        </w:rPr>
        <w:t>herverzekeringsactiviteiten</w:t>
      </w:r>
      <w:proofErr w:type="spellEnd"/>
      <w:r w:rsidRPr="00F57C1C">
        <w:rPr>
          <w:b/>
          <w:sz w:val="28"/>
          <w:szCs w:val="28"/>
          <w:u w:val="single"/>
          <w:lang w:val="fr-BE"/>
        </w:rPr>
        <w:t xml:space="preserve"> </w:t>
      </w:r>
      <w:proofErr w:type="spellStart"/>
      <w:r w:rsidRPr="00F57C1C">
        <w:rPr>
          <w:b/>
          <w:sz w:val="28"/>
          <w:szCs w:val="28"/>
          <w:u w:val="single"/>
          <w:lang w:val="fr-BE"/>
        </w:rPr>
        <w:t>uitoefent</w:t>
      </w:r>
      <w:proofErr w:type="spellEnd"/>
    </w:p>
    <w:p w14:paraId="6B043FE3" w14:textId="77777777" w:rsidR="00F77322" w:rsidRPr="00C96BF9" w:rsidRDefault="00F77322" w:rsidP="00565824">
      <w:pPr>
        <w:spacing w:before="240" w:line="240" w:lineRule="atLeast"/>
        <w:jc w:val="both"/>
      </w:pPr>
      <w:proofErr w:type="spellStart"/>
      <w:r>
        <w:t>Een</w:t>
      </w:r>
      <w:proofErr w:type="spellEnd"/>
      <w:r>
        <w:t xml:space="preserve"> </w:t>
      </w:r>
      <w:proofErr w:type="spellStart"/>
      <w:r>
        <w:t>verzekerings</w:t>
      </w:r>
      <w:proofErr w:type="spellEnd"/>
      <w:r>
        <w:t xml:space="preserve">- of </w:t>
      </w:r>
      <w:proofErr w:type="spellStart"/>
      <w:r>
        <w:t>herverzekeringsonderneming</w:t>
      </w:r>
      <w:proofErr w:type="spellEnd"/>
      <w:r>
        <w:t xml:space="preserve"> </w:t>
      </w:r>
      <w:proofErr w:type="spellStart"/>
      <w:r>
        <w:t>naar</w:t>
      </w:r>
      <w:proofErr w:type="spellEnd"/>
      <w:r>
        <w:t xml:space="preserve"> </w:t>
      </w:r>
      <w:proofErr w:type="spellStart"/>
      <w:r>
        <w:t>Belgisch</w:t>
      </w:r>
      <w:proofErr w:type="spellEnd"/>
      <w:r>
        <w:t xml:space="preserve"> </w:t>
      </w:r>
      <w:proofErr w:type="spellStart"/>
      <w:r>
        <w:t>recht</w:t>
      </w:r>
      <w:proofErr w:type="spellEnd"/>
      <w:r>
        <w:t xml:space="preserve"> die in de EER of in </w:t>
      </w:r>
      <w:proofErr w:type="spellStart"/>
      <w:r>
        <w:t>een</w:t>
      </w:r>
      <w:proofErr w:type="spellEnd"/>
      <w:r>
        <w:t xml:space="preserve"> </w:t>
      </w:r>
      <w:proofErr w:type="spellStart"/>
      <w:r>
        <w:t>derde</w:t>
      </w:r>
      <w:proofErr w:type="spellEnd"/>
      <w:r>
        <w:t xml:space="preserve"> land </w:t>
      </w:r>
      <w:proofErr w:type="spellStart"/>
      <w:r>
        <w:t>rechtstreeks</w:t>
      </w:r>
      <w:proofErr w:type="spellEnd"/>
      <w:r>
        <w:t xml:space="preserve"> of </w:t>
      </w:r>
      <w:proofErr w:type="spellStart"/>
      <w:r>
        <w:t>onrechtstreeks</w:t>
      </w:r>
      <w:proofErr w:type="spellEnd"/>
      <w:r>
        <w:t xml:space="preserve"> </w:t>
      </w:r>
      <w:proofErr w:type="spellStart"/>
      <w:r>
        <w:t>een</w:t>
      </w:r>
      <w:proofErr w:type="spellEnd"/>
      <w:r>
        <w:t xml:space="preserve"> </w:t>
      </w:r>
      <w:proofErr w:type="spellStart"/>
      <w:r>
        <w:t>dochteronderneming</w:t>
      </w:r>
      <w:proofErr w:type="spellEnd"/>
      <w:r>
        <w:t xml:space="preserve"> </w:t>
      </w:r>
      <w:proofErr w:type="spellStart"/>
      <w:r>
        <w:t>wenst</w:t>
      </w:r>
      <w:proofErr w:type="spellEnd"/>
      <w:r>
        <w:t xml:space="preserve"> </w:t>
      </w:r>
      <w:proofErr w:type="spellStart"/>
      <w:r>
        <w:t>te</w:t>
      </w:r>
      <w:proofErr w:type="spellEnd"/>
      <w:r>
        <w:t xml:space="preserve"> </w:t>
      </w:r>
      <w:proofErr w:type="spellStart"/>
      <w:r>
        <w:t>verwerven</w:t>
      </w:r>
      <w:proofErr w:type="spellEnd"/>
      <w:r>
        <w:t xml:space="preserve"> of op </w:t>
      </w:r>
      <w:proofErr w:type="spellStart"/>
      <w:r>
        <w:t>te</w:t>
      </w:r>
      <w:proofErr w:type="spellEnd"/>
      <w:r>
        <w:t xml:space="preserve"> </w:t>
      </w:r>
      <w:proofErr w:type="spellStart"/>
      <w:r>
        <w:t>richten</w:t>
      </w:r>
      <w:proofErr w:type="spellEnd"/>
      <w:r>
        <w:t xml:space="preserve"> die </w:t>
      </w:r>
      <w:proofErr w:type="spellStart"/>
      <w:r>
        <w:t>verzekerings</w:t>
      </w:r>
      <w:proofErr w:type="spellEnd"/>
      <w:r>
        <w:t xml:space="preserve">- of </w:t>
      </w:r>
      <w:proofErr w:type="spellStart"/>
      <w:r>
        <w:t>herverzekeringsactiviteiten</w:t>
      </w:r>
      <w:proofErr w:type="spellEnd"/>
      <w:r>
        <w:t xml:space="preserve"> </w:t>
      </w:r>
      <w:proofErr w:type="spellStart"/>
      <w:r>
        <w:t>uitoefent</w:t>
      </w:r>
      <w:proofErr w:type="spellEnd"/>
      <w:r>
        <w:t xml:space="preserve">, </w:t>
      </w:r>
      <w:proofErr w:type="spellStart"/>
      <w:r>
        <w:t>neemt</w:t>
      </w:r>
      <w:proofErr w:type="spellEnd"/>
      <w:r>
        <w:t xml:space="preserve"> contact op met de </w:t>
      </w:r>
      <w:proofErr w:type="spellStart"/>
      <w:r>
        <w:t>bevoegde</w:t>
      </w:r>
      <w:proofErr w:type="spellEnd"/>
      <w:r>
        <w:t xml:space="preserve"> </w:t>
      </w:r>
      <w:proofErr w:type="spellStart"/>
      <w:r>
        <w:t>autoriteit</w:t>
      </w:r>
      <w:proofErr w:type="spellEnd"/>
      <w:r>
        <w:t xml:space="preserve"> van de </w:t>
      </w:r>
      <w:proofErr w:type="spellStart"/>
      <w:r>
        <w:t>betrokken</w:t>
      </w:r>
      <w:proofErr w:type="spellEnd"/>
      <w:r>
        <w:t xml:space="preserve"> </w:t>
      </w:r>
      <w:proofErr w:type="spellStart"/>
      <w:r>
        <w:t>lidstaat</w:t>
      </w:r>
      <w:proofErr w:type="spellEnd"/>
      <w:r>
        <w:t>.</w:t>
      </w:r>
    </w:p>
    <w:p w14:paraId="1D13DD54" w14:textId="77777777" w:rsidR="00F77322" w:rsidRDefault="00F77322" w:rsidP="00565824">
      <w:pPr>
        <w:spacing w:before="240" w:line="240" w:lineRule="atLeast"/>
        <w:jc w:val="both"/>
      </w:pPr>
      <w:proofErr w:type="spellStart"/>
      <w:r>
        <w:t>Overeenkomstig</w:t>
      </w:r>
      <w:proofErr w:type="spellEnd"/>
      <w:r>
        <w:t xml:space="preserve"> </w:t>
      </w:r>
      <w:proofErr w:type="spellStart"/>
      <w:r>
        <w:t>artikel</w:t>
      </w:r>
      <w:proofErr w:type="spellEnd"/>
      <w:r>
        <w:t xml:space="preserve"> 107 van de Wet </w:t>
      </w:r>
      <w:proofErr w:type="spellStart"/>
      <w:r>
        <w:t>stelt</w:t>
      </w:r>
      <w:proofErr w:type="spellEnd"/>
      <w:r>
        <w:t xml:space="preserve"> </w:t>
      </w:r>
      <w:proofErr w:type="spellStart"/>
      <w:r>
        <w:t>zij</w:t>
      </w:r>
      <w:proofErr w:type="spellEnd"/>
      <w:r>
        <w:t xml:space="preserve"> de Bank </w:t>
      </w:r>
      <w:proofErr w:type="spellStart"/>
      <w:r>
        <w:t>ook</w:t>
      </w:r>
      <w:proofErr w:type="spellEnd"/>
      <w:r>
        <w:t xml:space="preserve"> </w:t>
      </w:r>
      <w:proofErr w:type="spellStart"/>
      <w:r>
        <w:t>voorafgaandelijk</w:t>
      </w:r>
      <w:proofErr w:type="spellEnd"/>
      <w:r>
        <w:t xml:space="preserve"> in </w:t>
      </w:r>
      <w:proofErr w:type="spellStart"/>
      <w:r>
        <w:t>kennis</w:t>
      </w:r>
      <w:proofErr w:type="spellEnd"/>
      <w:r>
        <w:t xml:space="preserve"> van </w:t>
      </w:r>
      <w:proofErr w:type="spellStart"/>
      <w:r>
        <w:t>haar</w:t>
      </w:r>
      <w:proofErr w:type="spellEnd"/>
      <w:r>
        <w:t xml:space="preserve"> </w:t>
      </w:r>
      <w:proofErr w:type="spellStart"/>
      <w:r>
        <w:t>voornemen</w:t>
      </w:r>
      <w:proofErr w:type="spellEnd"/>
      <w:r>
        <w:t xml:space="preserve"> om </w:t>
      </w:r>
      <w:proofErr w:type="spellStart"/>
      <w:r>
        <w:t>een</w:t>
      </w:r>
      <w:proofErr w:type="spellEnd"/>
      <w:r>
        <w:t xml:space="preserve"> </w:t>
      </w:r>
      <w:proofErr w:type="spellStart"/>
      <w:r>
        <w:t>dochteronderneming</w:t>
      </w:r>
      <w:proofErr w:type="spellEnd"/>
      <w:r>
        <w:t xml:space="preserve"> op </w:t>
      </w:r>
      <w:proofErr w:type="spellStart"/>
      <w:r>
        <w:t>te</w:t>
      </w:r>
      <w:proofErr w:type="spellEnd"/>
      <w:r>
        <w:t xml:space="preserve"> </w:t>
      </w:r>
      <w:proofErr w:type="spellStart"/>
      <w:r>
        <w:t>richten</w:t>
      </w:r>
      <w:proofErr w:type="spellEnd"/>
      <w:r>
        <w:t xml:space="preserve"> of </w:t>
      </w:r>
      <w:proofErr w:type="spellStart"/>
      <w:r>
        <w:t>te</w:t>
      </w:r>
      <w:proofErr w:type="spellEnd"/>
      <w:r>
        <w:t xml:space="preserve"> </w:t>
      </w:r>
      <w:proofErr w:type="spellStart"/>
      <w:r>
        <w:t>verwerven</w:t>
      </w:r>
      <w:proofErr w:type="spellEnd"/>
      <w:r>
        <w:t>.</w:t>
      </w:r>
    </w:p>
    <w:p w14:paraId="1E1EAEB8" w14:textId="77777777" w:rsidR="00F77322" w:rsidRPr="00C96BF9" w:rsidRDefault="00F77322" w:rsidP="00565824">
      <w:pPr>
        <w:spacing w:before="240" w:line="240" w:lineRule="atLeast"/>
        <w:jc w:val="both"/>
      </w:pPr>
      <w:proofErr w:type="spellStart"/>
      <w:r>
        <w:t>Hiertoe</w:t>
      </w:r>
      <w:proofErr w:type="spellEnd"/>
      <w:r>
        <w:t xml:space="preserve"> </w:t>
      </w:r>
      <w:proofErr w:type="spellStart"/>
      <w:r>
        <w:t>maakt</w:t>
      </w:r>
      <w:proofErr w:type="spellEnd"/>
      <w:r>
        <w:t xml:space="preserve"> </w:t>
      </w:r>
      <w:proofErr w:type="spellStart"/>
      <w:r>
        <w:t>zij</w:t>
      </w:r>
      <w:proofErr w:type="spellEnd"/>
      <w:r>
        <w:t xml:space="preserve"> </w:t>
      </w:r>
      <w:proofErr w:type="spellStart"/>
      <w:r>
        <w:t>gebruik</w:t>
      </w:r>
      <w:proofErr w:type="spellEnd"/>
      <w:r>
        <w:t xml:space="preserve"> van het </w:t>
      </w:r>
      <w:proofErr w:type="spellStart"/>
      <w:r>
        <w:t>formulier</w:t>
      </w:r>
      <w:proofErr w:type="spellEnd"/>
      <w:r>
        <w:t xml:space="preserve"> </w:t>
      </w:r>
      <w:proofErr w:type="spellStart"/>
      <w:r>
        <w:t>dat</w:t>
      </w:r>
      <w:proofErr w:type="spellEnd"/>
      <w:r>
        <w:t xml:space="preserve"> </w:t>
      </w:r>
      <w:proofErr w:type="spellStart"/>
      <w:r>
        <w:t>als</w:t>
      </w:r>
      <w:proofErr w:type="spellEnd"/>
      <w:r>
        <w:t xml:space="preserve"> </w:t>
      </w:r>
      <w:proofErr w:type="spellStart"/>
      <w:r>
        <w:rPr>
          <w:b/>
        </w:rPr>
        <w:t>bijlage</w:t>
      </w:r>
      <w:proofErr w:type="spellEnd"/>
      <w:r>
        <w:rPr>
          <w:b/>
        </w:rPr>
        <w:t xml:space="preserve"> 3</w:t>
      </w:r>
      <w:r>
        <w:t xml:space="preserve"> </w:t>
      </w:r>
      <w:proofErr w:type="spellStart"/>
      <w:r>
        <w:t>bij</w:t>
      </w:r>
      <w:proofErr w:type="spellEnd"/>
      <w:r>
        <w:t xml:space="preserve"> </w:t>
      </w:r>
      <w:proofErr w:type="spellStart"/>
      <w:r>
        <w:t>deze</w:t>
      </w:r>
      <w:proofErr w:type="spellEnd"/>
      <w:r>
        <w:t xml:space="preserve"> </w:t>
      </w:r>
      <w:proofErr w:type="spellStart"/>
      <w:r>
        <w:t>mededeling</w:t>
      </w:r>
      <w:proofErr w:type="spellEnd"/>
      <w:r>
        <w:t xml:space="preserve"> is </w:t>
      </w:r>
      <w:proofErr w:type="spellStart"/>
      <w:r>
        <w:t>gevoegd</w:t>
      </w:r>
      <w:proofErr w:type="spellEnd"/>
      <w:r>
        <w:t xml:space="preserve"> en </w:t>
      </w:r>
      <w:proofErr w:type="spellStart"/>
      <w:r>
        <w:t>dat</w:t>
      </w:r>
      <w:proofErr w:type="spellEnd"/>
      <w:r>
        <w:t xml:space="preserve"> de </w:t>
      </w:r>
      <w:proofErr w:type="spellStart"/>
      <w:r>
        <w:t>inlichtingen</w:t>
      </w:r>
      <w:proofErr w:type="spellEnd"/>
      <w:r>
        <w:t xml:space="preserve"> </w:t>
      </w:r>
      <w:proofErr w:type="spellStart"/>
      <w:r>
        <w:t>bevat</w:t>
      </w:r>
      <w:proofErr w:type="spellEnd"/>
      <w:r>
        <w:t xml:space="preserve"> die de </w:t>
      </w:r>
      <w:proofErr w:type="spellStart"/>
      <w:r>
        <w:t>onderneming</w:t>
      </w:r>
      <w:proofErr w:type="spellEnd"/>
      <w:r>
        <w:t xml:space="preserve"> </w:t>
      </w:r>
      <w:proofErr w:type="spellStart"/>
      <w:r>
        <w:t>aan</w:t>
      </w:r>
      <w:proofErr w:type="spellEnd"/>
      <w:r>
        <w:t xml:space="preserve"> de Bank </w:t>
      </w:r>
      <w:proofErr w:type="spellStart"/>
      <w:r>
        <w:t>moet</w:t>
      </w:r>
      <w:proofErr w:type="spellEnd"/>
      <w:r>
        <w:t xml:space="preserve"> </w:t>
      </w:r>
      <w:proofErr w:type="spellStart"/>
      <w:r>
        <w:t>meedelen</w:t>
      </w:r>
      <w:proofErr w:type="spellEnd"/>
      <w:r>
        <w:t xml:space="preserve"> </w:t>
      </w:r>
      <w:proofErr w:type="spellStart"/>
      <w:r>
        <w:t>ter</w:t>
      </w:r>
      <w:proofErr w:type="spellEnd"/>
      <w:r>
        <w:t xml:space="preserve"> staving van </w:t>
      </w:r>
      <w:proofErr w:type="spellStart"/>
      <w:r>
        <w:t>haar</w:t>
      </w:r>
      <w:proofErr w:type="spellEnd"/>
      <w:r>
        <w:t xml:space="preserve"> </w:t>
      </w:r>
      <w:proofErr w:type="spellStart"/>
      <w:r>
        <w:t>kennisgeving</w:t>
      </w:r>
      <w:proofErr w:type="spellEnd"/>
      <w:r>
        <w:t xml:space="preserve"> (art. 107, </w:t>
      </w:r>
      <w:proofErr w:type="spellStart"/>
      <w:r>
        <w:t>tweede</w:t>
      </w:r>
      <w:proofErr w:type="spellEnd"/>
      <w:r>
        <w:t xml:space="preserve"> lid van de Wet); in </w:t>
      </w:r>
      <w:proofErr w:type="spellStart"/>
      <w:r>
        <w:t>geval</w:t>
      </w:r>
      <w:proofErr w:type="spellEnd"/>
      <w:r>
        <w:t xml:space="preserve"> van </w:t>
      </w:r>
      <w:proofErr w:type="spellStart"/>
      <w:r>
        <w:t>een</w:t>
      </w:r>
      <w:proofErr w:type="spellEnd"/>
      <w:r>
        <w:t xml:space="preserve"> </w:t>
      </w:r>
      <w:proofErr w:type="spellStart"/>
      <w:r>
        <w:t>dochteronderneming</w:t>
      </w:r>
      <w:proofErr w:type="spellEnd"/>
      <w:r>
        <w:t xml:space="preserve"> in </w:t>
      </w:r>
      <w:proofErr w:type="spellStart"/>
      <w:r>
        <w:t>een</w:t>
      </w:r>
      <w:proofErr w:type="spellEnd"/>
      <w:r>
        <w:t xml:space="preserve"> </w:t>
      </w:r>
      <w:proofErr w:type="spellStart"/>
      <w:r>
        <w:t>derde</w:t>
      </w:r>
      <w:proofErr w:type="spellEnd"/>
      <w:r>
        <w:t xml:space="preserve"> land, </w:t>
      </w:r>
      <w:proofErr w:type="spellStart"/>
      <w:r>
        <w:t>voegt</w:t>
      </w:r>
      <w:proofErr w:type="spellEnd"/>
      <w:r>
        <w:t xml:space="preserve"> </w:t>
      </w:r>
      <w:proofErr w:type="spellStart"/>
      <w:r>
        <w:t>zij</w:t>
      </w:r>
      <w:proofErr w:type="spellEnd"/>
      <w:r>
        <w:t xml:space="preserve"> </w:t>
      </w:r>
      <w:proofErr w:type="spellStart"/>
      <w:r>
        <w:t>hierbij</w:t>
      </w:r>
      <w:proofErr w:type="spellEnd"/>
      <w:r>
        <w:t xml:space="preserve"> </w:t>
      </w:r>
      <w:proofErr w:type="spellStart"/>
      <w:r>
        <w:t>inlichtingen</w:t>
      </w:r>
      <w:proofErr w:type="spellEnd"/>
      <w:r>
        <w:t xml:space="preserve"> over de </w:t>
      </w:r>
      <w:proofErr w:type="spellStart"/>
      <w:r>
        <w:t>prudentiële</w:t>
      </w:r>
      <w:proofErr w:type="spellEnd"/>
      <w:r>
        <w:t xml:space="preserve"> wet- en </w:t>
      </w:r>
      <w:proofErr w:type="spellStart"/>
      <w:r>
        <w:t>regelgeving</w:t>
      </w:r>
      <w:proofErr w:type="spellEnd"/>
      <w:r>
        <w:t xml:space="preserve"> die van </w:t>
      </w:r>
      <w:proofErr w:type="spellStart"/>
      <w:r>
        <w:t>toepassing</w:t>
      </w:r>
      <w:proofErr w:type="spellEnd"/>
      <w:r>
        <w:t xml:space="preserve"> is in het </w:t>
      </w:r>
      <w:proofErr w:type="spellStart"/>
      <w:r>
        <w:t>derde</w:t>
      </w:r>
      <w:proofErr w:type="spellEnd"/>
      <w:r>
        <w:t xml:space="preserve"> land.  De Bank </w:t>
      </w:r>
      <w:proofErr w:type="spellStart"/>
      <w:r>
        <w:t>kan</w:t>
      </w:r>
      <w:proofErr w:type="spellEnd"/>
      <w:r>
        <w:t xml:space="preserve"> </w:t>
      </w:r>
      <w:proofErr w:type="spellStart"/>
      <w:r>
        <w:t>ook</w:t>
      </w:r>
      <w:proofErr w:type="spellEnd"/>
      <w:r>
        <w:t xml:space="preserve"> </w:t>
      </w:r>
      <w:proofErr w:type="spellStart"/>
      <w:r>
        <w:t>nadere</w:t>
      </w:r>
      <w:proofErr w:type="spellEnd"/>
      <w:r>
        <w:t xml:space="preserve"> of </w:t>
      </w:r>
      <w:proofErr w:type="spellStart"/>
      <w:r>
        <w:t>aanvullende</w:t>
      </w:r>
      <w:proofErr w:type="spellEnd"/>
      <w:r>
        <w:t xml:space="preserve"> </w:t>
      </w:r>
      <w:proofErr w:type="spellStart"/>
      <w:r>
        <w:t>informatie</w:t>
      </w:r>
      <w:proofErr w:type="spellEnd"/>
      <w:r>
        <w:t xml:space="preserve"> </w:t>
      </w:r>
      <w:proofErr w:type="spellStart"/>
      <w:r>
        <w:t>opvragen</w:t>
      </w:r>
      <w:proofErr w:type="spellEnd"/>
      <w:r>
        <w:t xml:space="preserve">.  </w:t>
      </w:r>
    </w:p>
    <w:p w14:paraId="1A217C19" w14:textId="77777777" w:rsidR="00F77322" w:rsidRPr="00C96BF9" w:rsidRDefault="00F77322" w:rsidP="00565824">
      <w:pPr>
        <w:spacing w:before="240" w:line="240" w:lineRule="atLeast"/>
        <w:jc w:val="both"/>
      </w:pPr>
      <w:r>
        <w:t xml:space="preserve">Het </w:t>
      </w:r>
      <w:proofErr w:type="spellStart"/>
      <w:r>
        <w:t>ingevulde</w:t>
      </w:r>
      <w:proofErr w:type="spellEnd"/>
      <w:r>
        <w:t xml:space="preserve"> </w:t>
      </w:r>
      <w:proofErr w:type="spellStart"/>
      <w:r>
        <w:t>formulier</w:t>
      </w:r>
      <w:proofErr w:type="spellEnd"/>
      <w:r>
        <w:t xml:space="preserve"> </w:t>
      </w:r>
      <w:proofErr w:type="spellStart"/>
      <w:r>
        <w:t>moet</w:t>
      </w:r>
      <w:proofErr w:type="spellEnd"/>
      <w:r>
        <w:t xml:space="preserve"> in </w:t>
      </w:r>
      <w:proofErr w:type="spellStart"/>
      <w:r>
        <w:t>één</w:t>
      </w:r>
      <w:proofErr w:type="spellEnd"/>
      <w:r>
        <w:t xml:space="preserve"> </w:t>
      </w:r>
      <w:proofErr w:type="spellStart"/>
      <w:r>
        <w:t>exemplaar</w:t>
      </w:r>
      <w:proofErr w:type="spellEnd"/>
      <w:r>
        <w:t xml:space="preserve"> </w:t>
      </w:r>
      <w:proofErr w:type="spellStart"/>
      <w:r>
        <w:t>naar</w:t>
      </w:r>
      <w:proofErr w:type="spellEnd"/>
      <w:r>
        <w:t xml:space="preserve"> de Bank </w:t>
      </w:r>
      <w:proofErr w:type="spellStart"/>
      <w:r>
        <w:t>worden</w:t>
      </w:r>
      <w:proofErr w:type="spellEnd"/>
      <w:r>
        <w:t xml:space="preserve"> </w:t>
      </w:r>
      <w:proofErr w:type="spellStart"/>
      <w:r>
        <w:t>verstuurd</w:t>
      </w:r>
      <w:proofErr w:type="spellEnd"/>
      <w:r>
        <w:t xml:space="preserve"> met de post en </w:t>
      </w:r>
      <w:proofErr w:type="spellStart"/>
      <w:r>
        <w:t>langs</w:t>
      </w:r>
      <w:proofErr w:type="spellEnd"/>
      <w:r>
        <w:t xml:space="preserve"> </w:t>
      </w:r>
      <w:proofErr w:type="spellStart"/>
      <w:r>
        <w:t>elektronische</w:t>
      </w:r>
      <w:proofErr w:type="spellEnd"/>
      <w:r>
        <w:t xml:space="preserve"> </w:t>
      </w:r>
      <w:proofErr w:type="spellStart"/>
      <w:r>
        <w:t>weg</w:t>
      </w:r>
      <w:proofErr w:type="spellEnd"/>
      <w:r>
        <w:t xml:space="preserve"> en </w:t>
      </w:r>
      <w:proofErr w:type="spellStart"/>
      <w:r>
        <w:t>moet</w:t>
      </w:r>
      <w:proofErr w:type="spellEnd"/>
      <w:r>
        <w:t xml:space="preserve"> in </w:t>
      </w:r>
      <w:proofErr w:type="spellStart"/>
      <w:r>
        <w:t>één</w:t>
      </w:r>
      <w:proofErr w:type="spellEnd"/>
      <w:r>
        <w:t xml:space="preserve"> van de </w:t>
      </w:r>
      <w:proofErr w:type="spellStart"/>
      <w:r>
        <w:t>officiële</w:t>
      </w:r>
      <w:proofErr w:type="spellEnd"/>
      <w:r>
        <w:t xml:space="preserve"> </w:t>
      </w:r>
      <w:proofErr w:type="spellStart"/>
      <w:r>
        <w:t>talen</w:t>
      </w:r>
      <w:proofErr w:type="spellEnd"/>
      <w:r>
        <w:t xml:space="preserve"> van </w:t>
      </w:r>
      <w:proofErr w:type="spellStart"/>
      <w:r>
        <w:t>België</w:t>
      </w:r>
      <w:proofErr w:type="spellEnd"/>
      <w:r>
        <w:t xml:space="preserve"> (</w:t>
      </w:r>
      <w:proofErr w:type="spellStart"/>
      <w:r>
        <w:t>Nederlands</w:t>
      </w:r>
      <w:proofErr w:type="spellEnd"/>
      <w:r>
        <w:t xml:space="preserve">, Frans of </w:t>
      </w:r>
      <w:proofErr w:type="spellStart"/>
      <w:r>
        <w:t>Duits</w:t>
      </w:r>
      <w:proofErr w:type="spellEnd"/>
      <w:r>
        <w:t xml:space="preserve">, </w:t>
      </w:r>
      <w:proofErr w:type="spellStart"/>
      <w:r>
        <w:t>naargelang</w:t>
      </w:r>
      <w:proofErr w:type="spellEnd"/>
      <w:r>
        <w:t xml:space="preserve"> van de </w:t>
      </w:r>
      <w:proofErr w:type="spellStart"/>
      <w:r>
        <w:t>bedrijfszetel</w:t>
      </w:r>
      <w:proofErr w:type="spellEnd"/>
      <w:r>
        <w:t xml:space="preserve"> van de </w:t>
      </w:r>
      <w:proofErr w:type="spellStart"/>
      <w:r>
        <w:t>onderneming</w:t>
      </w:r>
      <w:proofErr w:type="spellEnd"/>
      <w:r>
        <w:t xml:space="preserve">) met </w:t>
      </w:r>
      <w:proofErr w:type="spellStart"/>
      <w:r>
        <w:t>een</w:t>
      </w:r>
      <w:proofErr w:type="spellEnd"/>
      <w:r>
        <w:t xml:space="preserve"> </w:t>
      </w:r>
      <w:proofErr w:type="spellStart"/>
      <w:r>
        <w:t>Engelse</w:t>
      </w:r>
      <w:proofErr w:type="spellEnd"/>
      <w:r>
        <w:t xml:space="preserve"> </w:t>
      </w:r>
      <w:proofErr w:type="spellStart"/>
      <w:r>
        <w:t>vertaling</w:t>
      </w:r>
      <w:proofErr w:type="spellEnd"/>
      <w:r>
        <w:t xml:space="preserve"> </w:t>
      </w:r>
      <w:proofErr w:type="spellStart"/>
      <w:r>
        <w:t>worden</w:t>
      </w:r>
      <w:proofErr w:type="spellEnd"/>
      <w:r>
        <w:t xml:space="preserve"> </w:t>
      </w:r>
      <w:proofErr w:type="spellStart"/>
      <w:r>
        <w:t>ingediend</w:t>
      </w:r>
      <w:proofErr w:type="spellEnd"/>
      <w:r>
        <w:t xml:space="preserve">. </w:t>
      </w:r>
    </w:p>
    <w:p w14:paraId="11A287DA" w14:textId="77777777" w:rsidR="00F77322" w:rsidRPr="00C96BF9" w:rsidRDefault="00F77322" w:rsidP="00565824">
      <w:pPr>
        <w:spacing w:before="240" w:line="240" w:lineRule="atLeast"/>
        <w:jc w:val="both"/>
      </w:pPr>
      <w:proofErr w:type="spellStart"/>
      <w:r>
        <w:t>Voor</w:t>
      </w:r>
      <w:proofErr w:type="spellEnd"/>
      <w:r>
        <w:t xml:space="preserve"> de </w:t>
      </w:r>
      <w:proofErr w:type="spellStart"/>
      <w:r>
        <w:t>oprichting</w:t>
      </w:r>
      <w:proofErr w:type="spellEnd"/>
      <w:r>
        <w:t xml:space="preserve"> of de </w:t>
      </w:r>
      <w:proofErr w:type="spellStart"/>
      <w:r>
        <w:t>verwerving</w:t>
      </w:r>
      <w:proofErr w:type="spellEnd"/>
      <w:r>
        <w:t xml:space="preserve"> van </w:t>
      </w:r>
      <w:proofErr w:type="spellStart"/>
      <w:r>
        <w:t>een</w:t>
      </w:r>
      <w:proofErr w:type="spellEnd"/>
      <w:r>
        <w:t xml:space="preserve"> </w:t>
      </w:r>
      <w:proofErr w:type="spellStart"/>
      <w:r>
        <w:t>dochteronderneming</w:t>
      </w:r>
      <w:proofErr w:type="spellEnd"/>
      <w:r>
        <w:t xml:space="preserve"> die in de EER of in </w:t>
      </w:r>
      <w:proofErr w:type="spellStart"/>
      <w:r>
        <w:t>een</w:t>
      </w:r>
      <w:proofErr w:type="spellEnd"/>
      <w:r>
        <w:t xml:space="preserve"> </w:t>
      </w:r>
      <w:proofErr w:type="spellStart"/>
      <w:r>
        <w:t>derde</w:t>
      </w:r>
      <w:proofErr w:type="spellEnd"/>
      <w:r>
        <w:t xml:space="preserve"> land </w:t>
      </w:r>
      <w:proofErr w:type="spellStart"/>
      <w:r>
        <w:t>verzekerings</w:t>
      </w:r>
      <w:proofErr w:type="spellEnd"/>
      <w:r>
        <w:t xml:space="preserve">- of </w:t>
      </w:r>
      <w:proofErr w:type="spellStart"/>
      <w:r>
        <w:t>herverzekeringsactiviteiten</w:t>
      </w:r>
      <w:proofErr w:type="spellEnd"/>
      <w:r>
        <w:t xml:space="preserve"> </w:t>
      </w:r>
      <w:proofErr w:type="spellStart"/>
      <w:r>
        <w:t>uitoefent</w:t>
      </w:r>
      <w:proofErr w:type="spellEnd"/>
      <w:r>
        <w:t xml:space="preserve"> is </w:t>
      </w:r>
      <w:proofErr w:type="spellStart"/>
      <w:r>
        <w:t>een</w:t>
      </w:r>
      <w:proofErr w:type="spellEnd"/>
      <w:r>
        <w:t xml:space="preserve"> </w:t>
      </w:r>
      <w:proofErr w:type="spellStart"/>
      <w:r>
        <w:t>formele</w:t>
      </w:r>
      <w:proofErr w:type="spellEnd"/>
      <w:r>
        <w:t xml:space="preserve"> </w:t>
      </w:r>
      <w:proofErr w:type="spellStart"/>
      <w:r>
        <w:t>beslissing</w:t>
      </w:r>
      <w:proofErr w:type="spellEnd"/>
      <w:r>
        <w:t xml:space="preserve"> van de Bank </w:t>
      </w:r>
      <w:proofErr w:type="spellStart"/>
      <w:r>
        <w:t>vereist</w:t>
      </w:r>
      <w:proofErr w:type="spellEnd"/>
      <w:r>
        <w:t xml:space="preserve"> </w:t>
      </w:r>
      <w:proofErr w:type="spellStart"/>
      <w:r>
        <w:t>wanneer</w:t>
      </w:r>
      <w:proofErr w:type="spellEnd"/>
      <w:r>
        <w:t xml:space="preserve"> het om </w:t>
      </w:r>
      <w:proofErr w:type="spellStart"/>
      <w:r>
        <w:t>een</w:t>
      </w:r>
      <w:proofErr w:type="spellEnd"/>
      <w:r>
        <w:t xml:space="preserve"> </w:t>
      </w:r>
      <w:proofErr w:type="spellStart"/>
      <w:r>
        <w:t>strategische</w:t>
      </w:r>
      <w:proofErr w:type="spellEnd"/>
      <w:r>
        <w:t xml:space="preserve"> </w:t>
      </w:r>
      <w:proofErr w:type="spellStart"/>
      <w:r>
        <w:t>beslissing</w:t>
      </w:r>
      <w:proofErr w:type="spellEnd"/>
      <w:r>
        <w:t xml:space="preserve"> </w:t>
      </w:r>
      <w:proofErr w:type="spellStart"/>
      <w:r>
        <w:t>gaat</w:t>
      </w:r>
      <w:proofErr w:type="spellEnd"/>
      <w:r>
        <w:t xml:space="preserve"> </w:t>
      </w:r>
      <w:proofErr w:type="spellStart"/>
      <w:r>
        <w:t>als</w:t>
      </w:r>
      <w:proofErr w:type="spellEnd"/>
      <w:r>
        <w:t xml:space="preserve"> </w:t>
      </w:r>
      <w:proofErr w:type="spellStart"/>
      <w:r>
        <w:t>bedoeld</w:t>
      </w:r>
      <w:proofErr w:type="spellEnd"/>
      <w:r>
        <w:t xml:space="preserve"> in de </w:t>
      </w:r>
      <w:proofErr w:type="spellStart"/>
      <w:r>
        <w:t>artikelen</w:t>
      </w:r>
      <w:proofErr w:type="spellEnd"/>
      <w:r>
        <w:t xml:space="preserve"> 15, 77° en 102 van de Wet. In </w:t>
      </w:r>
      <w:proofErr w:type="spellStart"/>
      <w:r>
        <w:t>dat</w:t>
      </w:r>
      <w:proofErr w:type="spellEnd"/>
      <w:r>
        <w:t xml:space="preserve"> </w:t>
      </w:r>
      <w:proofErr w:type="spellStart"/>
      <w:r>
        <w:t>geval</w:t>
      </w:r>
      <w:proofErr w:type="spellEnd"/>
      <w:r>
        <w:t xml:space="preserve"> </w:t>
      </w:r>
      <w:proofErr w:type="spellStart"/>
      <w:r>
        <w:t>moet</w:t>
      </w:r>
      <w:proofErr w:type="spellEnd"/>
      <w:r>
        <w:t xml:space="preserve"> de Bank </w:t>
      </w:r>
      <w:proofErr w:type="spellStart"/>
      <w:r>
        <w:t>beslissen</w:t>
      </w:r>
      <w:proofErr w:type="spellEnd"/>
      <w:r>
        <w:t xml:space="preserve"> </w:t>
      </w:r>
      <w:proofErr w:type="spellStart"/>
      <w:r>
        <w:t>binnen</w:t>
      </w:r>
      <w:proofErr w:type="spellEnd"/>
      <w:r>
        <w:t xml:space="preserve"> 3 </w:t>
      </w:r>
      <w:proofErr w:type="spellStart"/>
      <w:r>
        <w:t>maanden</w:t>
      </w:r>
      <w:proofErr w:type="spellEnd"/>
      <w:r>
        <w:t xml:space="preserve"> </w:t>
      </w:r>
      <w:proofErr w:type="spellStart"/>
      <w:r>
        <w:t>na</w:t>
      </w:r>
      <w:proofErr w:type="spellEnd"/>
      <w:r>
        <w:t xml:space="preserve"> </w:t>
      </w:r>
      <w:proofErr w:type="spellStart"/>
      <w:r>
        <w:t>ontvangst</w:t>
      </w:r>
      <w:proofErr w:type="spellEnd"/>
      <w:r>
        <w:t xml:space="preserve"> van </w:t>
      </w:r>
      <w:proofErr w:type="spellStart"/>
      <w:r>
        <w:t>een</w:t>
      </w:r>
      <w:proofErr w:type="spellEnd"/>
      <w:r>
        <w:t xml:space="preserve"> </w:t>
      </w:r>
      <w:proofErr w:type="spellStart"/>
      <w:r>
        <w:t>volledig</w:t>
      </w:r>
      <w:proofErr w:type="spellEnd"/>
      <w:r>
        <w:t xml:space="preserve"> dossier. </w:t>
      </w:r>
    </w:p>
    <w:p w14:paraId="23427596" w14:textId="77777777" w:rsidR="00F77322" w:rsidRPr="00F57C1C" w:rsidRDefault="00F57C1C" w:rsidP="00F57C1C">
      <w:pPr>
        <w:tabs>
          <w:tab w:val="clear" w:pos="284"/>
        </w:tabs>
        <w:spacing w:before="240" w:line="240" w:lineRule="atLeast"/>
        <w:ind w:left="720" w:hanging="360"/>
        <w:jc w:val="both"/>
        <w:rPr>
          <w:b/>
          <w:sz w:val="28"/>
          <w:szCs w:val="28"/>
          <w:u w:val="single"/>
          <w:lang w:val="fr-BE"/>
        </w:rPr>
      </w:pPr>
      <w:r>
        <w:rPr>
          <w:b/>
          <w:sz w:val="28"/>
          <w:szCs w:val="28"/>
          <w:u w:val="single"/>
          <w:lang w:val="fr-BE"/>
        </w:rPr>
        <w:t>VI.</w:t>
      </w:r>
      <w:r>
        <w:rPr>
          <w:b/>
          <w:sz w:val="28"/>
          <w:szCs w:val="28"/>
          <w:u w:val="single"/>
          <w:lang w:val="fr-BE"/>
        </w:rPr>
        <w:tab/>
      </w:r>
      <w:proofErr w:type="spellStart"/>
      <w:r w:rsidR="00020C2D">
        <w:rPr>
          <w:b/>
          <w:sz w:val="28"/>
          <w:szCs w:val="28"/>
          <w:u w:val="single"/>
          <w:lang w:val="fr-BE"/>
        </w:rPr>
        <w:t>In</w:t>
      </w:r>
      <w:r w:rsidR="00F77322" w:rsidRPr="00F57C1C">
        <w:rPr>
          <w:b/>
          <w:sz w:val="28"/>
          <w:szCs w:val="28"/>
          <w:u w:val="single"/>
          <w:lang w:val="fr-BE"/>
        </w:rPr>
        <w:t>trekking</w:t>
      </w:r>
      <w:proofErr w:type="spellEnd"/>
    </w:p>
    <w:p w14:paraId="47A5C898" w14:textId="77777777" w:rsidR="00F77322" w:rsidRPr="00C80934" w:rsidRDefault="00F77322" w:rsidP="00565824">
      <w:pPr>
        <w:spacing w:before="240" w:line="240" w:lineRule="atLeast"/>
        <w:jc w:val="both"/>
      </w:pPr>
      <w:proofErr w:type="spellStart"/>
      <w:r w:rsidRPr="00C80934">
        <w:t>Deze</w:t>
      </w:r>
      <w:proofErr w:type="spellEnd"/>
      <w:r w:rsidRPr="00C80934">
        <w:t xml:space="preserve"> </w:t>
      </w:r>
      <w:proofErr w:type="spellStart"/>
      <w:r w:rsidRPr="00C80934">
        <w:t>mededeling</w:t>
      </w:r>
      <w:proofErr w:type="spellEnd"/>
      <w:r w:rsidRPr="00C80934">
        <w:t xml:space="preserve"> </w:t>
      </w:r>
      <w:proofErr w:type="spellStart"/>
      <w:r w:rsidRPr="00C80934">
        <w:t>vervangt</w:t>
      </w:r>
      <w:proofErr w:type="spellEnd"/>
      <w:r w:rsidRPr="00C80934">
        <w:t xml:space="preserve"> </w:t>
      </w:r>
      <w:proofErr w:type="spellStart"/>
      <w:r w:rsidRPr="00C80934">
        <w:t>mededeling</w:t>
      </w:r>
      <w:proofErr w:type="spellEnd"/>
      <w:r w:rsidRPr="00C80934">
        <w:t xml:space="preserve"> D.146– C van 19 </w:t>
      </w:r>
      <w:proofErr w:type="spellStart"/>
      <w:r w:rsidRPr="00C80934">
        <w:t>april</w:t>
      </w:r>
      <w:proofErr w:type="spellEnd"/>
      <w:r w:rsidRPr="00C80934">
        <w:t xml:space="preserve"> 1996 en </w:t>
      </w:r>
      <w:proofErr w:type="spellStart"/>
      <w:r w:rsidRPr="00C80934">
        <w:t>trekt</w:t>
      </w:r>
      <w:proofErr w:type="spellEnd"/>
      <w:r w:rsidRPr="00C80934">
        <w:t xml:space="preserve"> </w:t>
      </w:r>
      <w:proofErr w:type="spellStart"/>
      <w:r w:rsidRPr="00C80934">
        <w:t>deze</w:t>
      </w:r>
      <w:proofErr w:type="spellEnd"/>
      <w:r w:rsidRPr="00C80934">
        <w:t xml:space="preserve"> in, </w:t>
      </w:r>
      <w:proofErr w:type="spellStart"/>
      <w:r w:rsidRPr="00C80934">
        <w:t>vanaf</w:t>
      </w:r>
      <w:proofErr w:type="spellEnd"/>
      <w:r w:rsidRPr="00C80934">
        <w:t xml:space="preserve"> de </w:t>
      </w:r>
      <w:proofErr w:type="spellStart"/>
      <w:r w:rsidRPr="00C80934">
        <w:t>publicatie</w:t>
      </w:r>
      <w:proofErr w:type="spellEnd"/>
      <w:r w:rsidRPr="00C80934">
        <w:t xml:space="preserve"> </w:t>
      </w:r>
      <w:proofErr w:type="spellStart"/>
      <w:r w:rsidRPr="00C80934">
        <w:t>ervan</w:t>
      </w:r>
      <w:proofErr w:type="spellEnd"/>
      <w:r w:rsidRPr="00C80934">
        <w:t xml:space="preserve"> op de website van de Bank. </w:t>
      </w:r>
    </w:p>
    <w:p w14:paraId="3E0D4589" w14:textId="77777777" w:rsidR="00F77322" w:rsidRPr="00C80934" w:rsidRDefault="00F77322" w:rsidP="00565824">
      <w:pPr>
        <w:spacing w:before="240" w:line="240" w:lineRule="atLeast"/>
        <w:jc w:val="both"/>
        <w:rPr>
          <w:rFonts w:cs="Arial"/>
        </w:rPr>
      </w:pPr>
      <w:proofErr w:type="spellStart"/>
      <w:r w:rsidRPr="00C80934">
        <w:t>Er</w:t>
      </w:r>
      <w:proofErr w:type="spellEnd"/>
      <w:r w:rsidRPr="00C80934">
        <w:t xml:space="preserve"> </w:t>
      </w:r>
      <w:proofErr w:type="spellStart"/>
      <w:r w:rsidRPr="00C80934">
        <w:t>wordt</w:t>
      </w:r>
      <w:proofErr w:type="spellEnd"/>
      <w:r w:rsidRPr="00C80934">
        <w:t xml:space="preserve"> </w:t>
      </w:r>
      <w:proofErr w:type="spellStart"/>
      <w:r w:rsidRPr="00C80934">
        <w:t>een</w:t>
      </w:r>
      <w:proofErr w:type="spellEnd"/>
      <w:r w:rsidRPr="00C80934">
        <w:t xml:space="preserve"> </w:t>
      </w:r>
      <w:proofErr w:type="spellStart"/>
      <w:r w:rsidRPr="00C80934">
        <w:t>kopie</w:t>
      </w:r>
      <w:proofErr w:type="spellEnd"/>
      <w:r w:rsidRPr="00C80934">
        <w:t xml:space="preserve"> van </w:t>
      </w:r>
      <w:proofErr w:type="spellStart"/>
      <w:r w:rsidRPr="00C80934">
        <w:t>deze</w:t>
      </w:r>
      <w:proofErr w:type="spellEnd"/>
      <w:r w:rsidRPr="00C80934">
        <w:t xml:space="preserve"> </w:t>
      </w:r>
      <w:proofErr w:type="spellStart"/>
      <w:r w:rsidRPr="00C80934">
        <w:t>mededeling</w:t>
      </w:r>
      <w:proofErr w:type="spellEnd"/>
      <w:r w:rsidRPr="00C80934">
        <w:t xml:space="preserve"> </w:t>
      </w:r>
      <w:proofErr w:type="spellStart"/>
      <w:r w:rsidRPr="00C80934">
        <w:t>verzonden</w:t>
      </w:r>
      <w:proofErr w:type="spellEnd"/>
      <w:r w:rsidRPr="00C80934">
        <w:t xml:space="preserve"> </w:t>
      </w:r>
      <w:proofErr w:type="spellStart"/>
      <w:r w:rsidRPr="00C80934">
        <w:t>naar</w:t>
      </w:r>
      <w:proofErr w:type="spellEnd"/>
      <w:r w:rsidRPr="00C80934">
        <w:t xml:space="preserve"> de </w:t>
      </w:r>
      <w:proofErr w:type="spellStart"/>
      <w:r w:rsidRPr="00C80934">
        <w:t>erkend</w:t>
      </w:r>
      <w:proofErr w:type="spellEnd"/>
      <w:r w:rsidRPr="00C80934">
        <w:t xml:space="preserve"> </w:t>
      </w:r>
      <w:proofErr w:type="spellStart"/>
      <w:r w:rsidRPr="00C80934">
        <w:t>commissaris</w:t>
      </w:r>
      <w:proofErr w:type="spellEnd"/>
      <w:r w:rsidRPr="00C80934">
        <w:t>(</w:t>
      </w:r>
      <w:proofErr w:type="spellStart"/>
      <w:r w:rsidRPr="00C80934">
        <w:t>sen</w:t>
      </w:r>
      <w:proofErr w:type="spellEnd"/>
      <w:r w:rsidRPr="00C80934">
        <w:t xml:space="preserve">) van </w:t>
      </w:r>
      <w:proofErr w:type="spellStart"/>
      <w:r w:rsidRPr="00C80934">
        <w:t>uw</w:t>
      </w:r>
      <w:proofErr w:type="spellEnd"/>
      <w:r w:rsidRPr="00C80934">
        <w:t xml:space="preserve"> </w:t>
      </w:r>
      <w:proofErr w:type="spellStart"/>
      <w:r w:rsidRPr="00C80934">
        <w:t>onderneming</w:t>
      </w:r>
      <w:proofErr w:type="spellEnd"/>
      <w:r w:rsidRPr="00C80934">
        <w:t>.</w:t>
      </w:r>
    </w:p>
    <w:p w14:paraId="1E317C34" w14:textId="77777777" w:rsidR="00F77322" w:rsidRPr="00C80934" w:rsidRDefault="00F77322" w:rsidP="00565824">
      <w:pPr>
        <w:tabs>
          <w:tab w:val="left" w:pos="567"/>
        </w:tabs>
        <w:spacing w:before="240" w:line="240" w:lineRule="atLeast"/>
        <w:ind w:left="567" w:hanging="567"/>
        <w:jc w:val="both"/>
        <w:rPr>
          <w:rFonts w:cs="Arial"/>
        </w:rPr>
      </w:pPr>
      <w:proofErr w:type="spellStart"/>
      <w:r w:rsidRPr="00C80934">
        <w:t>Hoogachtend</w:t>
      </w:r>
      <w:proofErr w:type="spellEnd"/>
    </w:p>
    <w:p w14:paraId="6B768BCA" w14:textId="77777777" w:rsidR="00F77322" w:rsidRPr="006B6543" w:rsidRDefault="00F77322" w:rsidP="00565824">
      <w:pPr>
        <w:tabs>
          <w:tab w:val="left" w:pos="567"/>
        </w:tabs>
        <w:spacing w:before="240" w:line="240" w:lineRule="atLeast"/>
        <w:ind w:left="567" w:hanging="567"/>
        <w:jc w:val="both"/>
        <w:rPr>
          <w:rFonts w:cs="Arial"/>
        </w:rPr>
      </w:pPr>
    </w:p>
    <w:p w14:paraId="3DDDA75D" w14:textId="77777777" w:rsidR="00F77322" w:rsidRPr="006B6543" w:rsidRDefault="00F77322" w:rsidP="00565824">
      <w:pPr>
        <w:tabs>
          <w:tab w:val="left" w:pos="567"/>
        </w:tabs>
        <w:spacing w:before="240" w:line="240" w:lineRule="atLeast"/>
        <w:ind w:left="567" w:hanging="567"/>
        <w:jc w:val="both"/>
        <w:rPr>
          <w:rFonts w:cs="Arial"/>
        </w:rPr>
      </w:pPr>
    </w:p>
    <w:p w14:paraId="7B6A72AC" w14:textId="77777777" w:rsidR="00F77322" w:rsidRPr="006B6543" w:rsidRDefault="00F77322" w:rsidP="00565824">
      <w:pPr>
        <w:tabs>
          <w:tab w:val="left" w:pos="567"/>
        </w:tabs>
        <w:spacing w:before="240" w:line="240" w:lineRule="atLeast"/>
        <w:ind w:left="567" w:hanging="567"/>
        <w:jc w:val="both"/>
        <w:rPr>
          <w:rFonts w:cs="Arial"/>
        </w:rPr>
      </w:pPr>
    </w:p>
    <w:p w14:paraId="3DBE3329" w14:textId="77777777" w:rsidR="00F77322" w:rsidRDefault="00F77322" w:rsidP="00565824">
      <w:pPr>
        <w:tabs>
          <w:tab w:val="left" w:pos="567"/>
        </w:tabs>
        <w:spacing w:before="240" w:line="240" w:lineRule="atLeast"/>
        <w:jc w:val="both"/>
      </w:pPr>
      <w:r>
        <w:t xml:space="preserve">Jan </w:t>
      </w:r>
      <w:proofErr w:type="spellStart"/>
      <w:r>
        <w:t>Smets</w:t>
      </w:r>
      <w:proofErr w:type="spellEnd"/>
    </w:p>
    <w:p w14:paraId="44BD7D57" w14:textId="77777777" w:rsidR="00F77322" w:rsidRDefault="00F77322" w:rsidP="000D5B6F">
      <w:pPr>
        <w:tabs>
          <w:tab w:val="left" w:pos="567"/>
        </w:tabs>
        <w:spacing w:line="240" w:lineRule="atLeast"/>
        <w:jc w:val="both"/>
        <w:rPr>
          <w:rFonts w:cs="Arial"/>
        </w:rPr>
      </w:pPr>
      <w:r>
        <w:t>Gouverneur</w:t>
      </w:r>
    </w:p>
    <w:p w14:paraId="347E5D74" w14:textId="77777777" w:rsidR="00F77322" w:rsidRDefault="00F77322" w:rsidP="00565824">
      <w:pPr>
        <w:tabs>
          <w:tab w:val="left" w:pos="567"/>
        </w:tabs>
        <w:spacing w:before="240" w:line="240" w:lineRule="atLeast"/>
        <w:jc w:val="both"/>
        <w:rPr>
          <w:rFonts w:cs="Arial"/>
        </w:rPr>
      </w:pPr>
    </w:p>
    <w:p w14:paraId="6ED405BA" w14:textId="77777777" w:rsidR="00F77322" w:rsidRPr="00945377" w:rsidRDefault="00503A1A" w:rsidP="00D0555D">
      <w:pPr>
        <w:tabs>
          <w:tab w:val="clear" w:pos="284"/>
        </w:tabs>
        <w:spacing w:before="240" w:line="240" w:lineRule="atLeast"/>
        <w:ind w:left="360" w:hanging="360"/>
        <w:jc w:val="both"/>
        <w:rPr>
          <w:rFonts w:cs="Arial"/>
          <w:b/>
          <w:u w:val="single"/>
        </w:rPr>
      </w:pPr>
      <w:proofErr w:type="spellStart"/>
      <w:r>
        <w:rPr>
          <w:b/>
          <w:u w:val="single"/>
        </w:rPr>
        <w:t>Bijlagen</w:t>
      </w:r>
      <w:proofErr w:type="spellEnd"/>
    </w:p>
    <w:p w14:paraId="56ECA190" w14:textId="77777777" w:rsidR="00F77322" w:rsidRPr="008B4835" w:rsidRDefault="00F77322" w:rsidP="00D0555D">
      <w:pPr>
        <w:pStyle w:val="ListParagraph"/>
        <w:numPr>
          <w:ilvl w:val="0"/>
          <w:numId w:val="38"/>
        </w:numPr>
        <w:spacing w:before="240" w:line="240" w:lineRule="atLeast"/>
        <w:ind w:left="360"/>
        <w:contextualSpacing w:val="0"/>
        <w:jc w:val="both"/>
        <w:rPr>
          <w:rFonts w:cs="Arial"/>
          <w:sz w:val="20"/>
          <w:szCs w:val="20"/>
          <w:lang w:val="fr-BE" w:eastAsia="en-US" w:bidi="ar-SA"/>
        </w:rPr>
      </w:pPr>
      <w:proofErr w:type="spellStart"/>
      <w:r w:rsidRPr="008B4835">
        <w:rPr>
          <w:rFonts w:cs="Arial"/>
          <w:sz w:val="20"/>
          <w:szCs w:val="20"/>
          <w:lang w:val="fr-BE" w:eastAsia="en-US" w:bidi="ar-SA"/>
        </w:rPr>
        <w:t>Bijlage</w:t>
      </w:r>
      <w:proofErr w:type="spellEnd"/>
      <w:r w:rsidRPr="008B4835">
        <w:rPr>
          <w:rFonts w:cs="Arial"/>
          <w:sz w:val="20"/>
          <w:szCs w:val="20"/>
          <w:lang w:val="fr-BE" w:eastAsia="en-US" w:bidi="ar-SA"/>
        </w:rPr>
        <w:t xml:space="preserve"> 1 : </w:t>
      </w:r>
      <w:proofErr w:type="spellStart"/>
      <w:r w:rsidRPr="008B4835">
        <w:rPr>
          <w:rFonts w:cs="Arial"/>
          <w:sz w:val="20"/>
          <w:szCs w:val="20"/>
          <w:lang w:val="fr-BE" w:eastAsia="en-US" w:bidi="ar-SA"/>
        </w:rPr>
        <w:t>formulier</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voor</w:t>
      </w:r>
      <w:proofErr w:type="spellEnd"/>
      <w:r w:rsidRPr="008B4835">
        <w:rPr>
          <w:rFonts w:cs="Arial"/>
          <w:sz w:val="20"/>
          <w:szCs w:val="20"/>
          <w:lang w:val="fr-BE" w:eastAsia="en-US" w:bidi="ar-SA"/>
        </w:rPr>
        <w:t xml:space="preserve"> de </w:t>
      </w:r>
      <w:proofErr w:type="spellStart"/>
      <w:r w:rsidRPr="008B4835">
        <w:rPr>
          <w:rFonts w:cs="Arial"/>
          <w:sz w:val="20"/>
          <w:szCs w:val="20"/>
          <w:lang w:val="fr-BE" w:eastAsia="en-US" w:bidi="ar-SA"/>
        </w:rPr>
        <w:t>kennisgeving</w:t>
      </w:r>
      <w:proofErr w:type="spellEnd"/>
      <w:r w:rsidRPr="008B4835">
        <w:rPr>
          <w:rFonts w:cs="Arial"/>
          <w:sz w:val="20"/>
          <w:szCs w:val="20"/>
          <w:lang w:val="fr-BE" w:eastAsia="en-US" w:bidi="ar-SA"/>
        </w:rPr>
        <w:t xml:space="preserve"> van de </w:t>
      </w:r>
      <w:proofErr w:type="spellStart"/>
      <w:r w:rsidRPr="008B4835">
        <w:rPr>
          <w:rFonts w:cs="Arial"/>
          <w:sz w:val="20"/>
          <w:szCs w:val="20"/>
          <w:lang w:val="fr-BE" w:eastAsia="en-US" w:bidi="ar-SA"/>
        </w:rPr>
        <w:t>opening</w:t>
      </w:r>
      <w:proofErr w:type="spellEnd"/>
      <w:r w:rsidRPr="008B4835">
        <w:rPr>
          <w:rFonts w:cs="Arial"/>
          <w:sz w:val="20"/>
          <w:szCs w:val="20"/>
          <w:lang w:val="fr-BE" w:eastAsia="en-US" w:bidi="ar-SA"/>
        </w:rPr>
        <w:t xml:space="preserve"> van </w:t>
      </w:r>
      <w:proofErr w:type="spellStart"/>
      <w:r w:rsidRPr="008B4835">
        <w:rPr>
          <w:rFonts w:cs="Arial"/>
          <w:sz w:val="20"/>
          <w:szCs w:val="20"/>
          <w:lang w:val="fr-BE" w:eastAsia="en-US" w:bidi="ar-SA"/>
        </w:rPr>
        <w:t>een</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bijkantoor</w:t>
      </w:r>
      <w:proofErr w:type="spellEnd"/>
    </w:p>
    <w:p w14:paraId="4EFEE7DB" w14:textId="77777777" w:rsidR="00F77322" w:rsidRPr="008B4835" w:rsidRDefault="00F77322" w:rsidP="00D0555D">
      <w:pPr>
        <w:pStyle w:val="ListParagraph"/>
        <w:numPr>
          <w:ilvl w:val="0"/>
          <w:numId w:val="38"/>
        </w:numPr>
        <w:spacing w:before="240" w:line="240" w:lineRule="atLeast"/>
        <w:ind w:left="360"/>
        <w:contextualSpacing w:val="0"/>
        <w:jc w:val="both"/>
        <w:rPr>
          <w:rFonts w:cs="Arial"/>
          <w:sz w:val="20"/>
          <w:szCs w:val="20"/>
          <w:lang w:val="fr-BE" w:eastAsia="en-US" w:bidi="ar-SA"/>
        </w:rPr>
      </w:pPr>
      <w:proofErr w:type="spellStart"/>
      <w:r w:rsidRPr="008B4835">
        <w:rPr>
          <w:rFonts w:cs="Arial"/>
          <w:sz w:val="20"/>
          <w:szCs w:val="20"/>
          <w:lang w:val="fr-BE" w:eastAsia="en-US" w:bidi="ar-SA"/>
        </w:rPr>
        <w:t>Bijlage</w:t>
      </w:r>
      <w:proofErr w:type="spellEnd"/>
      <w:r w:rsidRPr="008B4835">
        <w:rPr>
          <w:rFonts w:cs="Arial"/>
          <w:sz w:val="20"/>
          <w:szCs w:val="20"/>
          <w:lang w:val="fr-BE" w:eastAsia="en-US" w:bidi="ar-SA"/>
        </w:rPr>
        <w:t xml:space="preserve"> 2 : </w:t>
      </w:r>
      <w:proofErr w:type="spellStart"/>
      <w:r w:rsidRPr="008B4835">
        <w:rPr>
          <w:rFonts w:cs="Arial"/>
          <w:sz w:val="20"/>
          <w:szCs w:val="20"/>
          <w:lang w:val="fr-BE" w:eastAsia="en-US" w:bidi="ar-SA"/>
        </w:rPr>
        <w:t>formulier</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voor</w:t>
      </w:r>
      <w:proofErr w:type="spellEnd"/>
      <w:r w:rsidRPr="008B4835">
        <w:rPr>
          <w:rFonts w:cs="Arial"/>
          <w:sz w:val="20"/>
          <w:szCs w:val="20"/>
          <w:lang w:val="fr-BE" w:eastAsia="en-US" w:bidi="ar-SA"/>
        </w:rPr>
        <w:t xml:space="preserve"> de </w:t>
      </w:r>
      <w:proofErr w:type="spellStart"/>
      <w:r w:rsidRPr="008B4835">
        <w:rPr>
          <w:rFonts w:cs="Arial"/>
          <w:sz w:val="20"/>
          <w:szCs w:val="20"/>
          <w:lang w:val="fr-BE" w:eastAsia="en-US" w:bidi="ar-SA"/>
        </w:rPr>
        <w:t>kennisgeving</w:t>
      </w:r>
      <w:proofErr w:type="spellEnd"/>
      <w:r w:rsidRPr="008B4835">
        <w:rPr>
          <w:rFonts w:cs="Arial"/>
          <w:sz w:val="20"/>
          <w:szCs w:val="20"/>
          <w:lang w:val="fr-BE" w:eastAsia="en-US" w:bidi="ar-SA"/>
        </w:rPr>
        <w:t xml:space="preserve"> van de </w:t>
      </w:r>
      <w:proofErr w:type="spellStart"/>
      <w:r w:rsidRPr="008B4835">
        <w:rPr>
          <w:rFonts w:cs="Arial"/>
          <w:sz w:val="20"/>
          <w:szCs w:val="20"/>
          <w:lang w:val="fr-BE" w:eastAsia="en-US" w:bidi="ar-SA"/>
        </w:rPr>
        <w:t>uitoefening</w:t>
      </w:r>
      <w:proofErr w:type="spellEnd"/>
      <w:r w:rsidRPr="008B4835">
        <w:rPr>
          <w:rFonts w:cs="Arial"/>
          <w:sz w:val="20"/>
          <w:szCs w:val="20"/>
          <w:lang w:val="fr-BE" w:eastAsia="en-US" w:bidi="ar-SA"/>
        </w:rPr>
        <w:t xml:space="preserve"> van </w:t>
      </w:r>
      <w:proofErr w:type="spellStart"/>
      <w:r w:rsidRPr="008B4835">
        <w:rPr>
          <w:rFonts w:cs="Arial"/>
          <w:sz w:val="20"/>
          <w:szCs w:val="20"/>
          <w:lang w:val="fr-BE" w:eastAsia="en-US" w:bidi="ar-SA"/>
        </w:rPr>
        <w:t>activiteiten</w:t>
      </w:r>
      <w:proofErr w:type="spellEnd"/>
      <w:r w:rsidRPr="008B4835">
        <w:rPr>
          <w:rFonts w:cs="Arial"/>
          <w:sz w:val="20"/>
          <w:szCs w:val="20"/>
          <w:lang w:val="fr-BE" w:eastAsia="en-US" w:bidi="ar-SA"/>
        </w:rPr>
        <w:t xml:space="preserve"> in het </w:t>
      </w:r>
      <w:proofErr w:type="spellStart"/>
      <w:r w:rsidRPr="008B4835">
        <w:rPr>
          <w:rFonts w:cs="Arial"/>
          <w:sz w:val="20"/>
          <w:szCs w:val="20"/>
          <w:lang w:val="fr-BE" w:eastAsia="en-US" w:bidi="ar-SA"/>
        </w:rPr>
        <w:t>kader</w:t>
      </w:r>
      <w:proofErr w:type="spellEnd"/>
      <w:r w:rsidRPr="008B4835">
        <w:rPr>
          <w:rFonts w:cs="Arial"/>
          <w:sz w:val="20"/>
          <w:szCs w:val="20"/>
          <w:lang w:val="fr-BE" w:eastAsia="en-US" w:bidi="ar-SA"/>
        </w:rPr>
        <w:t xml:space="preserve"> van het </w:t>
      </w:r>
      <w:proofErr w:type="spellStart"/>
      <w:r w:rsidRPr="008B4835">
        <w:rPr>
          <w:rFonts w:cs="Arial"/>
          <w:sz w:val="20"/>
          <w:szCs w:val="20"/>
          <w:lang w:val="fr-BE" w:eastAsia="en-US" w:bidi="ar-SA"/>
        </w:rPr>
        <w:t>vrij</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verrichten</w:t>
      </w:r>
      <w:proofErr w:type="spellEnd"/>
      <w:r w:rsidRPr="008B4835">
        <w:rPr>
          <w:rFonts w:cs="Arial"/>
          <w:sz w:val="20"/>
          <w:szCs w:val="20"/>
          <w:lang w:val="fr-BE" w:eastAsia="en-US" w:bidi="ar-SA"/>
        </w:rPr>
        <w:t xml:space="preserve"> van </w:t>
      </w:r>
      <w:proofErr w:type="spellStart"/>
      <w:r w:rsidRPr="008B4835">
        <w:rPr>
          <w:rFonts w:cs="Arial"/>
          <w:sz w:val="20"/>
          <w:szCs w:val="20"/>
          <w:lang w:val="fr-BE" w:eastAsia="en-US" w:bidi="ar-SA"/>
        </w:rPr>
        <w:t>diensten</w:t>
      </w:r>
      <w:proofErr w:type="spellEnd"/>
    </w:p>
    <w:p w14:paraId="24118E88" w14:textId="77777777" w:rsidR="00B614D1" w:rsidRPr="008B4835" w:rsidRDefault="00F77322" w:rsidP="00D0555D">
      <w:pPr>
        <w:pStyle w:val="ListParagraph"/>
        <w:numPr>
          <w:ilvl w:val="0"/>
          <w:numId w:val="38"/>
        </w:numPr>
        <w:spacing w:before="240" w:line="240" w:lineRule="atLeast"/>
        <w:ind w:left="360"/>
        <w:contextualSpacing w:val="0"/>
        <w:jc w:val="both"/>
        <w:rPr>
          <w:rFonts w:cs="Arial"/>
          <w:sz w:val="20"/>
          <w:szCs w:val="20"/>
          <w:lang w:val="fr-BE" w:eastAsia="en-US" w:bidi="ar-SA"/>
        </w:rPr>
      </w:pPr>
      <w:proofErr w:type="spellStart"/>
      <w:r w:rsidRPr="008B4835">
        <w:rPr>
          <w:rFonts w:cs="Arial"/>
          <w:sz w:val="20"/>
          <w:szCs w:val="20"/>
          <w:lang w:val="fr-BE" w:eastAsia="en-US" w:bidi="ar-SA"/>
        </w:rPr>
        <w:t>Bijlage</w:t>
      </w:r>
      <w:proofErr w:type="spellEnd"/>
      <w:r w:rsidRPr="008B4835">
        <w:rPr>
          <w:rFonts w:cs="Arial"/>
          <w:sz w:val="20"/>
          <w:szCs w:val="20"/>
          <w:lang w:val="fr-BE" w:eastAsia="en-US" w:bidi="ar-SA"/>
        </w:rPr>
        <w:t xml:space="preserve"> 3: </w:t>
      </w:r>
      <w:proofErr w:type="spellStart"/>
      <w:r w:rsidRPr="008B4835">
        <w:rPr>
          <w:rFonts w:cs="Arial"/>
          <w:sz w:val="20"/>
          <w:szCs w:val="20"/>
          <w:lang w:val="fr-BE" w:eastAsia="en-US" w:bidi="ar-SA"/>
        </w:rPr>
        <w:t>formulier</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voor</w:t>
      </w:r>
      <w:proofErr w:type="spellEnd"/>
      <w:r w:rsidRPr="008B4835">
        <w:rPr>
          <w:rFonts w:cs="Arial"/>
          <w:sz w:val="20"/>
          <w:szCs w:val="20"/>
          <w:lang w:val="fr-BE" w:eastAsia="en-US" w:bidi="ar-SA"/>
        </w:rPr>
        <w:t xml:space="preserve"> de </w:t>
      </w:r>
      <w:proofErr w:type="spellStart"/>
      <w:r w:rsidRPr="008B4835">
        <w:rPr>
          <w:rFonts w:cs="Arial"/>
          <w:sz w:val="20"/>
          <w:szCs w:val="20"/>
          <w:lang w:val="fr-BE" w:eastAsia="en-US" w:bidi="ar-SA"/>
        </w:rPr>
        <w:t>kennisgeving</w:t>
      </w:r>
      <w:proofErr w:type="spellEnd"/>
      <w:r w:rsidRPr="008B4835">
        <w:rPr>
          <w:rFonts w:cs="Arial"/>
          <w:sz w:val="20"/>
          <w:szCs w:val="20"/>
          <w:lang w:val="fr-BE" w:eastAsia="en-US" w:bidi="ar-SA"/>
        </w:rPr>
        <w:t xml:space="preserve"> van de </w:t>
      </w:r>
      <w:proofErr w:type="spellStart"/>
      <w:r w:rsidRPr="008B4835">
        <w:rPr>
          <w:rFonts w:cs="Arial"/>
          <w:sz w:val="20"/>
          <w:szCs w:val="20"/>
          <w:lang w:val="fr-BE" w:eastAsia="en-US" w:bidi="ar-SA"/>
        </w:rPr>
        <w:t>oprichting</w:t>
      </w:r>
      <w:proofErr w:type="spellEnd"/>
      <w:r w:rsidRPr="008B4835">
        <w:rPr>
          <w:rFonts w:cs="Arial"/>
          <w:sz w:val="20"/>
          <w:szCs w:val="20"/>
          <w:lang w:val="fr-BE" w:eastAsia="en-US" w:bidi="ar-SA"/>
        </w:rPr>
        <w:t xml:space="preserve"> of de </w:t>
      </w:r>
      <w:proofErr w:type="spellStart"/>
      <w:r w:rsidRPr="008B4835">
        <w:rPr>
          <w:rFonts w:cs="Arial"/>
          <w:sz w:val="20"/>
          <w:szCs w:val="20"/>
          <w:lang w:val="fr-BE" w:eastAsia="en-US" w:bidi="ar-SA"/>
        </w:rPr>
        <w:t>verwerving</w:t>
      </w:r>
      <w:proofErr w:type="spellEnd"/>
      <w:r w:rsidRPr="008B4835">
        <w:rPr>
          <w:rFonts w:cs="Arial"/>
          <w:sz w:val="20"/>
          <w:szCs w:val="20"/>
          <w:lang w:val="fr-BE" w:eastAsia="en-US" w:bidi="ar-SA"/>
        </w:rPr>
        <w:t xml:space="preserve"> van </w:t>
      </w:r>
      <w:proofErr w:type="spellStart"/>
      <w:r w:rsidRPr="008B4835">
        <w:rPr>
          <w:rFonts w:cs="Arial"/>
          <w:sz w:val="20"/>
          <w:szCs w:val="20"/>
          <w:lang w:val="fr-BE" w:eastAsia="en-US" w:bidi="ar-SA"/>
        </w:rPr>
        <w:t>een</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dochteronderneming</w:t>
      </w:r>
      <w:proofErr w:type="spellEnd"/>
      <w:r w:rsidRPr="008B4835">
        <w:rPr>
          <w:rFonts w:cs="Arial"/>
          <w:sz w:val="20"/>
          <w:szCs w:val="20"/>
          <w:lang w:val="fr-BE" w:eastAsia="en-US" w:bidi="ar-SA"/>
        </w:rPr>
        <w:t xml:space="preserve"> die </w:t>
      </w:r>
      <w:proofErr w:type="spellStart"/>
      <w:r w:rsidRPr="008B4835">
        <w:rPr>
          <w:rFonts w:cs="Arial"/>
          <w:sz w:val="20"/>
          <w:szCs w:val="20"/>
          <w:lang w:val="fr-BE" w:eastAsia="en-US" w:bidi="ar-SA"/>
        </w:rPr>
        <w:t>verzekerings</w:t>
      </w:r>
      <w:proofErr w:type="spellEnd"/>
      <w:r w:rsidRPr="008B4835">
        <w:rPr>
          <w:rFonts w:cs="Arial"/>
          <w:sz w:val="20"/>
          <w:szCs w:val="20"/>
          <w:lang w:val="fr-BE" w:eastAsia="en-US" w:bidi="ar-SA"/>
        </w:rPr>
        <w:t xml:space="preserve">- of </w:t>
      </w:r>
      <w:proofErr w:type="spellStart"/>
      <w:r w:rsidRPr="008B4835">
        <w:rPr>
          <w:rFonts w:cs="Arial"/>
          <w:sz w:val="20"/>
          <w:szCs w:val="20"/>
          <w:lang w:val="fr-BE" w:eastAsia="en-US" w:bidi="ar-SA"/>
        </w:rPr>
        <w:t>herverzekeringsactiviteiten</w:t>
      </w:r>
      <w:proofErr w:type="spellEnd"/>
      <w:r w:rsidRPr="008B4835">
        <w:rPr>
          <w:rFonts w:cs="Arial"/>
          <w:sz w:val="20"/>
          <w:szCs w:val="20"/>
          <w:lang w:val="fr-BE" w:eastAsia="en-US" w:bidi="ar-SA"/>
        </w:rPr>
        <w:t xml:space="preserve"> </w:t>
      </w:r>
      <w:proofErr w:type="spellStart"/>
      <w:r w:rsidRPr="008B4835">
        <w:rPr>
          <w:rFonts w:cs="Arial"/>
          <w:sz w:val="20"/>
          <w:szCs w:val="20"/>
          <w:lang w:val="fr-BE" w:eastAsia="en-US" w:bidi="ar-SA"/>
        </w:rPr>
        <w:t>uitoefent</w:t>
      </w:r>
      <w:proofErr w:type="spellEnd"/>
      <w:r w:rsidRPr="008B4835">
        <w:rPr>
          <w:rFonts w:cs="Arial"/>
          <w:sz w:val="20"/>
          <w:szCs w:val="20"/>
          <w:lang w:val="fr-BE" w:eastAsia="en-US" w:bidi="ar-SA"/>
        </w:rPr>
        <w:t xml:space="preserve"> </w:t>
      </w:r>
    </w:p>
    <w:sectPr w:rsidR="00B614D1" w:rsidRPr="008B4835" w:rsidSect="00D850C8">
      <w:headerReference w:type="even" r:id="rId13"/>
      <w:headerReference w:type="default" r:id="rId14"/>
      <w:footerReference w:type="even" r:id="rId15"/>
      <w:footerReference w:type="default" r:id="rId16"/>
      <w:footerReference w:type="first" r:id="rId17"/>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8910" w14:textId="77777777" w:rsidR="00EE4ABB" w:rsidRDefault="00EE4ABB">
      <w:r>
        <w:separator/>
      </w:r>
    </w:p>
  </w:endnote>
  <w:endnote w:type="continuationSeparator" w:id="0">
    <w:p w14:paraId="3C973162" w14:textId="77777777" w:rsidR="00EE4ABB" w:rsidRDefault="00EE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5824" w14:textId="77777777" w:rsidR="00E87276" w:rsidRPr="00F77322" w:rsidRDefault="00F77322" w:rsidP="00E87276">
    <w:pPr>
      <w:pStyle w:val="Footer"/>
      <w:pBdr>
        <w:top w:val="single" w:sz="4" w:space="1" w:color="auto"/>
      </w:pBdr>
      <w:rPr>
        <w:b/>
        <w:sz w:val="16"/>
        <w:szCs w:val="16"/>
        <w:lang w:val="nl-BE"/>
      </w:rPr>
    </w:pPr>
    <w:r>
      <w:rPr>
        <w:b/>
        <w:sz w:val="16"/>
        <w:szCs w:val="16"/>
        <w:lang w:val="nl-BE"/>
      </w:rPr>
      <w:t>Mededeling</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923892">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923892">
      <w:rPr>
        <w:b/>
        <w:noProof/>
        <w:sz w:val="16"/>
        <w:szCs w:val="16"/>
        <w:lang w:val="nl-BE"/>
      </w:rPr>
      <w:t>8</w:t>
    </w:r>
    <w:r>
      <w:rPr>
        <w:b/>
        <w:sz w:val="16"/>
        <w:szCs w:val="16"/>
        <w:lang w:val="nl-BE"/>
      </w:rPr>
      <w:fldChar w:fldCharType="end"/>
    </w:r>
    <w:r>
      <w:rPr>
        <w:b/>
        <w:sz w:val="16"/>
        <w:szCs w:val="16"/>
        <w:lang w:val="nl-BE"/>
      </w:rPr>
      <w:tab/>
    </w:r>
    <w:r w:rsidR="007C4566">
      <w:rPr>
        <w:sz w:val="14"/>
        <w:szCs w:val="16"/>
        <w:lang w:val="nl-BE"/>
      </w:rPr>
      <w:t xml:space="preserve">NBB_2017_18 </w:t>
    </w:r>
    <w:r w:rsidR="007C4566">
      <w:rPr>
        <w:rFonts w:cs="Arial"/>
        <w:sz w:val="14"/>
        <w:szCs w:val="16"/>
        <w:lang w:val="nl-BE"/>
      </w:rPr>
      <w:t>–</w:t>
    </w:r>
    <w:r w:rsidR="007C4566">
      <w:rPr>
        <w:rFonts w:cs="Arial"/>
        <w:sz w:val="14"/>
        <w:szCs w:val="16"/>
        <w:lang w:val="nl-BE"/>
      </w:rPr>
      <w:t> </w:t>
    </w:r>
    <w:r w:rsidR="007C4566">
      <w:rPr>
        <w:sz w:val="14"/>
        <w:szCs w:val="16"/>
        <w:lang w:val="nl-BE"/>
      </w:rPr>
      <w:t>2 juni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4AAF" w14:textId="77777777" w:rsidR="00450949" w:rsidRPr="00F77322" w:rsidRDefault="00F77322" w:rsidP="00F64E38">
    <w:pPr>
      <w:pStyle w:val="Footer"/>
      <w:pBdr>
        <w:top w:val="single" w:sz="4" w:space="1" w:color="auto"/>
      </w:pBdr>
      <w:rPr>
        <w:b/>
        <w:sz w:val="16"/>
        <w:szCs w:val="14"/>
        <w:lang w:val="nl-BE"/>
      </w:rPr>
    </w:pPr>
    <w:r>
      <w:rPr>
        <w:b/>
        <w:sz w:val="16"/>
        <w:szCs w:val="14"/>
        <w:lang w:val="nl-BE"/>
      </w:rPr>
      <w:tab/>
    </w:r>
    <w:r w:rsidR="007C4566">
      <w:rPr>
        <w:sz w:val="14"/>
        <w:szCs w:val="16"/>
        <w:lang w:val="nl-BE"/>
      </w:rPr>
      <w:t xml:space="preserve">NBB_2017_18 </w:t>
    </w:r>
    <w:r w:rsidR="007C4566">
      <w:rPr>
        <w:rFonts w:cs="Arial"/>
        <w:sz w:val="14"/>
        <w:szCs w:val="16"/>
        <w:lang w:val="nl-BE"/>
      </w:rPr>
      <w:t>–</w:t>
    </w:r>
    <w:r w:rsidR="007C4566">
      <w:rPr>
        <w:rFonts w:cs="Arial"/>
        <w:sz w:val="14"/>
        <w:szCs w:val="16"/>
        <w:lang w:val="nl-BE"/>
      </w:rPr>
      <w:t> </w:t>
    </w:r>
    <w:r w:rsidR="007C4566">
      <w:rPr>
        <w:sz w:val="14"/>
        <w:szCs w:val="16"/>
        <w:lang w:val="nl-BE"/>
      </w:rPr>
      <w:t>2 juni 2017</w:t>
    </w:r>
    <w:r>
      <w:rPr>
        <w:b/>
        <w:sz w:val="16"/>
        <w:szCs w:val="14"/>
        <w:lang w:val="nl-BE"/>
      </w:rPr>
      <w:tab/>
      <w:t>Mededeling</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923892">
      <w:rPr>
        <w:b/>
        <w:noProof/>
        <w:sz w:val="16"/>
        <w:szCs w:val="14"/>
        <w:lang w:val="nl-BE"/>
      </w:rPr>
      <w:t>7</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923892">
      <w:rPr>
        <w:b/>
        <w:noProof/>
        <w:sz w:val="16"/>
        <w:szCs w:val="14"/>
        <w:lang w:val="nl-BE"/>
      </w:rPr>
      <w:t>8</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0C25" w14:textId="77777777" w:rsidR="00450949" w:rsidRPr="00F77322" w:rsidRDefault="00F77322" w:rsidP="00CB2202">
    <w:pPr>
      <w:pStyle w:val="Footer"/>
      <w:pBdr>
        <w:top w:val="single" w:sz="4" w:space="1" w:color="auto"/>
      </w:pBdr>
      <w:rPr>
        <w:b/>
        <w:sz w:val="16"/>
        <w:szCs w:val="16"/>
        <w:lang w:val="nl-BE"/>
      </w:rPr>
    </w:pPr>
    <w:r>
      <w:rPr>
        <w:b/>
        <w:sz w:val="16"/>
        <w:szCs w:val="16"/>
        <w:lang w:val="nl-BE"/>
      </w:rPr>
      <w:tab/>
    </w:r>
    <w:r>
      <w:rPr>
        <w:sz w:val="14"/>
        <w:szCs w:val="16"/>
        <w:lang w:val="nl-BE"/>
      </w:rPr>
      <w:t>NBB_2017</w:t>
    </w:r>
    <w:r w:rsidR="00EE28AA">
      <w:rPr>
        <w:sz w:val="14"/>
        <w:szCs w:val="16"/>
        <w:lang w:val="nl-BE"/>
      </w:rPr>
      <w:t xml:space="preserve">_18 </w:t>
    </w:r>
    <w:r>
      <w:rPr>
        <w:rFonts w:cs="Arial"/>
        <w:sz w:val="14"/>
        <w:szCs w:val="16"/>
        <w:lang w:val="nl-BE"/>
      </w:rPr>
      <w:t>–</w:t>
    </w:r>
    <w:r>
      <w:rPr>
        <w:rFonts w:cs="Arial"/>
        <w:sz w:val="14"/>
        <w:szCs w:val="16"/>
        <w:lang w:val="nl-BE"/>
      </w:rPr>
      <w:t> </w:t>
    </w:r>
    <w:r w:rsidR="007C4566">
      <w:rPr>
        <w:sz w:val="14"/>
        <w:szCs w:val="16"/>
        <w:lang w:val="nl-BE"/>
      </w:rPr>
      <w:t>2</w:t>
    </w:r>
    <w:r>
      <w:rPr>
        <w:sz w:val="14"/>
        <w:szCs w:val="16"/>
        <w:lang w:val="nl-BE"/>
      </w:rPr>
      <w:t xml:space="preserve"> </w:t>
    </w:r>
    <w:r w:rsidR="007C4566">
      <w:rPr>
        <w:sz w:val="14"/>
        <w:szCs w:val="16"/>
        <w:lang w:val="nl-BE"/>
      </w:rPr>
      <w:t>juni</w:t>
    </w:r>
    <w:r>
      <w:rPr>
        <w:sz w:val="14"/>
        <w:szCs w:val="16"/>
        <w:lang w:val="nl-BE"/>
      </w:rPr>
      <w:t xml:space="preserve"> 2017</w:t>
    </w:r>
    <w:r>
      <w:rPr>
        <w:b/>
        <w:sz w:val="16"/>
        <w:szCs w:val="16"/>
        <w:lang w:val="nl-BE"/>
      </w:rPr>
      <w:tab/>
      <w:t>Mededeling</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923892">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923892">
      <w:rPr>
        <w:b/>
        <w:noProof/>
        <w:sz w:val="16"/>
        <w:szCs w:val="16"/>
        <w:lang w:val="nl-BE"/>
      </w:rPr>
      <w:t>8</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363C" w14:textId="77777777" w:rsidR="00EE4ABB" w:rsidRPr="00117F31" w:rsidRDefault="00EE4ABB" w:rsidP="00117F31">
      <w:pPr>
        <w:pStyle w:val="Footer"/>
      </w:pPr>
    </w:p>
  </w:footnote>
  <w:footnote w:type="continuationSeparator" w:id="0">
    <w:p w14:paraId="5E448AF3" w14:textId="77777777" w:rsidR="00EE4ABB" w:rsidRPr="00117F31" w:rsidRDefault="00EE4ABB" w:rsidP="00117F31">
      <w:pPr>
        <w:pStyle w:val="Footer"/>
      </w:pPr>
    </w:p>
  </w:footnote>
  <w:footnote w:type="continuationNotice" w:id="1">
    <w:p w14:paraId="641F8C43" w14:textId="77777777" w:rsidR="00EE4ABB" w:rsidRDefault="00EE4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4BE7" w14:textId="77777777" w:rsidR="00450949" w:rsidRDefault="00450949" w:rsidP="00E829D6">
    <w:pPr>
      <w:pStyle w:val="Header"/>
      <w:tabs>
        <w:tab w:val="clear" w:pos="4394"/>
        <w:tab w:val="center" w:pos="4395"/>
      </w:tabs>
      <w:rPr>
        <w:lang w:val="nl-BE"/>
      </w:rPr>
    </w:pPr>
  </w:p>
  <w:p w14:paraId="3325C18C" w14:textId="77777777"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D574" w14:textId="77777777" w:rsidR="00450949" w:rsidRDefault="00450949" w:rsidP="00D850C8">
    <w:pPr>
      <w:pStyle w:val="Header"/>
      <w:rPr>
        <w:lang w:val="nl-BE"/>
      </w:rPr>
    </w:pPr>
  </w:p>
  <w:p w14:paraId="61847A96" w14:textId="77777777" w:rsidR="00450949" w:rsidRPr="00D850C8" w:rsidRDefault="00450949"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8C36E8"/>
    <w:multiLevelType w:val="hybridMultilevel"/>
    <w:tmpl w:val="240E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F6EE0"/>
    <w:multiLevelType w:val="hybridMultilevel"/>
    <w:tmpl w:val="4DD09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15:restartNumberingAfterBreak="0">
    <w:nsid w:val="36C8576E"/>
    <w:multiLevelType w:val="hybridMultilevel"/>
    <w:tmpl w:val="4DD09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1" w15:restartNumberingAfterBreak="0">
    <w:nsid w:val="3B3358AE"/>
    <w:multiLevelType w:val="hybridMultilevel"/>
    <w:tmpl w:val="BACEF2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290A79"/>
    <w:multiLevelType w:val="hybridMultilevel"/>
    <w:tmpl w:val="02D4EE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9"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F65C9A"/>
    <w:multiLevelType w:val="hybridMultilevel"/>
    <w:tmpl w:val="56428E9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0E1C4E"/>
    <w:multiLevelType w:val="hybridMultilevel"/>
    <w:tmpl w:val="B364951C"/>
    <w:lvl w:ilvl="0" w:tplc="7F68195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6"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7" w15:restartNumberingAfterBreak="0">
    <w:nsid w:val="78565A83"/>
    <w:multiLevelType w:val="hybridMultilevel"/>
    <w:tmpl w:val="365843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9"/>
  </w:num>
  <w:num w:numId="12">
    <w:abstractNumId w:val="23"/>
  </w:num>
  <w:num w:numId="13">
    <w:abstractNumId w:val="33"/>
  </w:num>
  <w:num w:numId="14">
    <w:abstractNumId w:val="26"/>
  </w:num>
  <w:num w:numId="15">
    <w:abstractNumId w:val="22"/>
  </w:num>
  <w:num w:numId="16">
    <w:abstractNumId w:val="13"/>
  </w:num>
  <w:num w:numId="17">
    <w:abstractNumId w:val="35"/>
  </w:num>
  <w:num w:numId="18">
    <w:abstractNumId w:val="12"/>
  </w:num>
  <w:num w:numId="19">
    <w:abstractNumId w:val="16"/>
  </w:num>
  <w:num w:numId="20">
    <w:abstractNumId w:val="36"/>
  </w:num>
  <w:num w:numId="21">
    <w:abstractNumId w:val="11"/>
  </w:num>
  <w:num w:numId="22">
    <w:abstractNumId w:val="27"/>
  </w:num>
  <w:num w:numId="23">
    <w:abstractNumId w:val="30"/>
  </w:num>
  <w:num w:numId="24">
    <w:abstractNumId w:val="18"/>
  </w:num>
  <w:num w:numId="25">
    <w:abstractNumId w:val="17"/>
  </w:num>
  <w:num w:numId="26">
    <w:abstractNumId w:val="28"/>
  </w:num>
  <w:num w:numId="27">
    <w:abstractNumId w:val="10"/>
  </w:num>
  <w:num w:numId="28">
    <w:abstractNumId w:val="20"/>
  </w:num>
  <w:num w:numId="29">
    <w:abstractNumId w:val="32"/>
  </w:num>
  <w:num w:numId="30">
    <w:abstractNumId w:val="24"/>
  </w:num>
  <w:num w:numId="31">
    <w:abstractNumId w:val="19"/>
  </w:num>
  <w:num w:numId="32">
    <w:abstractNumId w:val="37"/>
  </w:num>
  <w:num w:numId="33">
    <w:abstractNumId w:val="15"/>
  </w:num>
  <w:num w:numId="34">
    <w:abstractNumId w:val="21"/>
  </w:num>
  <w:num w:numId="35">
    <w:abstractNumId w:val="31"/>
  </w:num>
  <w:num w:numId="36">
    <w:abstractNumId w:val="25"/>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22"/>
    <w:rsid w:val="00020C2D"/>
    <w:rsid w:val="00024A9E"/>
    <w:rsid w:val="000327D2"/>
    <w:rsid w:val="0003333C"/>
    <w:rsid w:val="00036E81"/>
    <w:rsid w:val="0004319E"/>
    <w:rsid w:val="0004570B"/>
    <w:rsid w:val="00051F2C"/>
    <w:rsid w:val="00053EEF"/>
    <w:rsid w:val="00062C1B"/>
    <w:rsid w:val="00064AC6"/>
    <w:rsid w:val="00066F8B"/>
    <w:rsid w:val="00082FA7"/>
    <w:rsid w:val="000869C2"/>
    <w:rsid w:val="00090275"/>
    <w:rsid w:val="0009733F"/>
    <w:rsid w:val="00097598"/>
    <w:rsid w:val="000A1DA9"/>
    <w:rsid w:val="000B6441"/>
    <w:rsid w:val="000C35AA"/>
    <w:rsid w:val="000C37AB"/>
    <w:rsid w:val="000D10C0"/>
    <w:rsid w:val="000D405E"/>
    <w:rsid w:val="000D5B6F"/>
    <w:rsid w:val="000E0090"/>
    <w:rsid w:val="000E2A68"/>
    <w:rsid w:val="000F1EB6"/>
    <w:rsid w:val="000F7268"/>
    <w:rsid w:val="000F7C34"/>
    <w:rsid w:val="001126F5"/>
    <w:rsid w:val="00114408"/>
    <w:rsid w:val="00114821"/>
    <w:rsid w:val="00117F31"/>
    <w:rsid w:val="00124312"/>
    <w:rsid w:val="00124AA8"/>
    <w:rsid w:val="00130D81"/>
    <w:rsid w:val="00133D4B"/>
    <w:rsid w:val="00145EF1"/>
    <w:rsid w:val="00147933"/>
    <w:rsid w:val="001516F5"/>
    <w:rsid w:val="0015337A"/>
    <w:rsid w:val="00154310"/>
    <w:rsid w:val="001548A9"/>
    <w:rsid w:val="00155349"/>
    <w:rsid w:val="00160D31"/>
    <w:rsid w:val="001662E2"/>
    <w:rsid w:val="00167ACD"/>
    <w:rsid w:val="00172DAF"/>
    <w:rsid w:val="00175ADE"/>
    <w:rsid w:val="001763C2"/>
    <w:rsid w:val="001767CB"/>
    <w:rsid w:val="0018615D"/>
    <w:rsid w:val="00186EC7"/>
    <w:rsid w:val="0019158E"/>
    <w:rsid w:val="00197FEB"/>
    <w:rsid w:val="001A1D68"/>
    <w:rsid w:val="001A7DC7"/>
    <w:rsid w:val="001B4EEE"/>
    <w:rsid w:val="001B7F21"/>
    <w:rsid w:val="001D2D43"/>
    <w:rsid w:val="001D503F"/>
    <w:rsid w:val="001F1805"/>
    <w:rsid w:val="001F711D"/>
    <w:rsid w:val="00200D79"/>
    <w:rsid w:val="00202B0B"/>
    <w:rsid w:val="00204BE8"/>
    <w:rsid w:val="00212ADD"/>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1E34"/>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5758"/>
    <w:rsid w:val="003B7866"/>
    <w:rsid w:val="003C1BAF"/>
    <w:rsid w:val="003D7096"/>
    <w:rsid w:val="003E2757"/>
    <w:rsid w:val="003E4928"/>
    <w:rsid w:val="003F2836"/>
    <w:rsid w:val="003F792F"/>
    <w:rsid w:val="004003CC"/>
    <w:rsid w:val="00407822"/>
    <w:rsid w:val="00412C56"/>
    <w:rsid w:val="004244E6"/>
    <w:rsid w:val="0042595A"/>
    <w:rsid w:val="004275C8"/>
    <w:rsid w:val="004449B7"/>
    <w:rsid w:val="00450949"/>
    <w:rsid w:val="004540E1"/>
    <w:rsid w:val="00454C65"/>
    <w:rsid w:val="00456DEB"/>
    <w:rsid w:val="004619EE"/>
    <w:rsid w:val="00464101"/>
    <w:rsid w:val="004679FA"/>
    <w:rsid w:val="00477F18"/>
    <w:rsid w:val="00485F3C"/>
    <w:rsid w:val="00494704"/>
    <w:rsid w:val="004A477F"/>
    <w:rsid w:val="004A4C5C"/>
    <w:rsid w:val="004B400F"/>
    <w:rsid w:val="004C14FA"/>
    <w:rsid w:val="004C2424"/>
    <w:rsid w:val="004D12DD"/>
    <w:rsid w:val="004E136D"/>
    <w:rsid w:val="004F04DA"/>
    <w:rsid w:val="004F0F6B"/>
    <w:rsid w:val="004F41BA"/>
    <w:rsid w:val="005033DA"/>
    <w:rsid w:val="00503A1A"/>
    <w:rsid w:val="0050792E"/>
    <w:rsid w:val="0051268A"/>
    <w:rsid w:val="00552963"/>
    <w:rsid w:val="0055492B"/>
    <w:rsid w:val="00554DE7"/>
    <w:rsid w:val="00557A3F"/>
    <w:rsid w:val="0056043D"/>
    <w:rsid w:val="005616A3"/>
    <w:rsid w:val="00561A9A"/>
    <w:rsid w:val="00565824"/>
    <w:rsid w:val="00567693"/>
    <w:rsid w:val="00571A24"/>
    <w:rsid w:val="00582D56"/>
    <w:rsid w:val="00592469"/>
    <w:rsid w:val="00592957"/>
    <w:rsid w:val="005932C7"/>
    <w:rsid w:val="0059396D"/>
    <w:rsid w:val="005A3DA7"/>
    <w:rsid w:val="005B4C1C"/>
    <w:rsid w:val="005C1B25"/>
    <w:rsid w:val="005C3450"/>
    <w:rsid w:val="005C3F84"/>
    <w:rsid w:val="005E33F6"/>
    <w:rsid w:val="005E4802"/>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D4DB7"/>
    <w:rsid w:val="006E7D13"/>
    <w:rsid w:val="00702DA6"/>
    <w:rsid w:val="00706B32"/>
    <w:rsid w:val="0071004E"/>
    <w:rsid w:val="00714070"/>
    <w:rsid w:val="007148AA"/>
    <w:rsid w:val="00730DDA"/>
    <w:rsid w:val="00733829"/>
    <w:rsid w:val="00733DE9"/>
    <w:rsid w:val="00741E9C"/>
    <w:rsid w:val="007459B1"/>
    <w:rsid w:val="00750B57"/>
    <w:rsid w:val="00750BBE"/>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5608"/>
    <w:rsid w:val="007B6061"/>
    <w:rsid w:val="007B793B"/>
    <w:rsid w:val="007C4566"/>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677D"/>
    <w:rsid w:val="00847145"/>
    <w:rsid w:val="008503E8"/>
    <w:rsid w:val="008837CF"/>
    <w:rsid w:val="00896CFE"/>
    <w:rsid w:val="008977A1"/>
    <w:rsid w:val="008B4835"/>
    <w:rsid w:val="008C4032"/>
    <w:rsid w:val="008E5948"/>
    <w:rsid w:val="008E6931"/>
    <w:rsid w:val="0090354E"/>
    <w:rsid w:val="0090398E"/>
    <w:rsid w:val="00905D03"/>
    <w:rsid w:val="0091355C"/>
    <w:rsid w:val="00914031"/>
    <w:rsid w:val="00923892"/>
    <w:rsid w:val="00932175"/>
    <w:rsid w:val="00935B26"/>
    <w:rsid w:val="00937808"/>
    <w:rsid w:val="00940C81"/>
    <w:rsid w:val="00942B19"/>
    <w:rsid w:val="00942EE2"/>
    <w:rsid w:val="009466D6"/>
    <w:rsid w:val="00950C45"/>
    <w:rsid w:val="00954143"/>
    <w:rsid w:val="009600D3"/>
    <w:rsid w:val="00974952"/>
    <w:rsid w:val="00976230"/>
    <w:rsid w:val="00983714"/>
    <w:rsid w:val="00985229"/>
    <w:rsid w:val="00987DEA"/>
    <w:rsid w:val="00991E7A"/>
    <w:rsid w:val="009939BE"/>
    <w:rsid w:val="00994BF4"/>
    <w:rsid w:val="009A0346"/>
    <w:rsid w:val="009A140C"/>
    <w:rsid w:val="009B132A"/>
    <w:rsid w:val="009B6FA0"/>
    <w:rsid w:val="009C0BC7"/>
    <w:rsid w:val="009C1986"/>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349"/>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555D"/>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28AA"/>
    <w:rsid w:val="00EE3C1C"/>
    <w:rsid w:val="00EE4ABB"/>
    <w:rsid w:val="00EE5676"/>
    <w:rsid w:val="00F01DE1"/>
    <w:rsid w:val="00F063BF"/>
    <w:rsid w:val="00F120C3"/>
    <w:rsid w:val="00F21513"/>
    <w:rsid w:val="00F24DB0"/>
    <w:rsid w:val="00F31133"/>
    <w:rsid w:val="00F32E26"/>
    <w:rsid w:val="00F35F9D"/>
    <w:rsid w:val="00F55AC8"/>
    <w:rsid w:val="00F57B63"/>
    <w:rsid w:val="00F57C1C"/>
    <w:rsid w:val="00F62B97"/>
    <w:rsid w:val="00F63335"/>
    <w:rsid w:val="00F64E38"/>
    <w:rsid w:val="00F65486"/>
    <w:rsid w:val="00F747FC"/>
    <w:rsid w:val="00F76523"/>
    <w:rsid w:val="00F77322"/>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8ECE6"/>
  <w15:docId w15:val="{0004AF45-8A91-4AA8-8A64-A8E166B2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F77322"/>
    <w:pPr>
      <w:tabs>
        <w:tab w:val="clear" w:pos="284"/>
      </w:tabs>
      <w:spacing w:after="200" w:line="276" w:lineRule="auto"/>
      <w:ind w:left="720"/>
      <w:contextualSpacing/>
    </w:pPr>
    <w:rPr>
      <w:rFonts w:eastAsiaTheme="minorHAnsi" w:cstheme="minorBidi"/>
      <w:sz w:val="22"/>
      <w:szCs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MyProperties xmlns="mypropertiesschema-NBB_Document">
  <ContentTypeSets>
    <ContentTypeSet>Common</ContentTypeSet>
  </ContentTypeSets>
</My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BB_Document" ma:contentTypeID="0x010100FEDCBA0987654321FEDCBA09876573A100A1F95BABCAD5CF42B6BCF1C07E50A4F1" ma:contentTypeVersion="4" ma:contentTypeDescription="Document" ma:contentTypeScope="" ma:versionID="22f600fb35c811d99769f6cfd2cb8401">
  <xsd:schema xmlns:xsd="http://www.w3.org/2001/XMLSchema" xmlns:xs="http://www.w3.org/2001/XMLSchema" xmlns:p="http://schemas.microsoft.com/office/2006/metadata/properties" xmlns:ns2="73cb8da0-c499-4296-abe6-3abdb8d92b34" targetNamespace="http://schemas.microsoft.com/office/2006/metadata/properties" ma:root="true" ma:fieldsID="763ffcbcd8724fcfa4f14aea5760e9a8" ns2:_="">
    <xsd:import namespace="73cb8da0-c499-4296-abe6-3abdb8d92b34"/>
    <xsd:element name="properties">
      <xsd:complexType>
        <xsd:sequence>
          <xsd:element name="documentManagement">
            <xsd:complexType>
              <xsd:all>
                <xsd:element ref="ns2:NBB_ClassificationPath" minOccurs="0"/>
                <xsd:element ref="ns2:NBB_GroupName" minOccurs="0"/>
                <xsd:element ref="ns2:NBB_CompanyName" minOccurs="0"/>
                <xsd:element ref="ns2:NBB_Metier" minOccurs="0"/>
                <xsd:element ref="ns2:NBB_Author" minOccurs="0"/>
                <xsd:element ref="ns2:NBB_DocumentDate" minOccurs="0"/>
                <xsd:element ref="ns2:NBB_DocumentFlow" minOccurs="0"/>
                <xsd:element ref="ns2:NBB_PublicFoldersPath" minOccurs="0"/>
                <xsd:element ref="ns2:NBB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8da0-c499-4296-abe6-3abdb8d92b34" elementFormDefault="qualified">
    <xsd:import namespace="http://schemas.microsoft.com/office/2006/documentManagement/types"/>
    <xsd:import namespace="http://schemas.microsoft.com/office/infopath/2007/PartnerControls"/>
    <xsd:element name="NBB_ClassificationPath" ma:index="8" nillable="true" ma:displayName="NBB_ClassificationPath" ma:internalName="NBB_ClassificationPath">
      <xsd:simpleType>
        <xsd:restriction base="dms:Text"/>
      </xsd:simpleType>
    </xsd:element>
    <xsd:element name="NBB_GroupName" ma:index="9" nillable="true" ma:displayName="NBB_GroupName" ma:internalName="NBB_GroupName">
      <xsd:simpleType>
        <xsd:restriction base="dms:Text"/>
      </xsd:simpleType>
    </xsd:element>
    <xsd:element name="NBB_CompanyName" ma:index="10" nillable="true" ma:displayName="NBB_CompanyName" ma:internalName="NBB_CompanyName">
      <xsd:simpleType>
        <xsd:restriction base="dms:Text"/>
      </xsd:simpleType>
    </xsd:element>
    <xsd:element name="NBB_Metier" ma:index="11" nillable="true" ma:displayName="NBB_Metier" ma:internalName="NBB_Metier">
      <xsd:simpleType>
        <xsd:restriction base="dms:Text"/>
      </xsd:simpleType>
    </xsd:element>
    <xsd:element name="NBB_Author" ma:index="12" nillable="true" ma:displayName="NBB_Author" ma:internalName="NBB_Author">
      <xsd:simpleType>
        <xsd:restriction base="dms:Text"/>
      </xsd:simpleType>
    </xsd:element>
    <xsd:element name="NBB_DocumentDate" ma:index="13" nillable="true" ma:displayName="NBB_DocumentDate" ma:format="DateTime" ma:internalName="NBB_DocumentDate">
      <xsd:simpleType>
        <xsd:restriction base="dms:DateTime"/>
      </xsd:simpleType>
    </xsd:element>
    <xsd:element name="NBB_DocumentFlow" ma:index="14" nillable="true" ma:displayName="NBB_DocumentFlow" ma:internalName="NBB_DocumentFlow">
      <xsd:simpleType>
        <xsd:restriction base="dms:Choice">
          <xsd:enumeration value="Intern"/>
          <xsd:enumeration value="In"/>
          <xsd:enumeration value="Out"/>
        </xsd:restriction>
      </xsd:simpleType>
    </xsd:element>
    <xsd:element name="NBB_PublicFoldersPath" ma:index="15" nillable="true" ma:displayName="NBB_PublicFoldersPath" ma:internalName="NBB_PublicFoldersPath">
      <xsd:simpleType>
        <xsd:restriction base="dms:Text"/>
      </xsd:simpleType>
    </xsd:element>
    <xsd:element name="NBB_Final" ma:index="16" nillable="true" ma:displayName="NBB_Final" ma:default="0" ma:internalName="NBB_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BB_Final xmlns="73cb8da0-c499-4296-abe6-3abdb8d92b34">false</NBB_Final>
    <NBB_CompanyName xmlns="73cb8da0-c499-4296-abe6-3abdb8d92b34" xsi:nil="true"/>
    <NBB_GroupName xmlns="73cb8da0-c499-4296-abe6-3abdb8d92b34" xsi:nil="true"/>
    <NBB_DocumentDate xmlns="73cb8da0-c499-4296-abe6-3abdb8d92b34">2017-06-02T09:12:11+00:00</NBB_DocumentDate>
    <NBB_Author xmlns="73cb8da0-c499-4296-abe6-3abdb8d92b34">STRYPSTEIN Nicolas</NBB_Author>
    <NBB_DocumentFlow xmlns="73cb8da0-c499-4296-abe6-3abdb8d92b34">Out</NBB_DocumentFlow>
    <NBB_Metier xmlns="73cb8da0-c499-4296-abe6-3abdb8d92b34" xsi:nil="true"/>
    <NBB_PublicFoldersPath xmlns="73cb8da0-c499-4296-abe6-3abdb8d92b34" xsi:nil="true"/>
    <NBB_ClassificationPath xmlns="73cb8da0-c499-4296-abe6-3abdb8d92b3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08B6-A7FB-4A80-9460-A1FB867F3E73}">
  <ds:schemaRefs>
    <ds:schemaRef ds:uri="mypropertiesschema-NBB_Document"/>
  </ds:schemaRefs>
</ds:datastoreItem>
</file>

<file path=customXml/itemProps2.xml><?xml version="1.0" encoding="utf-8"?>
<ds:datastoreItem xmlns:ds="http://schemas.openxmlformats.org/officeDocument/2006/customXml" ds:itemID="{7F6E6500-F3C1-4ED2-BCAC-56FB418F7A44}">
  <ds:schemaRefs>
    <ds:schemaRef ds:uri="http://schemas.microsoft.com/sharepoint/v3/contenttype/forms"/>
  </ds:schemaRefs>
</ds:datastoreItem>
</file>

<file path=customXml/itemProps3.xml><?xml version="1.0" encoding="utf-8"?>
<ds:datastoreItem xmlns:ds="http://schemas.openxmlformats.org/officeDocument/2006/customXml" ds:itemID="{809BE9AF-C5A1-4A7D-8BFE-29DDA8C7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b8da0-c499-4296-abe6-3abdb8d92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70CBA-493F-4C1B-9231-9529CA12AD6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3cb8da0-c499-4296-abe6-3abdb8d92b34"/>
    <ds:schemaRef ds:uri="http://www.w3.org/XML/1998/namespace"/>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940208CE-AE4A-427F-9262-282B1FA8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8</Pages>
  <Words>3644</Words>
  <Characters>20131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Dame Jean-marie</cp:lastModifiedBy>
  <cp:revision>2</cp:revision>
  <cp:lastPrinted>2017-06-07T08:00:00Z</cp:lastPrinted>
  <dcterms:created xsi:type="dcterms:W3CDTF">2019-06-03T07:45:00Z</dcterms:created>
  <dcterms:modified xsi:type="dcterms:W3CDTF">2019-06-03T07:45:00Z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0x010100FEDCBA0987654321FEDCBA09876573A100A1F95BABCAD5CF42B6BCF1C07E50A4F1</vt:lpwstr>
  </property>
  <property fmtid="{D5CDD505-2E9C-101B-9397-08002B2CF9AE}" pid="3" name="Order">
    <vt:r8>72900</vt:r8>
  </property>
</Properties>
</file>