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0850D5" w:rsidRPr="00562A44" w:rsidTr="000850D5">
        <w:trPr>
          <w:cantSplit/>
          <w:trHeight w:hRule="exact" w:val="1077"/>
        </w:trPr>
        <w:tc>
          <w:tcPr>
            <w:tcW w:w="6067" w:type="dxa"/>
            <w:vAlign w:val="center"/>
          </w:tcPr>
          <w:p w:rsidR="000850D5" w:rsidRPr="00713218" w:rsidRDefault="000850D5" w:rsidP="000850D5">
            <w:pPr>
              <w:pStyle w:val="AdresseAdres"/>
              <w:spacing w:before="300"/>
            </w:pPr>
            <w:r w:rsidRPr="00713218">
              <w:t>de Berlaimontlaan 14 – BE-1000 Brussel</w:t>
            </w:r>
          </w:p>
          <w:p w:rsidR="000850D5" w:rsidRPr="00713218" w:rsidRDefault="000850D5" w:rsidP="000850D5">
            <w:pPr>
              <w:pStyle w:val="AdresseAdres"/>
            </w:pPr>
            <w:r>
              <w:t>tel. +32 2 221 37 40 – f</w:t>
            </w:r>
            <w:r w:rsidRPr="00713218">
              <w:t xml:space="preserve">ax + 32 2 221 </w:t>
            </w:r>
            <w:r>
              <w:t>31</w:t>
            </w:r>
            <w:r w:rsidRPr="00713218">
              <w:t xml:space="preserve"> </w:t>
            </w:r>
            <w:r>
              <w:t>04</w:t>
            </w:r>
          </w:p>
          <w:p w:rsidR="000850D5" w:rsidRPr="00713218" w:rsidRDefault="000850D5" w:rsidP="000850D5">
            <w:pPr>
              <w:pStyle w:val="AdresseAdres"/>
            </w:pPr>
            <w:r w:rsidRPr="00713218">
              <w:t>ondernemingsnummer: 0203.201.340</w:t>
            </w:r>
          </w:p>
          <w:p w:rsidR="000850D5" w:rsidRPr="00713218" w:rsidRDefault="000850D5" w:rsidP="000850D5">
            <w:pPr>
              <w:pStyle w:val="AdresseAdres"/>
            </w:pPr>
            <w:r w:rsidRPr="00713218">
              <w:t>RPR Brussel</w:t>
            </w:r>
          </w:p>
          <w:p w:rsidR="000850D5" w:rsidRPr="00562A44" w:rsidRDefault="000850D5" w:rsidP="000850D5">
            <w:pPr>
              <w:pStyle w:val="AdresseAdres"/>
              <w:rPr>
                <w:lang w:val="fr-BE"/>
              </w:rPr>
            </w:pPr>
            <w:r w:rsidRPr="00713218">
              <w:t>www.nbb.be</w:t>
            </w:r>
          </w:p>
        </w:tc>
        <w:tc>
          <w:tcPr>
            <w:tcW w:w="3856" w:type="dxa"/>
            <w:shd w:val="clear" w:color="auto" w:fill="auto"/>
            <w:vAlign w:val="center"/>
          </w:tcPr>
          <w:p w:rsidR="000850D5" w:rsidRPr="00562A44" w:rsidRDefault="000850D5" w:rsidP="000850D5">
            <w:pPr>
              <w:spacing w:line="260" w:lineRule="atLeast"/>
              <w:rPr>
                <w:sz w:val="16"/>
                <w:szCs w:val="16"/>
                <w:lang w:val="fr-BE"/>
              </w:rPr>
            </w:pPr>
            <w:r w:rsidRPr="00DD0AAC">
              <w:rPr>
                <w:noProof/>
                <w:sz w:val="16"/>
                <w:szCs w:val="16"/>
                <w:lang w:val="nl-BE" w:eastAsia="nl-BE"/>
              </w:rPr>
              <w:drawing>
                <wp:inline distT="0" distB="0" distL="0" distR="0">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850D5" w:rsidRPr="00562A44" w:rsidTr="000850D5">
        <w:trPr>
          <w:cantSplit/>
          <w:trHeight w:hRule="exact" w:val="850"/>
        </w:trPr>
        <w:tc>
          <w:tcPr>
            <w:tcW w:w="6067" w:type="dxa"/>
            <w:shd w:val="clear" w:color="auto" w:fill="auto"/>
          </w:tcPr>
          <w:p w:rsidR="000850D5" w:rsidRPr="000A56E5" w:rsidRDefault="000850D5" w:rsidP="000850D5">
            <w:pPr>
              <w:pStyle w:val="AdresseAdres"/>
              <w:tabs>
                <w:tab w:val="center" w:pos="4678"/>
                <w:tab w:val="right" w:pos="9356"/>
              </w:tabs>
              <w:spacing w:line="260" w:lineRule="atLeast"/>
              <w:rPr>
                <w:sz w:val="16"/>
              </w:rPr>
            </w:pPr>
          </w:p>
        </w:tc>
        <w:tc>
          <w:tcPr>
            <w:tcW w:w="3856" w:type="dxa"/>
            <w:shd w:val="clear" w:color="auto" w:fill="auto"/>
            <w:vAlign w:val="bottom"/>
          </w:tcPr>
          <w:p w:rsidR="000850D5" w:rsidRPr="004911A8" w:rsidRDefault="000850D5" w:rsidP="000850D5">
            <w:pPr>
              <w:pStyle w:val="TitreTitel"/>
              <w:keepLines/>
              <w:tabs>
                <w:tab w:val="left" w:pos="284"/>
                <w:tab w:val="right" w:leader="dot" w:pos="9639"/>
              </w:tabs>
              <w:ind w:left="397" w:right="567" w:hanging="397"/>
            </w:pPr>
          </w:p>
        </w:tc>
      </w:tr>
      <w:tr w:rsidR="000850D5" w:rsidRPr="00812A3E" w:rsidTr="000850D5">
        <w:trPr>
          <w:cantSplit/>
          <w:trHeight w:hRule="exact" w:val="794"/>
        </w:trPr>
        <w:tc>
          <w:tcPr>
            <w:tcW w:w="6067" w:type="dxa"/>
            <w:shd w:val="clear" w:color="auto" w:fill="auto"/>
          </w:tcPr>
          <w:p w:rsidR="000850D5" w:rsidRPr="00562A44" w:rsidRDefault="000850D5" w:rsidP="000850D5">
            <w:pPr>
              <w:pStyle w:val="AdresseAdres"/>
              <w:rPr>
                <w:lang w:val="fr-BE"/>
              </w:rPr>
            </w:pPr>
          </w:p>
        </w:tc>
        <w:tc>
          <w:tcPr>
            <w:tcW w:w="3856" w:type="dxa"/>
          </w:tcPr>
          <w:p w:rsidR="000850D5" w:rsidRPr="00562A44" w:rsidRDefault="000850D5" w:rsidP="000850D5">
            <w:pPr>
              <w:spacing w:line="260" w:lineRule="atLeast"/>
              <w:rPr>
                <w:lang w:val="fr-BE"/>
              </w:rPr>
            </w:pPr>
            <w:r w:rsidRPr="00562A44">
              <w:rPr>
                <w:lang w:val="fr-BE"/>
              </w:rPr>
              <w:t>Bru</w:t>
            </w:r>
            <w:r w:rsidRPr="00E81847">
              <w:rPr>
                <w:lang w:val="fr-BE"/>
              </w:rPr>
              <w:t>ss</w:t>
            </w:r>
            <w:r w:rsidRPr="00562A44">
              <w:rPr>
                <w:lang w:val="fr-BE"/>
              </w:rPr>
              <w:t xml:space="preserve">el, </w:t>
            </w:r>
            <w:r>
              <w:rPr>
                <w:lang w:val="fr-BE"/>
              </w:rPr>
              <w:t xml:space="preserve">15 </w:t>
            </w:r>
            <w:proofErr w:type="spellStart"/>
            <w:r>
              <w:rPr>
                <w:lang w:val="fr-BE"/>
              </w:rPr>
              <w:t>februari</w:t>
            </w:r>
            <w:proofErr w:type="spellEnd"/>
            <w:r>
              <w:rPr>
                <w:lang w:val="fr-BE"/>
              </w:rPr>
              <w:t xml:space="preserve"> 2019</w:t>
            </w:r>
          </w:p>
        </w:tc>
      </w:tr>
      <w:tr w:rsidR="000850D5" w:rsidRPr="00812A3E" w:rsidTr="000850D5">
        <w:trPr>
          <w:cantSplit/>
          <w:trHeight w:hRule="exact" w:val="340"/>
        </w:trPr>
        <w:tc>
          <w:tcPr>
            <w:tcW w:w="9923" w:type="dxa"/>
            <w:gridSpan w:val="2"/>
            <w:shd w:val="clear" w:color="auto" w:fill="auto"/>
            <w:vAlign w:val="center"/>
          </w:tcPr>
          <w:p w:rsidR="000850D5" w:rsidRPr="00562A44" w:rsidRDefault="000850D5" w:rsidP="000850D5">
            <w:pPr>
              <w:pStyle w:val="AnnexeBijlage"/>
            </w:pPr>
            <w:r>
              <w:t>Bijlage 2 bij de circulaire NBB_2019_03</w:t>
            </w:r>
          </w:p>
        </w:tc>
      </w:tr>
      <w:tr w:rsidR="000850D5" w:rsidRPr="00562A44" w:rsidTr="000850D5">
        <w:trPr>
          <w:cantSplit/>
          <w:trHeight w:hRule="exact" w:val="1304"/>
        </w:trPr>
        <w:tc>
          <w:tcPr>
            <w:tcW w:w="9923" w:type="dxa"/>
            <w:gridSpan w:val="2"/>
            <w:tcMar>
              <w:top w:w="240" w:type="dxa"/>
            </w:tcMar>
            <w:vAlign w:val="bottom"/>
          </w:tcPr>
          <w:p w:rsidR="000850D5" w:rsidRPr="00CC728F" w:rsidRDefault="000850D5" w:rsidP="000850D5">
            <w:pPr>
              <w:pStyle w:val="SujetOnderwerp"/>
            </w:pPr>
            <w:r>
              <w:t>Periodieke vragenlijst met betrekking tot de bestrijding van het witwassen van geld en de financiering van terrorisme</w:t>
            </w:r>
          </w:p>
        </w:tc>
      </w:tr>
      <w:tr w:rsidR="000850D5" w:rsidRPr="00562A44" w:rsidTr="000850D5">
        <w:trPr>
          <w:cantSplit/>
          <w:trHeight w:hRule="exact" w:val="397"/>
        </w:trPr>
        <w:tc>
          <w:tcPr>
            <w:tcW w:w="9923" w:type="dxa"/>
            <w:gridSpan w:val="2"/>
          </w:tcPr>
          <w:p w:rsidR="000850D5" w:rsidRPr="00562A44" w:rsidRDefault="000850D5" w:rsidP="000850D5">
            <w:pPr>
              <w:spacing w:line="260" w:lineRule="atLeast"/>
              <w:rPr>
                <w:lang w:val="fr-BE"/>
              </w:rPr>
            </w:pPr>
          </w:p>
        </w:tc>
      </w:tr>
    </w:tbl>
    <w:p w:rsidR="000850D5" w:rsidRPr="000A56E5" w:rsidRDefault="000850D5" w:rsidP="000850D5"/>
    <w:p w:rsidR="000850D5" w:rsidRPr="00F55A58" w:rsidRDefault="000850D5" w:rsidP="000850D5">
      <w:pPr>
        <w:pStyle w:val="Sous-titreOndertitel"/>
      </w:pPr>
      <w:proofErr w:type="spellStart"/>
      <w:r w:rsidRPr="00F55A58">
        <w:t>Toepassingsveld</w:t>
      </w:r>
      <w:proofErr w:type="spellEnd"/>
    </w:p>
    <w:p w:rsidR="000850D5" w:rsidRPr="000850D5" w:rsidRDefault="000850D5" w:rsidP="000850D5">
      <w:pPr>
        <w:ind w:left="284" w:hanging="284"/>
        <w:jc w:val="both"/>
        <w:rPr>
          <w:i/>
          <w:sz w:val="22"/>
          <w:lang w:val="nl-BE"/>
        </w:rPr>
      </w:pPr>
      <w:bookmarkStart w:id="0" w:name="_GoBack"/>
      <w:bookmarkEnd w:id="0"/>
      <w:r w:rsidRPr="000850D5">
        <w:rPr>
          <w:i/>
          <w:sz w:val="22"/>
          <w:lang w:val="nl-BE"/>
        </w:rPr>
        <w:t>-</w:t>
      </w:r>
      <w:r w:rsidRPr="000850D5">
        <w:rPr>
          <w:i/>
          <w:sz w:val="22"/>
          <w:lang w:val="nl-BE"/>
        </w:rPr>
        <w:tab/>
        <w:t>alle verzekeringsondernemingen die beschikken over de vergunning om levensverzekeringsactiviteiten uit te oefenen, met inbegrip van de Europese en niet-Europese bijkantoren;</w:t>
      </w:r>
    </w:p>
    <w:p w:rsidR="000850D5" w:rsidRPr="000850D5" w:rsidRDefault="000850D5" w:rsidP="000850D5">
      <w:pPr>
        <w:spacing w:after="260"/>
        <w:ind w:left="284" w:hanging="284"/>
        <w:jc w:val="both"/>
        <w:rPr>
          <w:i/>
          <w:sz w:val="22"/>
          <w:lang w:val="nl-BE"/>
        </w:rPr>
      </w:pPr>
    </w:p>
    <w:p w:rsidR="000850D5" w:rsidRDefault="000850D5" w:rsidP="001F711D">
      <w:pPr>
        <w:tabs>
          <w:tab w:val="clear" w:pos="284"/>
        </w:tabs>
        <w:spacing w:line="240" w:lineRule="auto"/>
        <w:rPr>
          <w:lang w:val="nl-BE"/>
        </w:rPr>
        <w:sectPr w:rsidR="000850D5"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pPr>
    </w:p>
    <w:tbl>
      <w:tblPr>
        <w:tblStyle w:val="TableGrid1"/>
        <w:tblW w:w="5252" w:type="pct"/>
        <w:tblInd w:w="-743" w:type="dxa"/>
        <w:tblLayout w:type="fixed"/>
        <w:tblLook w:val="04A0" w:firstRow="1" w:lastRow="0" w:firstColumn="1" w:lastColumn="0" w:noHBand="0" w:noVBand="1"/>
      </w:tblPr>
      <w:tblGrid>
        <w:gridCol w:w="9657"/>
        <w:gridCol w:w="3840"/>
        <w:gridCol w:w="808"/>
        <w:gridCol w:w="1408"/>
      </w:tblGrid>
      <w:tr w:rsidR="000850D5" w:rsidRPr="000850D5" w:rsidTr="000850D5">
        <w:trPr>
          <w:trHeight w:val="311"/>
        </w:trPr>
        <w:tc>
          <w:tcPr>
            <w:tcW w:w="5000" w:type="pct"/>
            <w:gridSpan w:val="4"/>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Algemene informatie</w:t>
            </w:r>
          </w:p>
        </w:tc>
      </w:tr>
      <w:tr w:rsidR="000850D5" w:rsidRPr="000850D5" w:rsidTr="000850D5">
        <w:trPr>
          <w:trHeight w:val="311"/>
        </w:trPr>
        <w:tc>
          <w:tcPr>
            <w:tcW w:w="4295" w:type="pct"/>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Naam van uw onderneming: </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622"/>
        </w:trPr>
        <w:tc>
          <w:tcPr>
            <w:tcW w:w="4295" w:type="pct"/>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Adres van de maatschappelijke zetel (of adres van het bijkantoor):</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4295" w:type="pct"/>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KBO-nummer:</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Lid van het wettelijk bestuursorgaan (of in voorkomend geval van het directiecomité) dat op het hoogste niveau verantwoordelijk is voor de correcte naleving van de Belgische AML/CFT-wetgeving:</w:t>
            </w: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Naam:</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Functie:</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Telefoonnummer:</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e-mailadres:</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Compliance </w:t>
            </w:r>
            <w:proofErr w:type="spellStart"/>
            <w:r w:rsidRPr="000850D5">
              <w:rPr>
                <w:rFonts w:cs="Arial"/>
                <w:lang w:val="nl-BE"/>
              </w:rPr>
              <w:t>Officer</w:t>
            </w:r>
            <w:proofErr w:type="spellEnd"/>
            <w:r w:rsidRPr="000850D5">
              <w:rPr>
                <w:rFonts w:cs="Arial"/>
                <w:lang w:val="nl-BE"/>
              </w:rPr>
              <w:t xml:space="preserve">: </w:t>
            </w: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Naam:</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Telefoonnummer: </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e-mailadres:</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AML/CFT-Verantwoordelijke:</w:t>
            </w: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Naam:</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Telefoonnummer: </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r w:rsidR="000850D5" w:rsidRPr="000850D5" w:rsidTr="000850D5">
        <w:trPr>
          <w:trHeight w:val="311"/>
        </w:trPr>
        <w:tc>
          <w:tcPr>
            <w:tcW w:w="3073" w:type="pct"/>
            <w:vMerge/>
          </w:tcPr>
          <w:p w:rsidR="000850D5" w:rsidRPr="000850D5" w:rsidRDefault="000850D5" w:rsidP="000850D5">
            <w:pPr>
              <w:tabs>
                <w:tab w:val="clear" w:pos="284"/>
              </w:tabs>
              <w:spacing w:before="60" w:line="240" w:lineRule="auto"/>
              <w:rPr>
                <w:rFonts w:cs="Arial"/>
                <w:lang w:val="nl-BE"/>
              </w:rPr>
            </w:pPr>
          </w:p>
        </w:tc>
        <w:tc>
          <w:tcPr>
            <w:tcW w:w="1222" w:type="pct"/>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e-mailadres:</w:t>
            </w:r>
          </w:p>
        </w:tc>
        <w:tc>
          <w:tcPr>
            <w:tcW w:w="257" w:type="pct"/>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448"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w:t>
            </w:r>
          </w:p>
        </w:tc>
      </w:tr>
    </w:tbl>
    <w:p w:rsidR="000850D5" w:rsidRPr="000850D5" w:rsidRDefault="000850D5" w:rsidP="000850D5">
      <w:pPr>
        <w:tabs>
          <w:tab w:val="clear" w:pos="284"/>
        </w:tabs>
        <w:spacing w:after="200" w:line="276" w:lineRule="auto"/>
        <w:rPr>
          <w:rFonts w:eastAsia="Calibri" w:cs="Arial"/>
          <w:lang w:val="en-US"/>
        </w:rPr>
      </w:pPr>
    </w:p>
    <w:tbl>
      <w:tblPr>
        <w:tblStyle w:val="TableGrid1"/>
        <w:tblW w:w="5249" w:type="pct"/>
        <w:tblInd w:w="-743" w:type="dxa"/>
        <w:tblLayout w:type="fixed"/>
        <w:tblLook w:val="04A0" w:firstRow="1" w:lastRow="0" w:firstColumn="1" w:lastColumn="0" w:noHBand="0" w:noVBand="1"/>
      </w:tblPr>
      <w:tblGrid>
        <w:gridCol w:w="12786"/>
        <w:gridCol w:w="641"/>
        <w:gridCol w:w="2277"/>
      </w:tblGrid>
      <w:tr w:rsidR="000850D5" w:rsidRPr="000850D5" w:rsidTr="000850D5">
        <w:trPr>
          <w:trHeight w:val="311"/>
        </w:trPr>
        <w:tc>
          <w:tcPr>
            <w:tcW w:w="5000" w:type="pct"/>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Organisatie van uw instelling met betrekking tot de in België uitgeoefende activiteiten</w:t>
            </w:r>
          </w:p>
        </w:tc>
      </w:tr>
      <w:tr w:rsidR="000850D5" w:rsidRPr="000850D5" w:rsidTr="000850D5">
        <w:trPr>
          <w:trHeight w:val="311"/>
        </w:trPr>
        <w:tc>
          <w:tcPr>
            <w:tcW w:w="4071" w:type="pc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Totaal aantal medewerkers, uitgedrukt in </w:t>
            </w:r>
            <w:proofErr w:type="spellStart"/>
            <w:r w:rsidRPr="000850D5">
              <w:rPr>
                <w:rFonts w:cs="Arial"/>
                <w:lang w:val="nl-BE"/>
              </w:rPr>
              <w:t>VTE’s</w:t>
            </w:r>
            <w:proofErr w:type="spellEnd"/>
            <w:r w:rsidRPr="000850D5">
              <w:rPr>
                <w:rFonts w:cs="Arial"/>
                <w:lang w:val="nl-BE"/>
              </w:rPr>
              <w:t>, werkzaam voor uw instelling (enkel m.b.t. in België uitgeoefende activiteiten):</w:t>
            </w:r>
          </w:p>
        </w:tc>
        <w:tc>
          <w:tcPr>
            <w:tcW w:w="204" w:type="pct"/>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723"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0850D5">
        <w:trPr>
          <w:trHeight w:val="311"/>
        </w:trPr>
        <w:tc>
          <w:tcPr>
            <w:tcW w:w="4071" w:type="pc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medewerkers, uitgedrukt in </w:t>
            </w:r>
            <w:proofErr w:type="spellStart"/>
            <w:r w:rsidRPr="000850D5">
              <w:rPr>
                <w:rFonts w:cs="Arial"/>
                <w:lang w:val="nl-BE"/>
              </w:rPr>
              <w:t>VTE’s</w:t>
            </w:r>
            <w:proofErr w:type="spellEnd"/>
            <w:r w:rsidRPr="000850D5">
              <w:rPr>
                <w:rFonts w:cs="Arial"/>
                <w:lang w:val="nl-BE"/>
              </w:rPr>
              <w:t xml:space="preserve">, die werkzaam zijn in de </w:t>
            </w:r>
            <w:proofErr w:type="spellStart"/>
            <w:r w:rsidRPr="000850D5">
              <w:rPr>
                <w:rFonts w:cs="Arial"/>
                <w:lang w:val="nl-BE"/>
              </w:rPr>
              <w:t>compliancefunctie</w:t>
            </w:r>
            <w:proofErr w:type="spellEnd"/>
            <w:r w:rsidRPr="000850D5">
              <w:rPr>
                <w:rFonts w:cs="Arial"/>
                <w:lang w:val="nl-BE"/>
              </w:rPr>
              <w:t xml:space="preserve"> van uw instelling en die verantwoordelijk zijn voor de in België uitgeoefende activiteiten (indien de taken van de </w:t>
            </w:r>
            <w:proofErr w:type="spellStart"/>
            <w:r w:rsidRPr="000850D5">
              <w:rPr>
                <w:rFonts w:cs="Arial"/>
                <w:lang w:val="nl-BE"/>
              </w:rPr>
              <w:t>compliancefunctie</w:t>
            </w:r>
            <w:proofErr w:type="spellEnd"/>
            <w:r w:rsidRPr="000850D5">
              <w:rPr>
                <w:rFonts w:cs="Arial"/>
                <w:lang w:val="nl-BE"/>
              </w:rPr>
              <w:t xml:space="preserve"> (deels) zijn geoutsourcet dienen de </w:t>
            </w:r>
            <w:proofErr w:type="spellStart"/>
            <w:r w:rsidRPr="000850D5">
              <w:rPr>
                <w:rFonts w:cs="Arial"/>
                <w:lang w:val="nl-BE"/>
              </w:rPr>
              <w:t>VTE’s</w:t>
            </w:r>
            <w:proofErr w:type="spellEnd"/>
            <w:r w:rsidRPr="000850D5">
              <w:rPr>
                <w:rFonts w:cs="Arial"/>
                <w:lang w:val="nl-BE"/>
              </w:rPr>
              <w:t xml:space="preserve"> bij de interne en/of externe dienstaanbieder(s) te worden meegerekend):</w:t>
            </w:r>
          </w:p>
        </w:tc>
        <w:tc>
          <w:tcPr>
            <w:tcW w:w="204" w:type="pct"/>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723"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0850D5">
        <w:trPr>
          <w:trHeight w:val="311"/>
        </w:trPr>
        <w:tc>
          <w:tcPr>
            <w:tcW w:w="4071" w:type="pc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van de in vorige vraag bedoelde </w:t>
            </w:r>
            <w:proofErr w:type="spellStart"/>
            <w:r w:rsidRPr="000850D5">
              <w:rPr>
                <w:rFonts w:cs="Arial"/>
                <w:lang w:val="nl-BE"/>
              </w:rPr>
              <w:t>VTE’s</w:t>
            </w:r>
            <w:proofErr w:type="spellEnd"/>
            <w:r w:rsidRPr="000850D5">
              <w:rPr>
                <w:rFonts w:cs="Arial"/>
                <w:lang w:val="nl-BE"/>
              </w:rPr>
              <w:t xml:space="preserve"> die binnen de </w:t>
            </w:r>
            <w:proofErr w:type="spellStart"/>
            <w:r w:rsidRPr="000850D5">
              <w:rPr>
                <w:rFonts w:cs="Arial"/>
                <w:lang w:val="nl-BE"/>
              </w:rPr>
              <w:t>compliancefunctie</w:t>
            </w:r>
            <w:proofErr w:type="spellEnd"/>
            <w:r w:rsidRPr="000850D5">
              <w:rPr>
                <w:rFonts w:cs="Arial"/>
                <w:lang w:val="nl-BE"/>
              </w:rPr>
              <w:t xml:space="preserve"> belast zijn met AML/CFT (enkel m.b.t. in België uitgeoefende activiteiten):</w:t>
            </w:r>
          </w:p>
        </w:tc>
        <w:tc>
          <w:tcPr>
            <w:tcW w:w="204" w:type="pct"/>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723"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0850D5">
        <w:trPr>
          <w:trHeight w:val="311"/>
        </w:trPr>
        <w:tc>
          <w:tcPr>
            <w:tcW w:w="4071" w:type="pc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medewerkers van uw instelling die werkzaam zijn binnen de interne audit functie (indien de taken van de interne audit functie (deels) zijn geoutsourcet dienen de </w:t>
            </w:r>
            <w:proofErr w:type="spellStart"/>
            <w:r w:rsidRPr="000850D5">
              <w:rPr>
                <w:rFonts w:cs="Arial"/>
                <w:lang w:val="nl-BE"/>
              </w:rPr>
              <w:t>VTE’s</w:t>
            </w:r>
            <w:proofErr w:type="spellEnd"/>
            <w:r w:rsidRPr="000850D5">
              <w:rPr>
                <w:rFonts w:cs="Arial"/>
                <w:lang w:val="nl-BE"/>
              </w:rPr>
              <w:t xml:space="preserve"> bij de interne en/of externe dienstaanbieder(s) te worden meegerekend):</w:t>
            </w:r>
          </w:p>
        </w:tc>
        <w:tc>
          <w:tcPr>
            <w:tcW w:w="204" w:type="pct"/>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723" w:type="pct"/>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2C65D9" w:rsidRDefault="002C65D9" w:rsidP="000850D5">
      <w:pPr>
        <w:tabs>
          <w:tab w:val="clear" w:pos="284"/>
        </w:tabs>
        <w:spacing w:after="200" w:line="276" w:lineRule="auto"/>
        <w:rPr>
          <w:rFonts w:eastAsia="Calibri" w:cs="Arial"/>
          <w:lang w:val="en-US"/>
        </w:rPr>
      </w:pPr>
    </w:p>
    <w:p w:rsidR="002C65D9" w:rsidRDefault="002C65D9">
      <w:pPr>
        <w:tabs>
          <w:tab w:val="clear" w:pos="284"/>
        </w:tabs>
        <w:spacing w:line="240" w:lineRule="auto"/>
        <w:rPr>
          <w:rFonts w:eastAsia="Calibri" w:cs="Arial"/>
          <w:lang w:val="en-US"/>
        </w:rPr>
      </w:pPr>
      <w:r>
        <w:rPr>
          <w:rFonts w:eastAsia="Calibri" w:cs="Arial"/>
          <w:lang w:val="en-US"/>
        </w:rPr>
        <w:br w:type="page"/>
      </w:r>
    </w:p>
    <w:p w:rsidR="000850D5" w:rsidRPr="000850D5" w:rsidRDefault="000850D5" w:rsidP="000850D5">
      <w:pPr>
        <w:tabs>
          <w:tab w:val="clear" w:pos="284"/>
        </w:tabs>
        <w:spacing w:after="200" w:line="276" w:lineRule="auto"/>
        <w:rPr>
          <w:rFonts w:eastAsia="Calibri" w:cs="Arial"/>
          <w:lang w:val="en-US"/>
        </w:rPr>
      </w:pPr>
    </w:p>
    <w:tbl>
      <w:tblPr>
        <w:tblStyle w:val="TableGrid1"/>
        <w:tblW w:w="5127" w:type="pct"/>
        <w:tblInd w:w="-743" w:type="dxa"/>
        <w:tblLook w:val="04A0" w:firstRow="1" w:lastRow="0" w:firstColumn="1" w:lastColumn="0" w:noHBand="0" w:noVBand="1"/>
      </w:tblPr>
      <w:tblGrid>
        <w:gridCol w:w="5593"/>
        <w:gridCol w:w="638"/>
        <w:gridCol w:w="9108"/>
      </w:tblGrid>
      <w:tr w:rsidR="000850D5" w:rsidRPr="000850D5" w:rsidTr="002C65D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Algemene opmerkingen bij de door de instellingen verstrekte antwoorden</w:t>
            </w:r>
          </w:p>
        </w:tc>
      </w:tr>
      <w:tr w:rsidR="000850D5" w:rsidRPr="000850D5" w:rsidTr="002C65D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rsidR="000850D5" w:rsidRPr="000850D5" w:rsidRDefault="000850D5" w:rsidP="000850D5">
            <w:pPr>
              <w:tabs>
                <w:tab w:val="clear" w:pos="284"/>
              </w:tabs>
              <w:spacing w:before="60" w:line="240" w:lineRule="auto"/>
              <w:rPr>
                <w:rFonts w:cs="Arial"/>
                <w:lang w:val="nl-BE"/>
              </w:rPr>
            </w:pPr>
            <w:r w:rsidRPr="000850D5">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0850D5" w:rsidRPr="000850D5" w:rsidTr="002C65D9">
        <w:trPr>
          <w:trHeight w:val="250"/>
        </w:trPr>
        <w:tc>
          <w:tcPr>
            <w:tcW w:w="1823" w:type="pct"/>
            <w:tcBorders>
              <w:top w:val="single" w:sz="4" w:space="0" w:color="auto"/>
              <w:left w:val="single" w:sz="4" w:space="0" w:color="auto"/>
              <w:bottom w:val="single" w:sz="4" w:space="0" w:color="auto"/>
              <w:right w:val="single" w:sz="4" w:space="0" w:color="auto"/>
            </w:tcBorders>
            <w:shd w:val="clear" w:color="auto" w:fill="FFFFFF"/>
            <w:hideMark/>
          </w:tcPr>
          <w:p w:rsidR="000850D5" w:rsidRPr="000850D5" w:rsidRDefault="000850D5" w:rsidP="000850D5">
            <w:pPr>
              <w:tabs>
                <w:tab w:val="clear" w:pos="284"/>
              </w:tabs>
              <w:spacing w:before="60" w:line="240" w:lineRule="auto"/>
              <w:rPr>
                <w:rFonts w:cs="Arial"/>
                <w:lang w:val="nl-BE"/>
              </w:rPr>
            </w:pPr>
            <w:r w:rsidRPr="000850D5">
              <w:rPr>
                <w:rFonts w:cs="Arial"/>
                <w:lang w:val="nl-BE"/>
              </w:rPr>
              <w:t>Algemene opmerkingen (beperkt tot 2.000 karakters)</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rsidR="000850D5" w:rsidRPr="000850D5" w:rsidRDefault="000850D5" w:rsidP="00D976B5">
            <w:pPr>
              <w:numPr>
                <w:ilvl w:val="1"/>
                <w:numId w:val="12"/>
              </w:numPr>
              <w:tabs>
                <w:tab w:val="clear" w:pos="284"/>
              </w:tabs>
              <w:spacing w:before="60" w:line="240" w:lineRule="auto"/>
              <w:contextualSpacing/>
              <w:rPr>
                <w:rFonts w:cs="Arial"/>
                <w:sz w:val="16"/>
                <w:lang w:val="nl-BE"/>
              </w:rPr>
            </w:pPr>
          </w:p>
        </w:tc>
        <w:tc>
          <w:tcPr>
            <w:tcW w:w="296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[VRIJE TEKST GELIMITEERD TOT 2.000 KARAKTERS]</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339" w:type="dxa"/>
        <w:tblInd w:w="-743" w:type="dxa"/>
        <w:tblLayout w:type="fixed"/>
        <w:tblLook w:val="04A0" w:firstRow="1" w:lastRow="0" w:firstColumn="1" w:lastColumn="0" w:noHBand="0" w:noVBand="1"/>
      </w:tblPr>
      <w:tblGrid>
        <w:gridCol w:w="6947"/>
        <w:gridCol w:w="4677"/>
        <w:gridCol w:w="709"/>
        <w:gridCol w:w="3006"/>
      </w:tblGrid>
      <w:tr w:rsidR="000850D5" w:rsidRPr="000850D5" w:rsidTr="002C65D9">
        <w:trPr>
          <w:trHeight w:val="311"/>
        </w:trPr>
        <w:tc>
          <w:tcPr>
            <w:tcW w:w="15339" w:type="dxa"/>
            <w:gridSpan w:val="4"/>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Geografische aanwezigheid</w:t>
            </w:r>
          </w:p>
        </w:tc>
      </w:tr>
      <w:tr w:rsidR="000850D5" w:rsidRPr="000850D5" w:rsidTr="002C65D9">
        <w:trPr>
          <w:trHeight w:val="246"/>
        </w:trPr>
        <w:tc>
          <w:tcPr>
            <w:tcW w:w="6947" w:type="dxa"/>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Aantal dochterondernemingen van uw instelling met het statuut van financiële instelling</w:t>
            </w:r>
            <w:r w:rsidRPr="000850D5">
              <w:rPr>
                <w:rFonts w:cs="Arial"/>
                <w:vertAlign w:val="superscript"/>
                <w:lang w:val="nl-BE"/>
              </w:rPr>
              <w:footnoteReference w:id="2"/>
            </w:r>
            <w:r w:rsidRPr="000850D5">
              <w:rPr>
                <w:rFonts w:cs="Arial"/>
                <w:lang w:val="nl-BE"/>
              </w:rPr>
              <w:t xml:space="preserve"> (bijkantoren van buitenlandse verzekeringsondernemingen dienen deze vragen met nihil (cijfer 0) te beantwoorden):</w:t>
            </w: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binnen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243"/>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binnen de EU (exclusief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243"/>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buiten de EU (inclusief hoge risicolanden):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243"/>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in een hoog risicoland (bijlage 1):</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6947" w:type="dxa"/>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Aantal bijkantoren van uw instelling (bijkantoren dienen deze vragen met nihil (cijfer 0) te beantwoorden):</w:t>
            </w: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binnen de EU (exclusief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buiten de EU (inclusief hoge risicolanden):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02"/>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in een hoog risicoland (bijlage 1):</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209"/>
        </w:trPr>
        <w:tc>
          <w:tcPr>
            <w:tcW w:w="11624" w:type="dxa"/>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Aantal agenten en/of agentschappen van uw instelling of bijkantoor in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02"/>
        </w:trPr>
        <w:tc>
          <w:tcPr>
            <w:tcW w:w="6947" w:type="dxa"/>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Aantal actieve makelaars, makelaarskantoren en/of andere derde zaakaanbrengers van uw instelling of bijkantoor:</w:t>
            </w:r>
          </w:p>
          <w:p w:rsidR="000850D5" w:rsidRPr="000850D5" w:rsidRDefault="000850D5" w:rsidP="000850D5">
            <w:pPr>
              <w:tabs>
                <w:tab w:val="clear" w:pos="284"/>
              </w:tabs>
              <w:spacing w:before="60" w:line="240" w:lineRule="auto"/>
              <w:rPr>
                <w:rFonts w:cs="Arial"/>
                <w:lang w:val="nl-BE"/>
              </w:rPr>
            </w:pPr>
          </w:p>
        </w:tc>
        <w:tc>
          <w:tcPr>
            <w:tcW w:w="4677"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binnen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02"/>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binnen de EU (exclusief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02"/>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buiten de EU (inclusief hoge risicolanden):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02"/>
        </w:trPr>
        <w:tc>
          <w:tcPr>
            <w:tcW w:w="6947" w:type="dxa"/>
            <w:vMerge/>
          </w:tcPr>
          <w:p w:rsidR="000850D5" w:rsidRPr="000850D5" w:rsidRDefault="000850D5" w:rsidP="000850D5">
            <w:pPr>
              <w:tabs>
                <w:tab w:val="clear" w:pos="284"/>
              </w:tabs>
              <w:spacing w:before="60" w:line="240" w:lineRule="auto"/>
              <w:rPr>
                <w:rFonts w:cs="Arial"/>
                <w:lang w:val="nl-BE"/>
              </w:rPr>
            </w:pPr>
          </w:p>
        </w:tc>
        <w:tc>
          <w:tcPr>
            <w:tcW w:w="4677"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 een hoog risicoland (bijlage 1):</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6"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en-US"/>
        </w:rPr>
      </w:pPr>
    </w:p>
    <w:tbl>
      <w:tblPr>
        <w:tblStyle w:val="TableGrid1"/>
        <w:tblW w:w="15197" w:type="dxa"/>
        <w:tblInd w:w="-743" w:type="dxa"/>
        <w:tblLayout w:type="fixed"/>
        <w:tblLook w:val="04A0" w:firstRow="1" w:lastRow="0" w:firstColumn="1" w:lastColumn="0" w:noHBand="0" w:noVBand="1"/>
      </w:tblPr>
      <w:tblGrid>
        <w:gridCol w:w="8506"/>
        <w:gridCol w:w="709"/>
        <w:gridCol w:w="850"/>
        <w:gridCol w:w="2268"/>
        <w:gridCol w:w="2864"/>
      </w:tblGrid>
      <w:tr w:rsidR="000850D5" w:rsidRPr="000850D5" w:rsidTr="000850D5">
        <w:trPr>
          <w:trHeight w:val="311"/>
        </w:trPr>
        <w:tc>
          <w:tcPr>
            <w:tcW w:w="15197" w:type="dxa"/>
            <w:gridSpan w:val="5"/>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Activiteiten</w:t>
            </w:r>
          </w:p>
        </w:tc>
      </w:tr>
      <w:tr w:rsidR="000850D5" w:rsidRPr="000850D5" w:rsidTr="000850D5">
        <w:trPr>
          <w:trHeight w:val="311"/>
        </w:trPr>
        <w:tc>
          <w:tcPr>
            <w:tcW w:w="8506" w:type="dxa"/>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aan welke activiteiten door uw onderneming </w:t>
            </w:r>
            <w:r w:rsidRPr="000850D5">
              <w:rPr>
                <w:rFonts w:cs="Arial"/>
                <w:b/>
                <w:lang w:val="nl-BE"/>
              </w:rPr>
              <w:t>daadwerkelijk</w:t>
            </w:r>
            <w:r w:rsidRPr="000850D5">
              <w:rPr>
                <w:rFonts w:cs="Arial"/>
                <w:lang w:val="nl-BE"/>
              </w:rPr>
              <w:t xml:space="preserve"> worden uitgeoefend per 31/12/2018 (activiteiten waarvoor uw onderneming een erkenning heeft maar die niet daadwerkelijk worden uitgeoefend moeten </w:t>
            </w:r>
            <w:r w:rsidRPr="000850D5">
              <w:rPr>
                <w:rFonts w:cs="Arial"/>
                <w:b/>
                <w:lang w:val="nl-BE"/>
              </w:rPr>
              <w:t>niet</w:t>
            </w:r>
            <w:r w:rsidRPr="000850D5">
              <w:rPr>
                <w:rFonts w:cs="Arial"/>
                <w:lang w:val="nl-BE"/>
              </w:rPr>
              <w:t xml:space="preserve"> worden opgegeven). Geef ook telkens aan of de portefeuilles nog actief worden aangeboden, dan wel of deze enkel nog in run-off worden aangehouden (of beiden).</w:t>
            </w:r>
          </w:p>
          <w:p w:rsidR="000850D5" w:rsidRPr="000850D5" w:rsidRDefault="000850D5" w:rsidP="000850D5">
            <w:pPr>
              <w:tabs>
                <w:tab w:val="clear" w:pos="284"/>
              </w:tabs>
              <w:spacing w:before="60" w:line="240" w:lineRule="auto"/>
              <w:rPr>
                <w:rFonts w:cs="Arial"/>
                <w:lang w:val="nl-BE"/>
              </w:rPr>
            </w:pPr>
          </w:p>
          <w:p w:rsidR="000850D5" w:rsidRPr="000850D5" w:rsidRDefault="000850D5" w:rsidP="000850D5">
            <w:pPr>
              <w:tabs>
                <w:tab w:val="clear" w:pos="284"/>
              </w:tabs>
              <w:spacing w:before="60" w:line="240" w:lineRule="auto"/>
              <w:rPr>
                <w:rFonts w:cs="Arial"/>
                <w:lang w:val="nl-BE"/>
              </w:rPr>
            </w:pPr>
          </w:p>
          <w:p w:rsidR="000850D5" w:rsidRPr="000850D5" w:rsidRDefault="000850D5" w:rsidP="000850D5">
            <w:pPr>
              <w:tabs>
                <w:tab w:val="clear" w:pos="284"/>
              </w:tabs>
              <w:spacing w:before="60" w:line="240" w:lineRule="auto"/>
              <w:rPr>
                <w:rFonts w:cs="Arial"/>
                <w:lang w:val="nl-BE"/>
              </w:rPr>
            </w:pPr>
          </w:p>
          <w:p w:rsidR="000850D5" w:rsidRPr="000850D5" w:rsidRDefault="000850D5" w:rsidP="000850D5">
            <w:pPr>
              <w:tabs>
                <w:tab w:val="clear" w:pos="284"/>
              </w:tabs>
              <w:spacing w:before="60" w:line="240" w:lineRule="auto"/>
              <w:rPr>
                <w:rFonts w:cs="Arial"/>
                <w:lang w:val="nl-BE"/>
              </w:rPr>
            </w:pPr>
          </w:p>
          <w:p w:rsidR="000850D5" w:rsidRPr="000850D5" w:rsidRDefault="000850D5" w:rsidP="000850D5">
            <w:pPr>
              <w:tabs>
                <w:tab w:val="clear" w:pos="284"/>
              </w:tabs>
              <w:spacing w:before="60" w:line="240" w:lineRule="auto"/>
              <w:rPr>
                <w:rFonts w:cs="Arial"/>
                <w:lang w:val="nl-BE"/>
              </w:rPr>
            </w:pPr>
          </w:p>
        </w:tc>
        <w:tc>
          <w:tcPr>
            <w:tcW w:w="1559" w:type="dxa"/>
            <w:gridSpan w:val="2"/>
            <w:shd w:val="clear" w:color="auto" w:fill="FFFFFF"/>
          </w:tcPr>
          <w:p w:rsidR="000850D5" w:rsidRPr="000850D5" w:rsidRDefault="000850D5" w:rsidP="000850D5">
            <w:pPr>
              <w:tabs>
                <w:tab w:val="clear" w:pos="284"/>
              </w:tabs>
              <w:spacing w:before="60" w:line="240" w:lineRule="auto"/>
              <w:rPr>
                <w:rFonts w:cs="Arial"/>
                <w:lang w:val="nl-BE"/>
              </w:rPr>
            </w:pPr>
          </w:p>
        </w:tc>
        <w:tc>
          <w:tcPr>
            <w:tcW w:w="2268"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Actieve portefeuille(s)</w:t>
            </w:r>
          </w:p>
        </w:tc>
        <w:tc>
          <w:tcPr>
            <w:tcW w:w="2864"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Portefeuilles in </w:t>
            </w:r>
            <w:r w:rsidRPr="000850D5">
              <w:rPr>
                <w:rFonts w:cs="Arial"/>
                <w:i/>
                <w:lang w:val="nl-BE"/>
              </w:rPr>
              <w:t>run-off</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21</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22</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23</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24</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25</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26</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27</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28</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r w:rsidR="000850D5" w:rsidRPr="000850D5" w:rsidTr="000850D5">
        <w:trPr>
          <w:trHeight w:val="311"/>
        </w:trPr>
        <w:tc>
          <w:tcPr>
            <w:tcW w:w="8506" w:type="dxa"/>
            <w:vMerge/>
          </w:tcPr>
          <w:p w:rsidR="000850D5" w:rsidRPr="000850D5" w:rsidRDefault="000850D5" w:rsidP="000850D5">
            <w:pPr>
              <w:tabs>
                <w:tab w:val="clear" w:pos="284"/>
              </w:tabs>
              <w:spacing w:before="60"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autoSpaceDE w:val="0"/>
              <w:autoSpaceDN w:val="0"/>
              <w:adjustRightInd w:val="0"/>
              <w:spacing w:before="60" w:line="240" w:lineRule="auto"/>
              <w:contextualSpacing/>
              <w:rPr>
                <w:rFonts w:cs="Arial"/>
                <w:lang w:val="nl-BE"/>
              </w:rPr>
            </w:pPr>
          </w:p>
        </w:tc>
        <w:tc>
          <w:tcPr>
            <w:tcW w:w="85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TAK 29</w:t>
            </w:r>
          </w:p>
        </w:tc>
        <w:tc>
          <w:tcPr>
            <w:tcW w:w="226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2900"/>
        <w:gridCol w:w="567"/>
        <w:gridCol w:w="1730"/>
      </w:tblGrid>
      <w:tr w:rsidR="000850D5" w:rsidRPr="000850D5" w:rsidTr="000850D5">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Verkoop producten per risicogroep</w:t>
            </w:r>
          </w:p>
        </w:tc>
      </w:tr>
      <w:tr w:rsidR="000850D5" w:rsidRPr="000850D5" w:rsidTr="000850D5">
        <w:trPr>
          <w:trHeight w:val="311"/>
        </w:trPr>
        <w:tc>
          <w:tcPr>
            <w:tcW w:w="15197" w:type="dxa"/>
            <w:gridSpan w:val="3"/>
            <w:shd w:val="clear" w:color="auto" w:fill="auto"/>
          </w:tcPr>
          <w:p w:rsidR="000850D5" w:rsidRPr="000850D5" w:rsidRDefault="000850D5" w:rsidP="000850D5">
            <w:pPr>
              <w:tabs>
                <w:tab w:val="clear" w:pos="284"/>
              </w:tabs>
              <w:spacing w:before="60" w:line="240" w:lineRule="auto"/>
              <w:rPr>
                <w:rFonts w:cs="Arial"/>
                <w:b/>
                <w:lang w:val="nl-BE"/>
              </w:rPr>
            </w:pPr>
            <w:r w:rsidRPr="000850D5">
              <w:rPr>
                <w:rFonts w:cs="Arial"/>
                <w:i/>
                <w:lang w:val="nl-BE"/>
              </w:rPr>
              <w:t xml:space="preserve">Toelichting: gelieve de hierna volgende vragen te beantwoorden, rekening houdend met de door </w:t>
            </w:r>
            <w:proofErr w:type="spellStart"/>
            <w:r w:rsidRPr="000850D5">
              <w:rPr>
                <w:rFonts w:cs="Arial"/>
                <w:i/>
                <w:lang w:val="nl-BE"/>
              </w:rPr>
              <w:t>Assuralia</w:t>
            </w:r>
            <w:proofErr w:type="spellEnd"/>
            <w:r w:rsidRPr="000850D5">
              <w:rPr>
                <w:rFonts w:cs="Arial"/>
                <w:i/>
                <w:lang w:val="nl-BE"/>
              </w:rPr>
              <w:t xml:space="preserve"> in 2012 ontwikkelde cartografie van risico’s gelieerd aan de natuur van het verzekeringsproduct (en de indeling van verzekeringsproducten per risicocategorie). Indien uw onderneming de door </w:t>
            </w:r>
            <w:proofErr w:type="spellStart"/>
            <w:r w:rsidRPr="000850D5">
              <w:rPr>
                <w:rFonts w:cs="Arial"/>
                <w:i/>
                <w:lang w:val="nl-BE"/>
              </w:rPr>
              <w:t>Assuralia</w:t>
            </w:r>
            <w:proofErr w:type="spellEnd"/>
            <w:r w:rsidRPr="000850D5">
              <w:rPr>
                <w:rFonts w:cs="Arial"/>
                <w:i/>
                <w:lang w:val="nl-BE"/>
              </w:rPr>
              <w:t xml:space="preserve"> ontwikkelde producttypologie niet volgt voor het indelen van de levensverzekeringscontracten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0850D5" w:rsidTr="000850D5">
        <w:trPr>
          <w:trHeight w:val="311"/>
        </w:trPr>
        <w:tc>
          <w:tcPr>
            <w:tcW w:w="1519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telkens aan of uw instelling volgende producten aanbiedt of heeft aangeboden (portefeuille in run-off):</w:t>
            </w:r>
          </w:p>
        </w:tc>
      </w:tr>
      <w:tr w:rsidR="000850D5" w:rsidRPr="000850D5" w:rsidTr="000850D5">
        <w:trPr>
          <w:trHeight w:val="312"/>
        </w:trPr>
        <w:tc>
          <w:tcPr>
            <w:tcW w:w="12900" w:type="dxa"/>
          </w:tcPr>
          <w:p w:rsidR="000850D5" w:rsidRPr="000850D5" w:rsidRDefault="000850D5" w:rsidP="00D976B5">
            <w:pPr>
              <w:numPr>
                <w:ilvl w:val="0"/>
                <w:numId w:val="7"/>
              </w:numPr>
              <w:tabs>
                <w:tab w:val="clear" w:pos="284"/>
              </w:tabs>
              <w:spacing w:before="60" w:line="240" w:lineRule="auto"/>
              <w:contextualSpacing/>
              <w:rPr>
                <w:rFonts w:cs="Arial"/>
                <w:lang w:val="nl-BE"/>
              </w:rPr>
            </w:pPr>
            <w:r w:rsidRPr="000850D5">
              <w:rPr>
                <w:rFonts w:cs="Arial"/>
                <w:lang w:val="nl-BE"/>
              </w:rPr>
              <w:t xml:space="preserve">Levensverzekeringsproducten die in de cartografie van </w:t>
            </w:r>
            <w:proofErr w:type="spellStart"/>
            <w:r w:rsidRPr="000850D5">
              <w:rPr>
                <w:rFonts w:cs="Arial"/>
                <w:lang w:val="nl-BE"/>
              </w:rPr>
              <w:t>Assuralia</w:t>
            </w:r>
            <w:proofErr w:type="spellEnd"/>
            <w:r w:rsidRPr="000850D5">
              <w:rPr>
                <w:rFonts w:cs="Arial"/>
                <w:lang w:val="nl-BE"/>
              </w:rPr>
              <w:t xml:space="preserve"> zijn aangemerkt als producten met een </w:t>
            </w:r>
            <w:r w:rsidRPr="000850D5">
              <w:rPr>
                <w:rFonts w:cs="Arial"/>
                <w:b/>
                <w:lang w:val="nl-BE"/>
              </w:rPr>
              <w:t>gevoelig risico</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3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w:t>
            </w:r>
          </w:p>
        </w:tc>
      </w:tr>
      <w:tr w:rsidR="000850D5" w:rsidRPr="000850D5" w:rsidTr="000850D5">
        <w:trPr>
          <w:trHeight w:val="311"/>
        </w:trPr>
        <w:tc>
          <w:tcPr>
            <w:tcW w:w="12900" w:type="dxa"/>
          </w:tcPr>
          <w:p w:rsidR="000850D5" w:rsidRPr="000850D5" w:rsidRDefault="000850D5" w:rsidP="00D976B5">
            <w:pPr>
              <w:numPr>
                <w:ilvl w:val="0"/>
                <w:numId w:val="7"/>
              </w:numPr>
              <w:tabs>
                <w:tab w:val="clear" w:pos="284"/>
              </w:tabs>
              <w:spacing w:before="60" w:line="240" w:lineRule="auto"/>
              <w:contextualSpacing/>
              <w:rPr>
                <w:rFonts w:cs="Arial"/>
                <w:lang w:val="nl-BE"/>
              </w:rPr>
            </w:pPr>
            <w:r w:rsidRPr="000850D5">
              <w:rPr>
                <w:rFonts w:cs="Arial"/>
                <w:lang w:val="nl-BE"/>
              </w:rPr>
              <w:t xml:space="preserve">Levensverzekeringsproducten die in de cartografie van </w:t>
            </w:r>
            <w:proofErr w:type="spellStart"/>
            <w:r w:rsidRPr="000850D5">
              <w:rPr>
                <w:rFonts w:cs="Arial"/>
                <w:lang w:val="nl-BE"/>
              </w:rPr>
              <w:t>Assuralia</w:t>
            </w:r>
            <w:proofErr w:type="spellEnd"/>
            <w:r w:rsidRPr="000850D5">
              <w:rPr>
                <w:rFonts w:cs="Arial"/>
                <w:lang w:val="nl-BE"/>
              </w:rPr>
              <w:t xml:space="preserve"> zijn aangemerkt als producten met een </w:t>
            </w:r>
            <w:r w:rsidRPr="000850D5">
              <w:rPr>
                <w:rFonts w:cs="Arial"/>
                <w:b/>
                <w:lang w:val="nl-BE"/>
              </w:rPr>
              <w:t>gematigd risico</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3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w:t>
            </w:r>
          </w:p>
        </w:tc>
      </w:tr>
      <w:tr w:rsidR="000850D5" w:rsidRPr="000850D5" w:rsidTr="000850D5">
        <w:trPr>
          <w:trHeight w:val="311"/>
        </w:trPr>
        <w:tc>
          <w:tcPr>
            <w:tcW w:w="12900" w:type="dxa"/>
          </w:tcPr>
          <w:p w:rsidR="000850D5" w:rsidRPr="000850D5" w:rsidRDefault="000850D5" w:rsidP="00D976B5">
            <w:pPr>
              <w:numPr>
                <w:ilvl w:val="0"/>
                <w:numId w:val="7"/>
              </w:numPr>
              <w:tabs>
                <w:tab w:val="clear" w:pos="284"/>
              </w:tabs>
              <w:spacing w:before="60" w:line="240" w:lineRule="auto"/>
              <w:contextualSpacing/>
              <w:rPr>
                <w:rFonts w:cs="Arial"/>
                <w:lang w:val="nl-BE"/>
              </w:rPr>
            </w:pPr>
            <w:r w:rsidRPr="000850D5">
              <w:rPr>
                <w:rFonts w:cs="Arial"/>
                <w:lang w:val="nl-BE"/>
              </w:rPr>
              <w:t xml:space="preserve">Levensverzekeringsproducten die in de cartografie van </w:t>
            </w:r>
            <w:proofErr w:type="spellStart"/>
            <w:r w:rsidRPr="000850D5">
              <w:rPr>
                <w:rFonts w:cs="Arial"/>
                <w:lang w:val="nl-BE"/>
              </w:rPr>
              <w:t>Assuralia</w:t>
            </w:r>
            <w:proofErr w:type="spellEnd"/>
            <w:r w:rsidRPr="000850D5">
              <w:rPr>
                <w:rFonts w:cs="Arial"/>
                <w:lang w:val="nl-BE"/>
              </w:rPr>
              <w:t xml:space="preserve"> zijn aangemerkt als producten met een </w:t>
            </w:r>
            <w:r w:rsidRPr="000850D5">
              <w:rPr>
                <w:rFonts w:cs="Arial"/>
                <w:b/>
                <w:lang w:val="nl-BE"/>
              </w:rPr>
              <w:t>zwak risico</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3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w:t>
            </w:r>
          </w:p>
        </w:tc>
      </w:tr>
    </w:tbl>
    <w:p w:rsidR="002C65D9" w:rsidRDefault="002C65D9" w:rsidP="000850D5">
      <w:pPr>
        <w:tabs>
          <w:tab w:val="clear" w:pos="284"/>
        </w:tabs>
        <w:spacing w:after="200" w:line="276" w:lineRule="auto"/>
        <w:rPr>
          <w:rFonts w:eastAsia="Calibri" w:cs="Arial"/>
          <w:lang w:val="nl-BE"/>
        </w:rPr>
      </w:pPr>
    </w:p>
    <w:p w:rsidR="002C65D9" w:rsidRDefault="002C65D9">
      <w:pPr>
        <w:tabs>
          <w:tab w:val="clear" w:pos="284"/>
        </w:tabs>
        <w:spacing w:line="240" w:lineRule="auto"/>
        <w:rPr>
          <w:rFonts w:eastAsia="Calibri" w:cs="Arial"/>
          <w:lang w:val="nl-BE"/>
        </w:rPr>
      </w:pPr>
      <w:r>
        <w:rPr>
          <w:rFonts w:eastAsia="Calibri" w:cs="Arial"/>
          <w:lang w:val="nl-BE"/>
        </w:rPr>
        <w:br w:type="page"/>
      </w:r>
    </w:p>
    <w:tbl>
      <w:tblPr>
        <w:tblStyle w:val="TableGrid1"/>
        <w:tblW w:w="15197" w:type="dxa"/>
        <w:tblInd w:w="-743" w:type="dxa"/>
        <w:tblLayout w:type="fixed"/>
        <w:tblLook w:val="04A0" w:firstRow="1" w:lastRow="0" w:firstColumn="1" w:lastColumn="0" w:noHBand="0" w:noVBand="1"/>
      </w:tblPr>
      <w:tblGrid>
        <w:gridCol w:w="11766"/>
        <w:gridCol w:w="567"/>
        <w:gridCol w:w="2864"/>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Hypothecaire activiteit</w:t>
            </w:r>
          </w:p>
        </w:tc>
      </w:tr>
      <w:tr w:rsidR="000850D5" w:rsidRPr="000850D5" w:rsidTr="002C65D9">
        <w:trPr>
          <w:trHeight w:val="311"/>
        </w:trPr>
        <w:tc>
          <w:tcPr>
            <w:tcW w:w="1519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aantal hypothecaire vorderingen aan dat uw onderneming heeft geboekt op de actiefzijde van haar balans en de overeenstemmende boekhoudkundige waarde van deze vorderingen (onder BGAAP). Indien uw instelling geen hypothecaire activiteit uitoefent, geef dan telkens nihil (cijfer 0) op als antwoord.</w:t>
            </w:r>
          </w:p>
        </w:tc>
      </w:tr>
      <w:tr w:rsidR="000850D5" w:rsidRPr="000850D5" w:rsidTr="002C65D9">
        <w:trPr>
          <w:trHeight w:val="312"/>
        </w:trPr>
        <w:tc>
          <w:tcPr>
            <w:tcW w:w="11766" w:type="dxa"/>
          </w:tcPr>
          <w:p w:rsidR="000850D5" w:rsidRPr="000850D5" w:rsidRDefault="000850D5" w:rsidP="00D976B5">
            <w:pPr>
              <w:numPr>
                <w:ilvl w:val="0"/>
                <w:numId w:val="7"/>
              </w:numPr>
              <w:tabs>
                <w:tab w:val="clear" w:pos="284"/>
              </w:tabs>
              <w:spacing w:before="60" w:line="240" w:lineRule="auto"/>
              <w:contextualSpacing/>
              <w:rPr>
                <w:rFonts w:cs="Arial"/>
                <w:lang w:val="nl-BE"/>
              </w:rPr>
            </w:pPr>
            <w:r w:rsidRPr="000850D5">
              <w:rPr>
                <w:rFonts w:cs="Arial"/>
                <w:lang w:val="nl-BE"/>
              </w:rPr>
              <w:t>Aantal hypothecaire vorderingen: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7"/>
              </w:numPr>
              <w:tabs>
                <w:tab w:val="clear" w:pos="284"/>
              </w:tabs>
              <w:spacing w:before="60" w:line="240" w:lineRule="auto"/>
              <w:contextualSpacing/>
              <w:rPr>
                <w:rFonts w:cs="Arial"/>
                <w:lang w:val="nl-BE"/>
              </w:rPr>
            </w:pPr>
            <w:r w:rsidRPr="000850D5">
              <w:rPr>
                <w:rFonts w:cs="Arial"/>
                <w:lang w:val="nl-BE"/>
              </w:rPr>
              <w:t>Overeenstemmend bedrag van deze vorderingen (uitgedrukt in euro):</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4820"/>
        <w:gridCol w:w="6946"/>
        <w:gridCol w:w="567"/>
        <w:gridCol w:w="2864"/>
      </w:tblGrid>
      <w:tr w:rsidR="000850D5" w:rsidRPr="000850D5" w:rsidTr="002C65D9">
        <w:trPr>
          <w:trHeight w:val="311"/>
        </w:trPr>
        <w:tc>
          <w:tcPr>
            <w:tcW w:w="15197" w:type="dxa"/>
            <w:gridSpan w:val="4"/>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Type cliënteel</w:t>
            </w:r>
          </w:p>
        </w:tc>
      </w:tr>
      <w:tr w:rsidR="000850D5" w:rsidRPr="000850D5" w:rsidTr="002C65D9">
        <w:trPr>
          <w:trHeight w:val="311"/>
        </w:trPr>
        <w:tc>
          <w:tcPr>
            <w:tcW w:w="15197" w:type="dxa"/>
            <w:gridSpan w:val="4"/>
          </w:tcPr>
          <w:p w:rsidR="000850D5" w:rsidRPr="000850D5" w:rsidRDefault="000850D5" w:rsidP="000850D5">
            <w:pPr>
              <w:tabs>
                <w:tab w:val="clear" w:pos="284"/>
              </w:tabs>
              <w:spacing w:before="60" w:line="240" w:lineRule="auto"/>
              <w:rPr>
                <w:rFonts w:cs="Arial"/>
                <w:lang w:val="nl-BE"/>
              </w:rPr>
            </w:pPr>
            <w:r w:rsidRPr="000850D5">
              <w:rPr>
                <w:rFonts w:cs="Arial"/>
                <w:i/>
                <w:lang w:val="nl-BE"/>
              </w:rPr>
              <w:t>Toelichting: met cliënten worden de titularissen van de levensverzekeringscontracten of andere producten bedoeld (niet de mandatarissen op rekeningen en/of de wettelijke vertegenwoordigers van de titularissen op producten).</w:t>
            </w:r>
          </w:p>
        </w:tc>
      </w:tr>
      <w:tr w:rsidR="000850D5" w:rsidRPr="000850D5" w:rsidTr="002C65D9">
        <w:trPr>
          <w:trHeight w:val="311"/>
        </w:trPr>
        <w:tc>
          <w:tcPr>
            <w:tcW w:w="11766" w:type="dxa"/>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Totaal aantal cliënten per 31/12/2018:</w:t>
            </w:r>
          </w:p>
        </w:tc>
        <w:tc>
          <w:tcPr>
            <w:tcW w:w="567"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gridSpan w:val="2"/>
          </w:tcPr>
          <w:p w:rsidR="000850D5" w:rsidRPr="000850D5" w:rsidRDefault="000850D5" w:rsidP="000850D5">
            <w:pPr>
              <w:tabs>
                <w:tab w:val="clear" w:pos="284"/>
              </w:tabs>
              <w:spacing w:before="60" w:line="240" w:lineRule="auto"/>
              <w:rPr>
                <w:rFonts w:cs="Arial"/>
                <w:lang w:val="nl-BE"/>
              </w:rPr>
            </w:pPr>
            <w:r w:rsidRPr="000850D5">
              <w:rPr>
                <w:rFonts w:cs="Arial"/>
                <w:lang w:val="nl-BE"/>
              </w:rPr>
              <w:t>Totaal aantal nieuw verworven cliënten in 2018:</w:t>
            </w:r>
          </w:p>
        </w:tc>
        <w:tc>
          <w:tcPr>
            <w:tcW w:w="567"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4820" w:type="dxa"/>
            <w:vMerge w:val="restart"/>
          </w:tcPr>
          <w:p w:rsidR="000850D5" w:rsidRPr="000850D5" w:rsidRDefault="000850D5" w:rsidP="000850D5">
            <w:pPr>
              <w:tabs>
                <w:tab w:val="clear" w:pos="284"/>
              </w:tabs>
              <w:spacing w:before="60" w:line="240" w:lineRule="auto"/>
              <w:rPr>
                <w:rFonts w:cs="Arial"/>
                <w:lang w:val="nl-BE"/>
              </w:rPr>
            </w:pPr>
            <w:r w:rsidRPr="000850D5">
              <w:rPr>
                <w:rFonts w:cs="Arial"/>
                <w:lang w:val="nl-BE"/>
              </w:rPr>
              <w:t>Indeling van het aantal cliënten per categorie:</w:t>
            </w:r>
          </w:p>
        </w:tc>
        <w:tc>
          <w:tcPr>
            <w:tcW w:w="6946"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aantal natuurlijke personen: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4820" w:type="dxa"/>
            <w:vMerge/>
          </w:tcPr>
          <w:p w:rsidR="000850D5" w:rsidRPr="000850D5" w:rsidRDefault="000850D5" w:rsidP="000850D5">
            <w:pPr>
              <w:tabs>
                <w:tab w:val="clear" w:pos="284"/>
              </w:tabs>
              <w:spacing w:before="60" w:line="240" w:lineRule="auto"/>
              <w:rPr>
                <w:rFonts w:cs="Arial"/>
                <w:lang w:val="nl-BE"/>
              </w:rPr>
            </w:pPr>
          </w:p>
        </w:tc>
        <w:tc>
          <w:tcPr>
            <w:tcW w:w="6946"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aantal rechtspersonen: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4820" w:type="dxa"/>
            <w:vMerge/>
          </w:tcPr>
          <w:p w:rsidR="000850D5" w:rsidRPr="000850D5" w:rsidRDefault="000850D5" w:rsidP="000850D5">
            <w:pPr>
              <w:tabs>
                <w:tab w:val="clear" w:pos="284"/>
              </w:tabs>
              <w:spacing w:before="60" w:line="240" w:lineRule="auto"/>
              <w:rPr>
                <w:rFonts w:cs="Arial"/>
                <w:lang w:val="nl-BE"/>
              </w:rPr>
            </w:pPr>
          </w:p>
        </w:tc>
        <w:tc>
          <w:tcPr>
            <w:tcW w:w="6946"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aantal trusts of andere juridische constructies (zonder rechtspersoonlijkheid):</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567"/>
        <w:gridCol w:w="992"/>
        <w:gridCol w:w="1872"/>
      </w:tblGrid>
      <w:tr w:rsidR="000850D5" w:rsidRPr="000850D5" w:rsidTr="002C65D9">
        <w:trPr>
          <w:trHeight w:val="311"/>
        </w:trPr>
        <w:tc>
          <w:tcPr>
            <w:tcW w:w="15197" w:type="dxa"/>
            <w:gridSpan w:val="1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Geografische spreiding cliënten</w:t>
            </w:r>
          </w:p>
        </w:tc>
      </w:tr>
      <w:tr w:rsidR="000850D5" w:rsidRPr="000850D5" w:rsidTr="002C65D9">
        <w:trPr>
          <w:trHeight w:val="311"/>
        </w:trPr>
        <w:tc>
          <w:tcPr>
            <w:tcW w:w="11766" w:type="dxa"/>
            <w:gridSpan w:val="10"/>
          </w:tcPr>
          <w:p w:rsidR="000850D5" w:rsidRPr="000850D5" w:rsidRDefault="000850D5" w:rsidP="000850D5">
            <w:pPr>
              <w:tabs>
                <w:tab w:val="clear" w:pos="284"/>
              </w:tabs>
              <w:spacing w:before="60" w:line="240" w:lineRule="auto"/>
              <w:rPr>
                <w:rFonts w:cs="Arial"/>
                <w:lang w:val="nl-BE"/>
              </w:rPr>
            </w:pPr>
            <w:r w:rsidRPr="000850D5">
              <w:rPr>
                <w:rFonts w:cs="Arial"/>
                <w:lang w:val="nl-BE"/>
              </w:rPr>
              <w:t>Aantal cliënten per 31/12/2018 die niet gedomicilieerd zijn in België of van wie hun maatschappelijke zetel niet in België is gelegen:</w:t>
            </w:r>
          </w:p>
        </w:tc>
        <w:tc>
          <w:tcPr>
            <w:tcW w:w="567" w:type="dxa"/>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gridSpan w:val="2"/>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gridSpan w:val="10"/>
          </w:tcPr>
          <w:p w:rsidR="000850D5" w:rsidRPr="000850D5" w:rsidRDefault="000850D5" w:rsidP="000850D5">
            <w:pPr>
              <w:tabs>
                <w:tab w:val="clear" w:pos="284"/>
              </w:tabs>
              <w:spacing w:before="60" w:line="240" w:lineRule="auto"/>
              <w:rPr>
                <w:rFonts w:cs="Arial"/>
                <w:lang w:val="nl-BE"/>
              </w:rPr>
            </w:pPr>
            <w:r w:rsidRPr="000850D5">
              <w:rPr>
                <w:rFonts w:cs="Arial"/>
                <w:lang w:val="nl-BE"/>
              </w:rPr>
              <w:t>Aantal van de in 9.1 bedoelde cliënten met domicilie of maatschappelijke zetel buiten België maar binnen de EU:</w:t>
            </w:r>
          </w:p>
        </w:tc>
        <w:tc>
          <w:tcPr>
            <w:tcW w:w="567" w:type="dxa"/>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gridSpan w:val="2"/>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gridSpan w:val="10"/>
          </w:tcPr>
          <w:p w:rsidR="000850D5" w:rsidRPr="000850D5" w:rsidRDefault="000850D5" w:rsidP="000850D5">
            <w:pPr>
              <w:tabs>
                <w:tab w:val="clear" w:pos="284"/>
              </w:tabs>
              <w:spacing w:before="60" w:line="240" w:lineRule="auto"/>
              <w:rPr>
                <w:rFonts w:cs="Arial"/>
                <w:lang w:val="nl-BE"/>
              </w:rPr>
            </w:pPr>
            <w:r w:rsidRPr="000850D5">
              <w:rPr>
                <w:rFonts w:cs="Arial"/>
                <w:lang w:val="nl-BE"/>
              </w:rPr>
              <w:t>Aantal van de in 9.1 bedoelde cliënten met domicilie of maatschappelijke zetel buiten België en buiten de EU:</w:t>
            </w:r>
          </w:p>
        </w:tc>
        <w:tc>
          <w:tcPr>
            <w:tcW w:w="567" w:type="dxa"/>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gridSpan w:val="2"/>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gridSpan w:val="10"/>
          </w:tcPr>
          <w:p w:rsidR="000850D5" w:rsidRPr="000850D5" w:rsidRDefault="000850D5" w:rsidP="000850D5">
            <w:pPr>
              <w:tabs>
                <w:tab w:val="clear" w:pos="284"/>
              </w:tabs>
              <w:spacing w:before="60" w:line="240" w:lineRule="auto"/>
              <w:rPr>
                <w:rFonts w:cs="Arial"/>
                <w:lang w:val="nl-BE"/>
              </w:rPr>
            </w:pPr>
            <w:r w:rsidRPr="000850D5">
              <w:rPr>
                <w:rFonts w:cs="Arial"/>
                <w:lang w:val="nl-BE"/>
              </w:rPr>
              <w:t>Aantal van de in 9.1 bedoelde cliënten met domicilie of maatschappelijke zetel in één van de in bijlage 1 opgenomen hoge risicolanden:</w:t>
            </w:r>
          </w:p>
        </w:tc>
        <w:tc>
          <w:tcPr>
            <w:tcW w:w="567" w:type="dxa"/>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gridSpan w:val="2"/>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c>
          <w:tcPr>
            <w:tcW w:w="15197" w:type="dxa"/>
            <w:gridSpan w:val="13"/>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 xml:space="preserve">Geef hieronder een verdere opdeling van de in 9.4 gevraagde informatie, opgesplitst per hoog risicoland. Merk op dat alle cliënten die gedomicilieerd of gevestigd zijn in één van de Verenigde Arabische Emiraten (Abu Dhabi, Dubai, Sharjah, </w:t>
            </w:r>
            <w:proofErr w:type="spellStart"/>
            <w:r w:rsidRPr="000850D5">
              <w:rPr>
                <w:rFonts w:cs="Arial"/>
                <w:lang w:val="nl-BE"/>
              </w:rPr>
              <w:t>Ajman</w:t>
            </w:r>
            <w:proofErr w:type="spellEnd"/>
            <w:r w:rsidRPr="000850D5">
              <w:rPr>
                <w:rFonts w:cs="Arial"/>
                <w:lang w:val="nl-BE"/>
              </w:rPr>
              <w:t xml:space="preserve">, Umm Al </w:t>
            </w:r>
            <w:proofErr w:type="spellStart"/>
            <w:r w:rsidRPr="000850D5">
              <w:rPr>
                <w:rFonts w:cs="Arial"/>
                <w:lang w:val="nl-BE"/>
              </w:rPr>
              <w:t>Qaywayn</w:t>
            </w:r>
            <w:proofErr w:type="spellEnd"/>
            <w:r w:rsidRPr="000850D5">
              <w:rPr>
                <w:rFonts w:cs="Arial"/>
                <w:lang w:val="nl-BE"/>
              </w:rPr>
              <w:t>, Ras al-</w:t>
            </w:r>
            <w:proofErr w:type="spellStart"/>
            <w:r w:rsidRPr="000850D5">
              <w:rPr>
                <w:rFonts w:cs="Arial"/>
                <w:lang w:val="nl-BE"/>
              </w:rPr>
              <w:t>Khaimah</w:t>
            </w:r>
            <w:proofErr w:type="spellEnd"/>
            <w:r w:rsidRPr="000850D5">
              <w:rPr>
                <w:rFonts w:cs="Arial"/>
                <w:lang w:val="nl-BE"/>
              </w:rPr>
              <w:t xml:space="preserve"> en </w:t>
            </w:r>
            <w:proofErr w:type="spellStart"/>
            <w:r w:rsidRPr="000850D5">
              <w:rPr>
                <w:rFonts w:cs="Arial"/>
                <w:lang w:val="nl-BE"/>
              </w:rPr>
              <w:t>Fujairah</w:t>
            </w:r>
            <w:proofErr w:type="spellEnd"/>
            <w:r w:rsidRPr="000850D5">
              <w:rPr>
                <w:rFonts w:cs="Arial"/>
                <w:lang w:val="nl-BE"/>
              </w:rPr>
              <w:t>) in onderstaande tabel gegroepeerd mogen worden opgegeven onder de ISO-code 784 (ARE - Verenigde Arabische Emiraten).</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[AFG][004]</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[AGO][024]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[ARG][032]</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[BLR][112]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[BEN][204]</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[BOL][068]</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[BIH][070]</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[BFA][854]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[BDI][108]</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[KHM][116]</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[CAF][140]</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[CHN][156]</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[COD][180]</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[DOM][214]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[EGY][818]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[ERI][232]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[ETH][231]</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[GMB][270]</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[GIN][324]</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[GNB][624]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[HTI][332]</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[IRQ][368]</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[IRN][364]</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[CIV][384]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[YEM][887]</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[CPV][132]</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[KEN][404]</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[LAO][418]</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[LSO][426]</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[LBN][422]</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[LBR][430]</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[LBY][434]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[MLI][466]</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[MHL][584]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[MRT][478]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[MDA][498]</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[MOZ][508]</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[MMR][104]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[NAM][516]</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[NPL][524]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[NER][562]</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[NGA][566]</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[PRK][408]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[UKR][804]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[PAK][586]</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[PAN][591]</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[PRY][600]</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[RUS][643]</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[RWA][646]</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[STP][678]</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[SLE][694]</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[SDN][736]</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[SOM][706]</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[LKA][144]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[SYR][760]</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[TJK][762]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[TZA][834]</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[THA][764]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[TUN][788]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[TUR][792]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[UGA][800]</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[VUT][548]</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[VEN][862]</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[VNM][704]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[ZMB][894]</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[ZWE][716]</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[SSD][728]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[ARE][784]</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[AIA][660]</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[BHS][044]</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[BHR][048]</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[BMU][060]</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[VGB][092]</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[CYM][136]</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[GGY][831]</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[JEY][832]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[IMN][833]</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[FSM][583]</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[MCO][492]</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[MNE][499]</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[NRU][520]</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[UZB][860]</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[PLW][585]</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[PCN][612]</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r w:rsidR="000850D5" w:rsidRPr="000850D5" w:rsidTr="002C65D9">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702"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[BLM][652]</w:t>
            </w:r>
          </w:p>
        </w:tc>
        <w:tc>
          <w:tcPr>
            <w:tcW w:w="127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[TKM][795]</w:t>
            </w:r>
          </w:p>
        </w:tc>
        <w:tc>
          <w:tcPr>
            <w:tcW w:w="1418"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[TCA][796]</w:t>
            </w:r>
          </w:p>
        </w:tc>
        <w:tc>
          <w:tcPr>
            <w:tcW w:w="1417"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1559" w:type="dxa"/>
            <w:gridSpan w:val="2"/>
            <w:vAlign w:val="center"/>
          </w:tcPr>
          <w:p w:rsidR="000850D5" w:rsidRPr="000850D5" w:rsidRDefault="000850D5" w:rsidP="000850D5">
            <w:pPr>
              <w:tabs>
                <w:tab w:val="clear" w:pos="284"/>
              </w:tabs>
              <w:spacing w:line="240" w:lineRule="auto"/>
              <w:rPr>
                <w:rFonts w:cs="Arial"/>
                <w:lang w:val="nl-BE"/>
              </w:rPr>
            </w:pPr>
            <w:r w:rsidRPr="000850D5">
              <w:rPr>
                <w:rFonts w:cs="Arial"/>
                <w:lang w:val="nl-BE"/>
              </w:rPr>
              <w:t>[WLF][876]</w:t>
            </w:r>
          </w:p>
        </w:tc>
        <w:tc>
          <w:tcPr>
            <w:tcW w:w="1872"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Aantal cliënten met een verhoogd risicoprofiel</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cliënten ‘hoog risico’ (cliënten voor wie één of meer verscherpte waakzaamheidsmaatregelen werden genomen voor wat betreft de identificatie, de identiteitsverificatie, het verzamelen van bijkomende gegevens over de kenmerken van de cliënten zoals de oorsprong van de gelden, de transactiemonitoring, </w:t>
            </w:r>
            <w:proofErr w:type="spellStart"/>
            <w:r w:rsidRPr="000850D5">
              <w:rPr>
                <w:rFonts w:cs="Arial"/>
                <w:lang w:val="nl-BE"/>
              </w:rPr>
              <w:t>e.d.m</w:t>
            </w:r>
            <w:proofErr w:type="spellEnd"/>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Cliënten geïdentificeerd op afstand</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Het totale aantal cliënten per 31/12/2018 dat door uw onderneming op afstand werd geïdentificeerd: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vAlign w:val="center"/>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Genummerde contracten / rekeningen</w:t>
            </w:r>
          </w:p>
        </w:tc>
      </w:tr>
      <w:tr w:rsidR="000850D5" w:rsidRPr="000850D5" w:rsidTr="002C65D9">
        <w:trPr>
          <w:trHeight w:val="311"/>
        </w:trPr>
        <w:tc>
          <w:tcPr>
            <w:tcW w:w="15197" w:type="dxa"/>
            <w:gridSpan w:val="3"/>
          </w:tcPr>
          <w:p w:rsidR="000850D5" w:rsidRPr="000850D5" w:rsidRDefault="000850D5" w:rsidP="000850D5">
            <w:pPr>
              <w:tabs>
                <w:tab w:val="clear" w:pos="284"/>
                <w:tab w:val="left" w:pos="10935"/>
              </w:tabs>
              <w:spacing w:before="60" w:line="240" w:lineRule="auto"/>
              <w:rPr>
                <w:rFonts w:cs="Arial"/>
                <w:lang w:val="nl-BE"/>
              </w:rPr>
            </w:pPr>
            <w:r w:rsidRPr="000850D5">
              <w:rPr>
                <w:rFonts w:cs="Arial"/>
                <w:i/>
                <w:lang w:val="nl-BE"/>
              </w:rPr>
              <w:t>Toelichting: met genummerde contracten/rekeningen worden contracten/rekeningen bedoeld waarvan alleen het contract- of rekeningnummer verschijnt op de afschriften en niet de naam van de cliënt. Op die manier kent enkel een kleine groep mensen binnen de financiële instelling de naam van de contract- of rekeninghouder en wordt een zekere anonimiteit van de cliënt gegarandeerd. Genummerde contracten/rekeningen kunnen echter geenszins worden gelijk gesteld met anonieme contracten/rekeningen (contracten of rekeningen waarvan de instelling de contract- of rekeninghouder niet geïdentificeerd heeft). Dergelijke anonieme contracten rekeningen zijn verboden.</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Het totale aantal van uw cliënten dat per 31/12/2018 beschikt over genummerde rekeningen of genummerde 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r w:rsidRPr="000850D5">
              <w:rPr>
                <w:rFonts w:cs="Arial"/>
                <w:lang w:val="nl-BE"/>
              </w:rPr>
              <w:t xml:space="preserve"> </w:t>
            </w: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Het totale aantal van uw cliënten voor wie uw onderneming in 2018 genummerde rekeningen heeft geopend of met wie zij een genummerd contract heeft afgesloten: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Politiek Prominente Personen (</w:t>
            </w:r>
            <w:proofErr w:type="spellStart"/>
            <w:r w:rsidRPr="000850D5">
              <w:rPr>
                <w:rFonts w:cs="Arial"/>
                <w:b/>
                <w:lang w:val="nl-BE"/>
              </w:rPr>
              <w:t>PEP’s</w:t>
            </w:r>
            <w:proofErr w:type="spellEnd"/>
            <w:r w:rsidRPr="000850D5">
              <w:rPr>
                <w:rFonts w:cs="Arial"/>
                <w:b/>
                <w:lang w:val="nl-BE"/>
              </w:rPr>
              <w:t>)</w:t>
            </w:r>
          </w:p>
        </w:tc>
      </w:tr>
      <w:tr w:rsidR="000850D5" w:rsidRPr="000850D5" w:rsidTr="002C65D9">
        <w:trPr>
          <w:trHeight w:val="311"/>
        </w:trPr>
        <w:tc>
          <w:tcPr>
            <w:tcW w:w="15197" w:type="dxa"/>
            <w:gridSpan w:val="3"/>
          </w:tcPr>
          <w:p w:rsidR="000850D5" w:rsidRPr="000850D5" w:rsidRDefault="000850D5" w:rsidP="000850D5">
            <w:pPr>
              <w:tabs>
                <w:tab w:val="clear" w:pos="284"/>
              </w:tabs>
              <w:spacing w:before="60" w:line="240" w:lineRule="auto"/>
              <w:rPr>
                <w:rFonts w:cs="Arial"/>
                <w:i/>
                <w:lang w:val="nl-BE"/>
              </w:rPr>
            </w:pPr>
            <w:r w:rsidRPr="000850D5">
              <w:rPr>
                <w:rFonts w:cs="Arial"/>
                <w:i/>
                <w:lang w:val="nl-BE"/>
              </w:rPr>
              <w:t xml:space="preserve">Toelichting: bij het aantal </w:t>
            </w:r>
            <w:proofErr w:type="spellStart"/>
            <w:r w:rsidRPr="000850D5">
              <w:rPr>
                <w:rFonts w:cs="Arial"/>
                <w:i/>
                <w:lang w:val="nl-BE"/>
              </w:rPr>
              <w:t>PEP’s</w:t>
            </w:r>
            <w:proofErr w:type="spellEnd"/>
            <w:r w:rsidRPr="000850D5">
              <w:rPr>
                <w:rFonts w:cs="Arial"/>
                <w:i/>
                <w:lang w:val="nl-BE"/>
              </w:rPr>
              <w:t xml:space="preserve"> dient u niet enkel het aantal </w:t>
            </w:r>
            <w:proofErr w:type="spellStart"/>
            <w:r w:rsidRPr="000850D5">
              <w:rPr>
                <w:rFonts w:cs="Arial"/>
                <w:i/>
                <w:lang w:val="nl-BE"/>
              </w:rPr>
              <w:t>PEP’s</w:t>
            </w:r>
            <w:proofErr w:type="spellEnd"/>
            <w:r w:rsidRPr="000850D5">
              <w:rPr>
                <w:rFonts w:cs="Arial"/>
                <w:i/>
                <w:lang w:val="nl-BE"/>
              </w:rPr>
              <w:t xml:space="preserve">-cliënten te rekenen, maar ook het aantal </w:t>
            </w:r>
            <w:proofErr w:type="spellStart"/>
            <w:r w:rsidRPr="000850D5">
              <w:rPr>
                <w:rFonts w:cs="Arial"/>
                <w:i/>
                <w:lang w:val="nl-BE"/>
              </w:rPr>
              <w:t>PEP’s</w:t>
            </w:r>
            <w:proofErr w:type="spellEnd"/>
            <w:r w:rsidRPr="000850D5">
              <w:rPr>
                <w:rFonts w:cs="Arial"/>
                <w:i/>
                <w:lang w:val="nl-BE"/>
              </w:rPr>
              <w:t xml:space="preserve">-lasthebbers van uw cliënten, het aantal </w:t>
            </w:r>
            <w:proofErr w:type="spellStart"/>
            <w:r w:rsidRPr="000850D5">
              <w:rPr>
                <w:rFonts w:cs="Arial"/>
                <w:i/>
                <w:lang w:val="nl-BE"/>
              </w:rPr>
              <w:t>PEP’s</w:t>
            </w:r>
            <w:proofErr w:type="spellEnd"/>
            <w:r w:rsidRPr="000850D5">
              <w:rPr>
                <w:rFonts w:cs="Arial"/>
                <w:i/>
                <w:lang w:val="nl-BE"/>
              </w:rPr>
              <w:t xml:space="preserve">-uiteindelijke begunstigden van uw cliënten en het aantal </w:t>
            </w:r>
            <w:proofErr w:type="spellStart"/>
            <w:r w:rsidRPr="000850D5">
              <w:rPr>
                <w:rFonts w:cs="Arial"/>
                <w:i/>
                <w:lang w:val="nl-BE"/>
              </w:rPr>
              <w:t>PEP’s</w:t>
            </w:r>
            <w:proofErr w:type="spellEnd"/>
            <w:r w:rsidRPr="000850D5">
              <w:rPr>
                <w:rFonts w:cs="Arial"/>
                <w:i/>
                <w:lang w:val="nl-BE"/>
              </w:rPr>
              <w:t xml:space="preserve">-uiteindelijke begunstigden van de lasthebbers van uw cliënten. </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Totaal aantal </w:t>
            </w:r>
            <w:proofErr w:type="spellStart"/>
            <w:r w:rsidRPr="000850D5">
              <w:rPr>
                <w:rFonts w:cs="Arial"/>
                <w:lang w:val="nl-BE"/>
              </w:rPr>
              <w:t>PEP’s</w:t>
            </w:r>
            <w:proofErr w:type="spellEnd"/>
            <w:r w:rsidRPr="000850D5">
              <w:rPr>
                <w:rFonts w:cs="Arial"/>
                <w:lang w:val="nl-BE"/>
              </w:rPr>
              <w:t xml:space="preserve"> in uw cliëntenbestand: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 cliënten (titularissen van producten – verzekeringsnemer(s))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 lasthebbers van cliënten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 verzekerden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 begunstigden van levensverzekeringscontracten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 </w:t>
            </w:r>
            <w:proofErr w:type="spellStart"/>
            <w:r w:rsidRPr="000850D5">
              <w:rPr>
                <w:rFonts w:cs="Arial"/>
                <w:lang w:val="nl-BE"/>
              </w:rPr>
              <w:t>UBO’s</w:t>
            </w:r>
            <w:proofErr w:type="spellEnd"/>
            <w:r w:rsidRPr="000850D5">
              <w:rPr>
                <w:rFonts w:cs="Arial"/>
                <w:lang w:val="nl-BE"/>
              </w:rPr>
              <w:t xml:space="preserve"> (zowel van cliënten als van hun lasthebbers indien deze laatsten rechtspersonen of andere juridische constructies zijn)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met domicilie buiten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Aantal </w:t>
            </w:r>
            <w:proofErr w:type="spellStart"/>
            <w:r w:rsidRPr="000850D5">
              <w:rPr>
                <w:rFonts w:cs="Arial"/>
                <w:lang w:val="nl-BE"/>
              </w:rPr>
              <w:t>PEP’s</w:t>
            </w:r>
            <w:proofErr w:type="spellEnd"/>
            <w:r w:rsidRPr="000850D5">
              <w:rPr>
                <w:rFonts w:cs="Arial"/>
                <w:lang w:val="nl-BE"/>
              </w:rPr>
              <w:t xml:space="preserve"> met domicilie in één van de in bijlage 1 opgenomen landen: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proofErr w:type="spellStart"/>
            <w:r w:rsidRPr="000850D5">
              <w:rPr>
                <w:rFonts w:cs="Arial"/>
                <w:b/>
              </w:rPr>
              <w:t>Uiteindelijke</w:t>
            </w:r>
            <w:proofErr w:type="spellEnd"/>
            <w:r w:rsidRPr="000850D5">
              <w:rPr>
                <w:rFonts w:cs="Arial"/>
                <w:b/>
                <w:lang w:val="nl-BE"/>
              </w:rPr>
              <w:t xml:space="preserve"> begunstigden (</w:t>
            </w:r>
            <w:proofErr w:type="spellStart"/>
            <w:r w:rsidRPr="000850D5">
              <w:rPr>
                <w:rFonts w:cs="Arial"/>
                <w:b/>
                <w:lang w:val="nl-BE"/>
              </w:rPr>
              <w:t>UBO’s</w:t>
            </w:r>
            <w:proofErr w:type="spellEnd"/>
            <w:r w:rsidRPr="000850D5">
              <w:rPr>
                <w:rFonts w:cs="Arial"/>
                <w:b/>
                <w:lang w:val="nl-BE"/>
              </w:rPr>
              <w:t>)</w:t>
            </w:r>
          </w:p>
        </w:tc>
      </w:tr>
      <w:tr w:rsidR="000850D5" w:rsidRPr="000850D5" w:rsidTr="002C65D9">
        <w:trPr>
          <w:trHeight w:val="311"/>
        </w:trPr>
        <w:tc>
          <w:tcPr>
            <w:tcW w:w="1519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volgende gegevens op met betrekking tot de uiteindelijke begunstigden van uw cliënten (per 31/12/2018):</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UBO’s</w:t>
            </w:r>
            <w:proofErr w:type="spellEnd"/>
            <w:r w:rsidRPr="000850D5">
              <w:rPr>
                <w:rFonts w:cs="Arial"/>
                <w:lang w:val="nl-BE"/>
              </w:rPr>
              <w:t xml:space="preserve"> met domicilie buiten België:</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2"/>
              </w:numPr>
              <w:tabs>
                <w:tab w:val="clear" w:pos="284"/>
              </w:tabs>
              <w:spacing w:before="60" w:line="240" w:lineRule="auto"/>
              <w:contextualSpacing/>
              <w:rPr>
                <w:rFonts w:cs="Arial"/>
                <w:lang w:val="nl-BE"/>
              </w:rPr>
            </w:pPr>
            <w:r w:rsidRPr="000850D5">
              <w:rPr>
                <w:rFonts w:cs="Arial"/>
                <w:lang w:val="nl-BE"/>
              </w:rPr>
              <w:t xml:space="preserve">Aantal </w:t>
            </w:r>
            <w:proofErr w:type="spellStart"/>
            <w:r w:rsidRPr="000850D5">
              <w:rPr>
                <w:rFonts w:cs="Arial"/>
                <w:lang w:val="nl-BE"/>
              </w:rPr>
              <w:t>UBO’s</w:t>
            </w:r>
            <w:proofErr w:type="spellEnd"/>
            <w:r w:rsidRPr="000850D5">
              <w:rPr>
                <w:rFonts w:cs="Arial"/>
                <w:lang w:val="nl-BE"/>
              </w:rPr>
              <w:t xml:space="preserve"> met domicilie in één van de landen opgenomen in bijlage 1:</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 xml:space="preserve">Geweigerde cliënten </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aantal personen of entiteiten op die in 2018 wel binnen het cliëntacceptatiebeleid van uw onderneming pasten maar die door uw onderneming geweigerd werden omwille van redenen gelieerd aan AML/CFT: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567"/>
        <w:gridCol w:w="2864"/>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proofErr w:type="spellStart"/>
            <w:r w:rsidRPr="000850D5">
              <w:rPr>
                <w:rFonts w:cs="Arial"/>
                <w:b/>
              </w:rPr>
              <w:t>Levensverzekeringscontracten</w:t>
            </w:r>
            <w:proofErr w:type="spellEnd"/>
          </w:p>
        </w:tc>
      </w:tr>
      <w:tr w:rsidR="000850D5" w:rsidRPr="000850D5" w:rsidTr="002C65D9">
        <w:trPr>
          <w:trHeight w:val="311"/>
        </w:trPr>
        <w:tc>
          <w:tcPr>
            <w:tcW w:w="1519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hieronder het totale aantal door uw onderneming afgesloten levensverzekeringscontracten per 31/12/2018 op en het overeenstemmende bedrag aan technische voorzieningen:</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Totaal aantal afgesloten levensverzekeringscontracten per 31/12/2018:</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bottom"/>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aan technische voorzieningen: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bottom"/>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519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hieronder het aantal door uw onderneming nieuw afgesloten levensverzekeringscontracten in 2018 op en het overeenstemmende bedrag aan technische voorzieningen:</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Totaal aantal in 2018 afgesloten levensverzekeringscontracten: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aan technische voorzieningen: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4"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197" w:type="dxa"/>
        <w:tblInd w:w="-743" w:type="dxa"/>
        <w:tblLayout w:type="fixed"/>
        <w:tblLook w:val="04A0" w:firstRow="1" w:lastRow="0" w:firstColumn="1" w:lastColumn="0" w:noHBand="0" w:noVBand="1"/>
      </w:tblPr>
      <w:tblGrid>
        <w:gridCol w:w="11766"/>
        <w:gridCol w:w="709"/>
        <w:gridCol w:w="2722"/>
      </w:tblGrid>
      <w:tr w:rsidR="000850D5" w:rsidRPr="000850D5" w:rsidTr="002C65D9">
        <w:trPr>
          <w:trHeight w:val="311"/>
        </w:trPr>
        <w:tc>
          <w:tcPr>
            <w:tcW w:w="1519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Volume levensverzekeringscontracten per AML/CFT-risicogroep</w:t>
            </w:r>
          </w:p>
        </w:tc>
      </w:tr>
      <w:tr w:rsidR="000850D5" w:rsidRPr="000850D5" w:rsidTr="002C65D9">
        <w:trPr>
          <w:trHeight w:val="1193"/>
        </w:trPr>
        <w:tc>
          <w:tcPr>
            <w:tcW w:w="15197" w:type="dxa"/>
            <w:gridSpan w:val="3"/>
          </w:tcPr>
          <w:p w:rsidR="000850D5" w:rsidRPr="000850D5" w:rsidRDefault="000850D5" w:rsidP="000850D5">
            <w:pPr>
              <w:tabs>
                <w:tab w:val="clear" w:pos="284"/>
              </w:tabs>
              <w:spacing w:before="60" w:line="240" w:lineRule="auto"/>
              <w:rPr>
                <w:rFonts w:cs="Arial"/>
                <w:i/>
                <w:lang w:val="nl-BE"/>
              </w:rPr>
            </w:pPr>
            <w:r w:rsidRPr="000850D5">
              <w:rPr>
                <w:rFonts w:cs="Arial"/>
                <w:i/>
                <w:lang w:val="nl-BE"/>
              </w:rPr>
              <w:t xml:space="preserve">Toelichting: gelieve de hierna volgende vragen te beantwoorden, rekening houdend met de door </w:t>
            </w:r>
            <w:proofErr w:type="spellStart"/>
            <w:r w:rsidRPr="000850D5">
              <w:rPr>
                <w:rFonts w:cs="Arial"/>
                <w:i/>
                <w:lang w:val="nl-BE"/>
              </w:rPr>
              <w:t>Assuralia</w:t>
            </w:r>
            <w:proofErr w:type="spellEnd"/>
            <w:r w:rsidRPr="000850D5">
              <w:rPr>
                <w:rFonts w:cs="Arial"/>
                <w:i/>
                <w:lang w:val="nl-BE"/>
              </w:rPr>
              <w:t xml:space="preserve"> in 2012 ontwikkelde cartografie van risico’s gelieerd aan de natuur van het verzekeringsproduct (en de indeling van verzekeringsproducten per risicocategorie). Indien uw onderneming de door </w:t>
            </w:r>
            <w:proofErr w:type="spellStart"/>
            <w:r w:rsidRPr="000850D5">
              <w:rPr>
                <w:rFonts w:cs="Arial"/>
                <w:i/>
                <w:lang w:val="nl-BE"/>
              </w:rPr>
              <w:t>Assuralia</w:t>
            </w:r>
            <w:proofErr w:type="spellEnd"/>
            <w:r w:rsidRPr="000850D5">
              <w:rPr>
                <w:rFonts w:cs="Arial"/>
                <w:i/>
                <w:lang w:val="nl-BE"/>
              </w:rPr>
              <w:t xml:space="preserve"> ontwikkelde producttypologie niet volgt voor het indelen van de levensverzekeringscontracten per risicogroep, gelieve dan de vragen van dit hoofdstuk te beantwoorden door de door uw onderneming gebruikte risicocategorieën zo goed mogelijk te laten aansluiten bij de in dit hoofdstuk gebruikte risico-categorieën (verzekeringsproducten met een gevoelig risico / verzekeringsproducten met een gematigd risico / verzekeringsproducten met een zwak risico).</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Aantal contracten ‘</w:t>
            </w:r>
            <w:r w:rsidRPr="000850D5">
              <w:rPr>
                <w:rFonts w:cs="Arial"/>
                <w:b/>
                <w:lang w:val="nl-BE"/>
              </w:rPr>
              <w:t>gevoelig risico</w:t>
            </w:r>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Overeenstemmend bedrag aan technische voorzieningen voor contracten ‘gevoelig risico’: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Aantal contracten ‘</w:t>
            </w:r>
            <w:r w:rsidRPr="000850D5">
              <w:rPr>
                <w:rFonts w:cs="Arial"/>
                <w:b/>
                <w:lang w:val="nl-BE"/>
              </w:rPr>
              <w:t>gematigd risico</w:t>
            </w:r>
            <w:r w:rsidRPr="000850D5">
              <w:rPr>
                <w:rFonts w:cs="Arial"/>
                <w:lang w:val="nl-BE"/>
              </w:rPr>
              <w: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Overeenstemmend bedrag aan technische voorzieningen voor contracten ‘gematigd risico’:</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Aantal contracten ‘</w:t>
            </w:r>
            <w:r w:rsidRPr="000850D5">
              <w:rPr>
                <w:rFonts w:cs="Arial"/>
                <w:b/>
                <w:lang w:val="nl-BE"/>
              </w:rPr>
              <w:t>zwak risico’</w:t>
            </w:r>
            <w:r w:rsidRPr="000850D5">
              <w:rPr>
                <w:rFonts w:cs="Arial"/>
                <w:lang w:val="nl-BE"/>
              </w:rPr>
              <w: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Overeenstemmend bedrag aan technische voorzieningen voor contracten ‘zwak risico’:</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722"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199"/>
        <w:gridCol w:w="709"/>
        <w:gridCol w:w="3005"/>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lastRenderedPageBreak/>
              <w:t xml:space="preserve">Cliënt </w:t>
            </w:r>
            <w:proofErr w:type="spellStart"/>
            <w:r w:rsidRPr="000850D5">
              <w:rPr>
                <w:rFonts w:cs="Arial"/>
                <w:b/>
                <w:lang w:val="nl-BE"/>
              </w:rPr>
              <w:t>onboarding</w:t>
            </w:r>
            <w:proofErr w:type="spellEnd"/>
            <w:r w:rsidRPr="000850D5">
              <w:rPr>
                <w:rFonts w:cs="Arial"/>
                <w:b/>
                <w:lang w:val="nl-BE"/>
              </w:rPr>
              <w:t xml:space="preserve"> en verrichtingen</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i/>
                <w:lang w:val="nl-BE"/>
              </w:rPr>
            </w:pPr>
            <w:r w:rsidRPr="000850D5">
              <w:rPr>
                <w:rFonts w:cs="Arial"/>
                <w:i/>
                <w:lang w:val="nl-BE"/>
              </w:rPr>
              <w:t>Toelichting: Geef telkens aan of de hieronder beschreven distributiekanalen door uw instelling worden gebruikt, en geef tevens aan wat het belang is van elk distributiekanaal:</w:t>
            </w:r>
          </w:p>
        </w:tc>
      </w:tr>
      <w:tr w:rsidR="000850D5" w:rsidRPr="000850D5" w:rsidTr="002C65D9">
        <w:trPr>
          <w:trHeight w:val="311"/>
        </w:trPr>
        <w:tc>
          <w:tcPr>
            <w:tcW w:w="11199" w:type="dxa"/>
          </w:tcPr>
          <w:p w:rsidR="000850D5" w:rsidRPr="000850D5" w:rsidRDefault="000850D5" w:rsidP="00D976B5">
            <w:pPr>
              <w:numPr>
                <w:ilvl w:val="0"/>
                <w:numId w:val="10"/>
              </w:numPr>
              <w:tabs>
                <w:tab w:val="clear" w:pos="284"/>
              </w:tabs>
              <w:spacing w:before="60" w:line="240" w:lineRule="auto"/>
              <w:ind w:left="459" w:hanging="283"/>
              <w:contextualSpacing/>
              <w:rPr>
                <w:rFonts w:cs="Arial"/>
                <w:lang w:val="nl-BE"/>
              </w:rPr>
            </w:pPr>
            <w:r w:rsidRPr="000850D5">
              <w:rPr>
                <w:rFonts w:cs="Arial"/>
                <w:lang w:val="nl-BE"/>
              </w:rPr>
              <w:t xml:space="preserve">Cliënt </w:t>
            </w:r>
            <w:proofErr w:type="spellStart"/>
            <w:r w:rsidRPr="000850D5">
              <w:rPr>
                <w:rFonts w:cs="Arial"/>
                <w:lang w:val="nl-BE"/>
              </w:rPr>
              <w:t>onboarding</w:t>
            </w:r>
            <w:proofErr w:type="spellEnd"/>
            <w:r w:rsidRPr="000850D5">
              <w:rPr>
                <w:rFonts w:cs="Arial"/>
                <w:lang w:val="nl-BE"/>
              </w:rPr>
              <w:t xml:space="preserve"> en de verrichtingen voor rekening van de cliënt worden uitgevoerd via een face-</w:t>
            </w:r>
            <w:proofErr w:type="spellStart"/>
            <w:r w:rsidRPr="000850D5">
              <w:rPr>
                <w:rFonts w:cs="Arial"/>
                <w:lang w:val="nl-BE"/>
              </w:rPr>
              <w:t>to</w:t>
            </w:r>
            <w:proofErr w:type="spellEnd"/>
            <w:r w:rsidRPr="000850D5">
              <w:rPr>
                <w:rFonts w:cs="Arial"/>
                <w:lang w:val="nl-BE"/>
              </w:rPr>
              <w:t xml:space="preserve">-face contact met een personeelslid/mandataris van uw onderneming (hoofdkantoor, agent(schap), regionaal </w:t>
            </w:r>
            <w:proofErr w:type="spellStart"/>
            <w:r w:rsidRPr="000850D5">
              <w:rPr>
                <w:rFonts w:cs="Arial"/>
                <w:lang w:val="nl-BE"/>
              </w:rPr>
              <w:t>verkoopsteam</w:t>
            </w:r>
            <w:proofErr w:type="spellEnd"/>
            <w:r w:rsidRPr="000850D5">
              <w:rPr>
                <w:rFonts w:cs="Arial"/>
                <w:lang w:val="nl-BE"/>
              </w:rPr>
              <w:t>, relatieverantwoordelijke)</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Minder 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Niet gebruikt distributiekanaal</w:t>
            </w:r>
          </w:p>
        </w:tc>
      </w:tr>
      <w:tr w:rsidR="000850D5" w:rsidRPr="000850D5" w:rsidTr="002C65D9">
        <w:trPr>
          <w:trHeight w:val="311"/>
        </w:trPr>
        <w:tc>
          <w:tcPr>
            <w:tcW w:w="11199" w:type="dxa"/>
          </w:tcPr>
          <w:p w:rsidR="000850D5" w:rsidRPr="000850D5" w:rsidRDefault="000850D5" w:rsidP="00D976B5">
            <w:pPr>
              <w:numPr>
                <w:ilvl w:val="0"/>
                <w:numId w:val="10"/>
              </w:numPr>
              <w:tabs>
                <w:tab w:val="clear" w:pos="284"/>
              </w:tabs>
              <w:spacing w:before="60" w:line="240" w:lineRule="auto"/>
              <w:ind w:left="459" w:hanging="283"/>
              <w:contextualSpacing/>
              <w:rPr>
                <w:rFonts w:cs="Arial"/>
                <w:lang w:val="nl-BE"/>
              </w:rPr>
            </w:pPr>
            <w:r w:rsidRPr="000850D5">
              <w:rPr>
                <w:rFonts w:cs="Arial"/>
                <w:lang w:val="nl-BE"/>
              </w:rPr>
              <w:t xml:space="preserve">Cliënt </w:t>
            </w:r>
            <w:proofErr w:type="spellStart"/>
            <w:r w:rsidRPr="000850D5">
              <w:rPr>
                <w:rFonts w:cs="Arial"/>
                <w:lang w:val="nl-BE"/>
              </w:rPr>
              <w:t>onboarding</w:t>
            </w:r>
            <w:proofErr w:type="spellEnd"/>
            <w:r w:rsidRPr="000850D5">
              <w:rPr>
                <w:rFonts w:cs="Arial"/>
                <w:lang w:val="nl-BE"/>
              </w:rPr>
              <w:t xml:space="preserve"> vindt plaats via een face-</w:t>
            </w:r>
            <w:proofErr w:type="spellStart"/>
            <w:r w:rsidRPr="000850D5">
              <w:rPr>
                <w:rFonts w:cs="Arial"/>
                <w:lang w:val="nl-BE"/>
              </w:rPr>
              <w:t>to</w:t>
            </w:r>
            <w:proofErr w:type="spellEnd"/>
            <w:r w:rsidRPr="000850D5">
              <w:rPr>
                <w:rFonts w:cs="Arial"/>
                <w:lang w:val="nl-BE"/>
              </w:rPr>
              <w:t xml:space="preserve">-face contact met een personeelslid van uw onderneming (agent(schap), regionaal </w:t>
            </w:r>
            <w:proofErr w:type="spellStart"/>
            <w:r w:rsidRPr="000850D5">
              <w:rPr>
                <w:rFonts w:cs="Arial"/>
                <w:lang w:val="nl-BE"/>
              </w:rPr>
              <w:t>verkoopsteam</w:t>
            </w:r>
            <w:proofErr w:type="spellEnd"/>
            <w:r w:rsidRPr="000850D5">
              <w:rPr>
                <w:rFonts w:cs="Arial"/>
                <w:lang w:val="nl-BE"/>
              </w:rPr>
              <w:t xml:space="preserve">, relatieverantwoordelijke) </w:t>
            </w:r>
            <w:r w:rsidRPr="000850D5">
              <w:rPr>
                <w:rFonts w:cs="Arial"/>
                <w:b/>
                <w:u w:val="single"/>
                <w:lang w:val="nl-BE"/>
              </w:rPr>
              <w:t>maar</w:t>
            </w:r>
            <w:r w:rsidRPr="000850D5">
              <w:rPr>
                <w:rFonts w:cs="Arial"/>
                <w:lang w:val="nl-BE"/>
              </w:rPr>
              <w:t xml:space="preserve"> de daaropvolgende verrichtingen gebeuren via niet-face-</w:t>
            </w:r>
            <w:proofErr w:type="spellStart"/>
            <w:r w:rsidRPr="000850D5">
              <w:rPr>
                <w:rFonts w:cs="Arial"/>
                <w:lang w:val="nl-BE"/>
              </w:rPr>
              <w:t>to</w:t>
            </w:r>
            <w:proofErr w:type="spellEnd"/>
            <w:r w:rsidRPr="000850D5">
              <w:rPr>
                <w:rFonts w:cs="Arial"/>
                <w:lang w:val="nl-BE"/>
              </w:rPr>
              <w:t>-face opdrachten (telefoon, internet, mobiel, enz.)</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Minder 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Niet gebruikt distributiekanaal</w:t>
            </w:r>
          </w:p>
        </w:tc>
      </w:tr>
      <w:tr w:rsidR="000850D5" w:rsidRPr="000850D5" w:rsidTr="002C65D9">
        <w:trPr>
          <w:trHeight w:val="745"/>
        </w:trPr>
        <w:tc>
          <w:tcPr>
            <w:tcW w:w="11199" w:type="dxa"/>
          </w:tcPr>
          <w:p w:rsidR="000850D5" w:rsidRPr="000850D5" w:rsidRDefault="000850D5" w:rsidP="00D976B5">
            <w:pPr>
              <w:numPr>
                <w:ilvl w:val="0"/>
                <w:numId w:val="10"/>
              </w:numPr>
              <w:tabs>
                <w:tab w:val="clear" w:pos="284"/>
              </w:tabs>
              <w:spacing w:before="60" w:line="240" w:lineRule="auto"/>
              <w:ind w:left="459" w:hanging="283"/>
              <w:contextualSpacing/>
              <w:rPr>
                <w:rFonts w:cs="Arial"/>
                <w:lang w:val="nl-BE"/>
              </w:rPr>
            </w:pPr>
            <w:r w:rsidRPr="000850D5">
              <w:rPr>
                <w:rFonts w:cs="Arial"/>
                <w:lang w:val="nl-BE"/>
              </w:rPr>
              <w:t xml:space="preserve">Zowel cliënt </w:t>
            </w:r>
            <w:proofErr w:type="spellStart"/>
            <w:r w:rsidRPr="000850D5">
              <w:rPr>
                <w:rFonts w:cs="Arial"/>
                <w:lang w:val="nl-BE"/>
              </w:rPr>
              <w:t>onboarding</w:t>
            </w:r>
            <w:proofErr w:type="spellEnd"/>
            <w:r w:rsidRPr="000850D5">
              <w:rPr>
                <w:rFonts w:cs="Arial"/>
                <w:lang w:val="nl-BE"/>
              </w:rPr>
              <w:t xml:space="preserve"> als daaropvolgende verrichtingen vinden plaats via niet-face-</w:t>
            </w:r>
            <w:proofErr w:type="spellStart"/>
            <w:r w:rsidRPr="000850D5">
              <w:rPr>
                <w:rFonts w:cs="Arial"/>
                <w:lang w:val="nl-BE"/>
              </w:rPr>
              <w:t>to</w:t>
            </w:r>
            <w:proofErr w:type="spellEnd"/>
            <w:r w:rsidRPr="000850D5">
              <w:rPr>
                <w:rFonts w:cs="Arial"/>
                <w:lang w:val="nl-BE"/>
              </w:rPr>
              <w:t>-face contacten (</w:t>
            </w:r>
            <w:proofErr w:type="spellStart"/>
            <w:r w:rsidRPr="000850D5">
              <w:rPr>
                <w:rFonts w:cs="Arial"/>
                <w:lang w:val="nl-BE"/>
              </w:rPr>
              <w:t>tele</w:t>
            </w:r>
            <w:proofErr w:type="spellEnd"/>
            <w:r w:rsidRPr="000850D5">
              <w:rPr>
                <w:rFonts w:cs="Arial"/>
                <w:lang w:val="nl-BE"/>
              </w:rPr>
              <w:t>-verkoop, online-verkoop, etc.)</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Minder 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Niet gebruikt distributiekanaal</w:t>
            </w:r>
          </w:p>
        </w:tc>
      </w:tr>
      <w:tr w:rsidR="000850D5" w:rsidRPr="000850D5" w:rsidTr="002C65D9">
        <w:trPr>
          <w:trHeight w:val="311"/>
        </w:trPr>
        <w:tc>
          <w:tcPr>
            <w:tcW w:w="11199" w:type="dxa"/>
          </w:tcPr>
          <w:p w:rsidR="000850D5" w:rsidRPr="000850D5" w:rsidRDefault="000850D5" w:rsidP="00D976B5">
            <w:pPr>
              <w:numPr>
                <w:ilvl w:val="0"/>
                <w:numId w:val="10"/>
              </w:numPr>
              <w:tabs>
                <w:tab w:val="clear" w:pos="284"/>
              </w:tabs>
              <w:spacing w:before="60" w:line="240" w:lineRule="auto"/>
              <w:ind w:left="459" w:hanging="283"/>
              <w:contextualSpacing/>
              <w:rPr>
                <w:rFonts w:cs="Arial"/>
                <w:lang w:val="nl-BE"/>
              </w:rPr>
            </w:pPr>
            <w:r w:rsidRPr="000850D5">
              <w:rPr>
                <w:rFonts w:cs="Arial"/>
                <w:lang w:val="nl-BE"/>
              </w:rPr>
              <w:t xml:space="preserve">Outsourcing / Makelaars – cliënt </w:t>
            </w:r>
            <w:proofErr w:type="spellStart"/>
            <w:r w:rsidRPr="000850D5">
              <w:rPr>
                <w:rFonts w:cs="Arial"/>
                <w:lang w:val="nl-BE"/>
              </w:rPr>
              <w:t>onboarding</w:t>
            </w:r>
            <w:proofErr w:type="spellEnd"/>
            <w:r w:rsidRPr="000850D5">
              <w:rPr>
                <w:rFonts w:cs="Arial"/>
                <w:lang w:val="nl-BE"/>
              </w:rPr>
              <w:t xml:space="preserve">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Minder belangrijk distributiekanaal</w:t>
            </w:r>
          </w:p>
          <w:p w:rsidR="000850D5" w:rsidRPr="000850D5" w:rsidRDefault="000850D5" w:rsidP="00D976B5">
            <w:pPr>
              <w:numPr>
                <w:ilvl w:val="0"/>
                <w:numId w:val="11"/>
              </w:numPr>
              <w:tabs>
                <w:tab w:val="clear" w:pos="284"/>
              </w:tabs>
              <w:spacing w:before="60" w:line="240" w:lineRule="auto"/>
              <w:ind w:left="175" w:hanging="141"/>
              <w:contextualSpacing/>
              <w:rPr>
                <w:rFonts w:cs="Arial"/>
                <w:sz w:val="16"/>
                <w:lang w:val="nl-BE"/>
              </w:rPr>
            </w:pPr>
            <w:r w:rsidRPr="000850D5">
              <w:rPr>
                <w:rFonts w:cs="Arial"/>
                <w:sz w:val="16"/>
                <w:lang w:val="nl-BE"/>
              </w:rPr>
              <w:t>Niet gebruikt distributiekanaal</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Verkoop van levensverzekeringsproducten – cijfermatige informatie</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i/>
                <w:lang w:val="nl-BE"/>
              </w:rPr>
            </w:pPr>
            <w:r w:rsidRPr="000850D5">
              <w:rPr>
                <w:rFonts w:cs="Arial"/>
                <w:i/>
                <w:lang w:val="nl-BE"/>
              </w:rPr>
              <w:t xml:space="preserve">Toelichting: Gelieve de vragen in dit hoofdstuk te beantwoorden rekening houdend met de producttypologie van </w:t>
            </w:r>
            <w:proofErr w:type="spellStart"/>
            <w:r w:rsidRPr="000850D5">
              <w:rPr>
                <w:rFonts w:cs="Arial"/>
                <w:i/>
                <w:lang w:val="nl-BE"/>
              </w:rPr>
              <w:t>Assuralia</w:t>
            </w:r>
            <w:proofErr w:type="spellEnd"/>
            <w:r w:rsidRPr="000850D5">
              <w:rPr>
                <w:rFonts w:cs="Arial"/>
                <w:i/>
                <w:lang w:val="nl-BE"/>
              </w:rPr>
              <w:t xml:space="preserve">. </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voor het </w:t>
            </w:r>
            <w:r w:rsidRPr="000850D5">
              <w:rPr>
                <w:rFonts w:cs="Arial"/>
                <w:b/>
                <w:lang w:val="nl-BE"/>
              </w:rPr>
              <w:t>totaal</w:t>
            </w:r>
            <w:r w:rsidRPr="000850D5">
              <w:rPr>
                <w:rFonts w:cs="Arial"/>
                <w:lang w:val="nl-BE"/>
              </w:rPr>
              <w:t xml:space="preserve"> van de levensverzekeringscontracten (per 31/12/2018) het aantal afgesloten contracten per verkoopkanaal en het overeenstemmende bedrag aan technische voorzieningen:</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directe verkoop (direct sales):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‘directe verkoop’:</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via verzekeringsmakelaars: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‘verzekeringsmakelaars’: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via een verzekeringsagent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‘agenten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Verkoop via verzekeringsagenten, andere dan deze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‘agenten andere dan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Geef voor de levensverzekeringscontracten met een </w:t>
            </w:r>
            <w:r w:rsidRPr="000850D5">
              <w:rPr>
                <w:rFonts w:cs="Arial"/>
                <w:b/>
                <w:lang w:val="nl-BE"/>
              </w:rPr>
              <w:t>gevoelig risico</w:t>
            </w:r>
            <w:r w:rsidRPr="000850D5">
              <w:rPr>
                <w:rFonts w:cs="Arial"/>
                <w:lang w:val="nl-BE"/>
              </w:rPr>
              <w:t xml:space="preserve"> (per 31/12/2018) het aantal afgesloten contracten per verkoopkanaal en het overeenstemmende bedrag aan technische voorzieningen:</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directe verkoop (direct sales):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‘directe verkoop’:</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via verzekeringsmakelaars: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‘verzekeringsmakelaars’: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Aantal contracten via een verzekeringsagent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‘agenten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Verkoop via verzekeringsagenten, andere dan deze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5"/>
              </w:numPr>
              <w:tabs>
                <w:tab w:val="clear" w:pos="284"/>
              </w:tabs>
              <w:spacing w:before="60" w:line="240" w:lineRule="auto"/>
              <w:contextualSpacing/>
              <w:rPr>
                <w:rFonts w:cs="Arial"/>
                <w:lang w:val="nl-BE"/>
              </w:rPr>
            </w:pPr>
            <w:r w:rsidRPr="000850D5">
              <w:rPr>
                <w:rFonts w:cs="Arial"/>
                <w:lang w:val="nl-BE"/>
              </w:rPr>
              <w:t>Overeenstemmend bedrag technische voorzieningen ‘agenten andere dan met het statuut van kredietinstelling of bankagent’: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Verrichtingen met contant geld (muntstukken en biljetten)</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Laten de interne procedures van uw onderneming toe dat de premies voor de levensverzekeringscontracten worden betaald met contant geld (muntstukken en biljetten)?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Wat was het totale bedrag (uitgedrukt in euro) van de in 2018 door uw onderneming in contant geld (muntstukken en biljetten) ontvangen premies? (</w:t>
            </w:r>
            <w:r w:rsidRPr="000850D5">
              <w:rPr>
                <w:rFonts w:cs="Arial"/>
                <w:i/>
                <w:lang w:val="nl-BE"/>
              </w:rPr>
              <w:t>indien u op de vorige vraag met ‘nee’ heeft geantwoord, gelieve dan nihil (cijfer 0) op te geven</w:t>
            </w:r>
            <w:r w:rsidRPr="000850D5">
              <w:rPr>
                <w:rFonts w:cs="Arial"/>
                <w:lang w:val="nl-BE"/>
              </w:rPr>
              <w: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Ontvangen premies</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(uitgedrukt in euro) van de in 2018 ontvangen premies voor levensverzekeringscontracten (bruto-premie-inkomsten en koopsommen):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(uitgedrukt in euro) van de in 2018 ontvangen bedragen die werden betaald vanaf een buitenlandse bank- of andere rekening: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(uitgedrukt in euro) van de in 2018 ontvangen bedragen die werden betaald vanaf een bank- of andere rekening uit één van in de bijlage 1 opgenomen landen: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790"/>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Bepalen de interne procedures van uw onderneming dat cliënten hun premies enkel mogen betalen vanop een rekening die op hun naam (of mede op hun naam) staat? Of met andere woorden, verbieden de interne procedures van uw onderneming de betaling door derden van premies van cliënten, behoudens evenwel enkele duidelijk omschreven uitzonderingen (bv. overboekingen van rekeningen van minderjarigen)?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w:t>
            </w:r>
          </w:p>
        </w:tc>
      </w:tr>
      <w:tr w:rsidR="000850D5" w:rsidRPr="000850D5" w:rsidTr="002C65D9">
        <w:trPr>
          <w:trHeight w:val="790"/>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uw onderneming op de vorige vraag ‘JA’ heeft geantwoord, neemt uw onderneming dan ook concrete controlemaatregelen om te verzekeren dat de premies voor rekening van cliënten enkel worden betaald door deze cliënten zelf? (bv. door te controleren of de rekeningnummers die worden gebruikt voor de betaling van de premies overeenkomen met de door uw cliënten opgegeven rekeningen, al dan niet op steekproefbasis?)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Uitgekeerde kapitalen, rentes of andere sommen</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van de in 2018 door uw onderneming uitbetaalde sommen in het kader van de door uw onderneming afgesloten levensverzekeringscontracten (betalingen aan begunstigden, terugbetalingen aan de verzekeringnemer e.a.):</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(uitgedrukt in euro) van de in 22.1 bedoelde betalingen die werden overgemaakt naar een bankrekening of een andere rekening in het buitenland: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Geef het totale bedrag op (uitgedrukt in euro) van de in 22.2 bedoelde betalingen die werden overgemaakt naar een bankrekening of een andere rekening uit één van de in bijlage 1 opgenomen landen: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lang w:val="nl-BE"/>
              </w:rPr>
              <w:br w:type="page"/>
            </w:r>
            <w:r w:rsidRPr="000850D5">
              <w:rPr>
                <w:rFonts w:cs="Arial"/>
                <w:b/>
                <w:lang w:val="nl-BE"/>
              </w:rPr>
              <w:t>Significante stortingen</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aan voor hoeveel levensverzekeringscontracten er zich in 2018 een éénmalige initiële inleg of aanvullende storting van 100.000 euro of meer heeft voorgedaan. Geef ook het totale bedrag van deze inleggen of de aanvullende stortingen aan.</w:t>
            </w:r>
          </w:p>
          <w:p w:rsidR="000850D5" w:rsidRPr="000850D5" w:rsidRDefault="000850D5" w:rsidP="000850D5">
            <w:pPr>
              <w:tabs>
                <w:tab w:val="clear" w:pos="284"/>
              </w:tabs>
              <w:spacing w:before="60" w:line="240" w:lineRule="auto"/>
              <w:rPr>
                <w:rFonts w:cs="Arial"/>
                <w:i/>
                <w:lang w:val="nl-BE"/>
              </w:rPr>
            </w:pPr>
            <w:r w:rsidRPr="000850D5">
              <w:rPr>
                <w:rFonts w:cs="Arial"/>
                <w:i/>
                <w:lang w:val="nl-BE"/>
              </w:rPr>
              <w:t>Toelichting: hierbij worden enkel de inleggen of stortingen bedoeld, gedaan door de klant zelf en niet deze die afkomstig zijn van een andere verzekeraar of pensioenfonds.</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levensverzekeringscontracten: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aan hoeveel van de in 23.1 bedoelde stortingen betrekking hebben op de levensverzekeringscontracten die in de gedragscode van </w:t>
            </w:r>
            <w:proofErr w:type="spellStart"/>
            <w:r w:rsidRPr="000850D5">
              <w:rPr>
                <w:rFonts w:cs="Arial"/>
                <w:lang w:val="nl-BE"/>
              </w:rPr>
              <w:t>Assuralia</w:t>
            </w:r>
            <w:proofErr w:type="spellEnd"/>
            <w:r w:rsidRPr="000850D5">
              <w:rPr>
                <w:rFonts w:cs="Arial"/>
                <w:lang w:val="nl-BE"/>
              </w:rPr>
              <w:t xml:space="preserve"> als contracten met een gevoelig risico worden gekwalificeerd:</w:t>
            </w:r>
          </w:p>
        </w:tc>
      </w:tr>
      <w:tr w:rsidR="000850D5" w:rsidRPr="000850D5" w:rsidTr="002C65D9">
        <w:trPr>
          <w:trHeight w:val="311"/>
        </w:trPr>
        <w:tc>
          <w:tcPr>
            <w:tcW w:w="11766" w:type="dxa"/>
          </w:tcPr>
          <w:p w:rsidR="000850D5" w:rsidRPr="000850D5" w:rsidRDefault="000850D5" w:rsidP="00D976B5">
            <w:pPr>
              <w:numPr>
                <w:ilvl w:val="0"/>
                <w:numId w:val="8"/>
              </w:numPr>
              <w:tabs>
                <w:tab w:val="clear" w:pos="284"/>
              </w:tabs>
              <w:spacing w:before="60" w:line="240" w:lineRule="auto"/>
              <w:contextualSpacing/>
              <w:rPr>
                <w:rFonts w:cs="Arial"/>
                <w:lang w:val="nl-BE"/>
              </w:rPr>
            </w:pPr>
            <w:r w:rsidRPr="000850D5">
              <w:rPr>
                <w:rFonts w:cs="Arial"/>
                <w:lang w:val="nl-BE"/>
              </w:rPr>
              <w:t>Aantal levensverzekeringscontracten: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8"/>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lang w:val="nl-BE"/>
              </w:rPr>
              <w:lastRenderedPageBreak/>
              <w:br w:type="page"/>
            </w:r>
            <w:r w:rsidRPr="000850D5">
              <w:rPr>
                <w:rFonts w:cs="Arial"/>
                <w:b/>
                <w:lang w:val="nl-BE"/>
              </w:rPr>
              <w:t>Significante betalingen</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voor wat de levensverzekeringsovereenkomsten betreft, het aantal éénmalige uitkeringen van 250.000 euro of meer op die in 2018 werden uitbetaald door uw instelling, evenals het totale bedrag van deze uitkeringen.</w:t>
            </w:r>
          </w:p>
          <w:p w:rsidR="000850D5" w:rsidRPr="000850D5" w:rsidRDefault="000850D5" w:rsidP="000850D5">
            <w:pPr>
              <w:tabs>
                <w:tab w:val="clear" w:pos="284"/>
              </w:tabs>
              <w:spacing w:before="60" w:line="240" w:lineRule="auto"/>
              <w:rPr>
                <w:rFonts w:cs="Arial"/>
                <w:lang w:val="nl-BE"/>
              </w:rPr>
            </w:pPr>
            <w:r w:rsidRPr="000850D5">
              <w:rPr>
                <w:rFonts w:cs="Arial"/>
                <w:i/>
                <w:lang w:val="nl-BE"/>
              </w:rPr>
              <w:t>Toelichting: hierbij worden enkel de betalingen naar de klant/begunstigden bedoeld en niet de betalingen aan andere verzekeraars of pensioenfondsen.</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betalingen: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aan hoeveel van de in 24.1 bedoelde betalingen betrekking hebben op de levensverzekeringscontracten die in de gedragscode van </w:t>
            </w:r>
            <w:proofErr w:type="spellStart"/>
            <w:r w:rsidRPr="000850D5">
              <w:rPr>
                <w:rFonts w:cs="Arial"/>
                <w:lang w:val="nl-BE"/>
              </w:rPr>
              <w:t>Assuralia</w:t>
            </w:r>
            <w:proofErr w:type="spellEnd"/>
            <w:r w:rsidRPr="000850D5">
              <w:rPr>
                <w:rFonts w:cs="Arial"/>
                <w:lang w:val="nl-BE"/>
              </w:rPr>
              <w:t xml:space="preserve"> als contracten met een gevoelig risico worden gekwalificeerd:</w:t>
            </w:r>
          </w:p>
        </w:tc>
      </w:tr>
      <w:tr w:rsidR="000850D5" w:rsidRPr="000850D5" w:rsidTr="002C65D9">
        <w:trPr>
          <w:trHeight w:val="311"/>
        </w:trPr>
        <w:tc>
          <w:tcPr>
            <w:tcW w:w="11766" w:type="dxa"/>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betalingen: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lang w:val="nl-BE"/>
              </w:rPr>
              <w:br w:type="page"/>
            </w:r>
            <w:r w:rsidRPr="000850D5">
              <w:rPr>
                <w:rFonts w:cs="Arial"/>
                <w:lang w:val="nl-BE"/>
              </w:rPr>
              <w:br w:type="page"/>
            </w:r>
            <w:r w:rsidRPr="000850D5">
              <w:rPr>
                <w:rFonts w:cs="Arial"/>
                <w:b/>
                <w:lang w:val="nl-BE"/>
              </w:rPr>
              <w:t>Vervroegde afkopen en opgezegde contracten</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hieronder aan hoeveel levensverzekeringscontracten (samen met de totale waarde van deze contracten) er in 2018 vervroegd werden afgekocht door cliënten. U dient hierbij enkel rekening te houden met levensverzekeringscontracten die binnen de drie jaar na afsluiten werden afgekocht, met een waarde van 100.000 euro of hoger.</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afgekochte 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aan hoeveel van de in 25.1 bedoelde vervroegde afkopen betrekking hebben op de levensverzekeringscontracten die in de gedragscode van </w:t>
            </w:r>
            <w:proofErr w:type="spellStart"/>
            <w:r w:rsidRPr="000850D5">
              <w:rPr>
                <w:rFonts w:cs="Arial"/>
                <w:lang w:val="nl-BE"/>
              </w:rPr>
              <w:t>Assuralia</w:t>
            </w:r>
            <w:proofErr w:type="spellEnd"/>
            <w:r w:rsidRPr="000850D5">
              <w:rPr>
                <w:rFonts w:cs="Arial"/>
                <w:lang w:val="nl-BE"/>
              </w:rPr>
              <w:t xml:space="preserve"> als contracten met een gevoelig risico worden gekwalificeerd:</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afgekochte contracten:</w:t>
            </w:r>
            <w:r w:rsidRPr="000850D5" w:rsidDel="00B60F06">
              <w:rPr>
                <w:rFonts w:cs="Arial"/>
                <w:lang w:val="nl-BE"/>
              </w:rPr>
              <w:t xml:space="preserve">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hieronder aan hoeveel levensverzekeringscontracten in 2018 binnen de wettelijke opzegtermijn werden opgezegd en waarbij sprake was van een premiestorting of een premierestitutie van 2.500 euro of meer.</w:t>
            </w:r>
          </w:p>
        </w:tc>
      </w:tr>
      <w:tr w:rsidR="000850D5" w:rsidRPr="000850D5" w:rsidTr="002C65D9">
        <w:trPr>
          <w:trHeight w:val="311"/>
        </w:trPr>
        <w:tc>
          <w:tcPr>
            <w:tcW w:w="11766" w:type="dxa"/>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Aantal opgezegde 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6"/>
              </w:numPr>
              <w:tabs>
                <w:tab w:val="clear" w:pos="284"/>
              </w:tabs>
              <w:spacing w:before="60" w:line="240" w:lineRule="auto"/>
              <w:contextualSpacing/>
              <w:rPr>
                <w:rFonts w:cs="Arial"/>
                <w:lang w:val="nl-BE"/>
              </w:rPr>
            </w:pPr>
            <w:r w:rsidRPr="000850D5">
              <w:rPr>
                <w:rFonts w:cs="Arial"/>
                <w:lang w:val="nl-BE"/>
              </w:rPr>
              <w:t>Totaal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bl>
    <w:p w:rsidR="002C65D9" w:rsidRDefault="002C65D9" w:rsidP="000850D5">
      <w:pPr>
        <w:tabs>
          <w:tab w:val="clear" w:pos="284"/>
        </w:tabs>
        <w:spacing w:after="200" w:line="276" w:lineRule="auto"/>
        <w:rPr>
          <w:rFonts w:eastAsia="Calibri" w:cs="Arial"/>
          <w:lang w:val="nl-BE"/>
        </w:rPr>
      </w:pPr>
    </w:p>
    <w:p w:rsidR="002C65D9" w:rsidRDefault="002C65D9">
      <w:pPr>
        <w:tabs>
          <w:tab w:val="clear" w:pos="284"/>
        </w:tabs>
        <w:spacing w:line="240" w:lineRule="auto"/>
        <w:rPr>
          <w:rFonts w:eastAsia="Calibri" w:cs="Arial"/>
          <w:lang w:val="nl-BE"/>
        </w:rPr>
      </w:pPr>
      <w:r>
        <w:rPr>
          <w:rFonts w:eastAsia="Calibri" w:cs="Arial"/>
          <w:lang w:val="nl-BE"/>
        </w:rPr>
        <w:br w:type="page"/>
      </w: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lang w:val="nl-BE"/>
              </w:rPr>
              <w:lastRenderedPageBreak/>
              <w:br w:type="page"/>
            </w:r>
            <w:r w:rsidRPr="000850D5">
              <w:rPr>
                <w:rFonts w:cs="Arial"/>
                <w:b/>
                <w:lang w:val="nl-BE"/>
              </w:rPr>
              <w:t>Analyse van atypische verrichtingen</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Hoeveel atypische verrichtingen, waarvoor een intern rapport werd doorgegeven aan de AML/CFT-verantwoordelijke, werden er door uw instelling opgespoord in 2018?</w:t>
            </w:r>
          </w:p>
        </w:tc>
        <w:tc>
          <w:tcPr>
            <w:tcW w:w="709" w:type="dxa"/>
            <w:shd w:val="clear" w:color="auto" w:fill="FFFFFF"/>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Hoeveel van de in 26.1 bedoelde atypische verrichtingen werden opgespoord (i) door de medewerkers die een rechtstreeks contact hebben met de cliënten en hoeveel (ii) door de geautomatiseerde monitoringtool van uw instelling? </w:t>
            </w:r>
          </w:p>
        </w:tc>
      </w:tr>
      <w:tr w:rsidR="000850D5" w:rsidRPr="000850D5" w:rsidTr="002C65D9">
        <w:trPr>
          <w:trHeight w:val="311"/>
        </w:trPr>
        <w:tc>
          <w:tcPr>
            <w:tcW w:w="11766" w:type="dxa"/>
            <w:vAlign w:val="center"/>
          </w:tcPr>
          <w:p w:rsidR="000850D5" w:rsidRPr="000850D5" w:rsidRDefault="000850D5" w:rsidP="00D976B5">
            <w:pPr>
              <w:numPr>
                <w:ilvl w:val="0"/>
                <w:numId w:val="3"/>
              </w:numPr>
              <w:tabs>
                <w:tab w:val="clear" w:pos="284"/>
              </w:tabs>
              <w:spacing w:before="60" w:line="240" w:lineRule="auto"/>
              <w:contextualSpacing/>
              <w:rPr>
                <w:rFonts w:cs="Arial"/>
                <w:lang w:val="nl-BE"/>
              </w:rPr>
            </w:pPr>
            <w:r w:rsidRPr="000850D5">
              <w:rPr>
                <w:rFonts w:cs="Arial"/>
                <w:lang w:val="nl-BE"/>
              </w:rPr>
              <w:t>Aantal door de medewerkers die een rechtstreeks contact hebben met de cliënten: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jc w:val="center"/>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shd w:val="clear" w:color="auto" w:fill="C6D9F1"/>
                <w:lang w:val="nl-BE"/>
              </w:rPr>
            </w:pPr>
            <w:r w:rsidRPr="000850D5">
              <w:rPr>
                <w:rFonts w:cs="Arial"/>
                <w:sz w:val="16"/>
                <w:shd w:val="clear" w:color="auto" w:fill="C6D9F1"/>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3"/>
              </w:numPr>
              <w:tabs>
                <w:tab w:val="clear" w:pos="284"/>
              </w:tabs>
              <w:spacing w:before="60" w:line="240" w:lineRule="auto"/>
              <w:contextualSpacing/>
              <w:rPr>
                <w:rFonts w:cs="Arial"/>
                <w:lang w:val="nl-BE"/>
              </w:rPr>
            </w:pPr>
            <w:r w:rsidRPr="000850D5">
              <w:rPr>
                <w:rFonts w:cs="Arial"/>
                <w:lang w:val="nl-BE"/>
              </w:rPr>
              <w:t>Aantal door de geautomatiseerde monitoringtool:</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jc w:val="center"/>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shd w:val="clear" w:color="auto" w:fill="C6D9F1"/>
                <w:lang w:val="nl-BE"/>
              </w:rPr>
            </w:pPr>
            <w:r w:rsidRPr="000850D5">
              <w:rPr>
                <w:rFonts w:cs="Arial"/>
                <w:sz w:val="16"/>
                <w:shd w:val="clear" w:color="auto" w:fill="C6D9F1"/>
                <w:lang w:val="nl-BE"/>
              </w:rPr>
              <w:t>[Niet beschikbaar] of [Cijfer]</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Hoeveel van de in 26.1 bedoelde verslagen hadden betrekking op verrichtingen in contanten (muntstukken en biljetten)?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jc w:val="center"/>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shd w:val="clear" w:color="auto" w:fill="C6D9F1"/>
                <w:lang w:val="nl-BE"/>
              </w:rPr>
            </w:pPr>
            <w:r w:rsidRPr="000850D5">
              <w:rPr>
                <w:rFonts w:cs="Arial"/>
                <w:sz w:val="16"/>
                <w:shd w:val="clear" w:color="auto" w:fill="C6D9F1"/>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Melding van verdachte verrichtingen aan de Cel voor Financiële Informatieverwerking (CFI)</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In de loop van 2018, hoeveel meldingen van verdachte verrichtingen heeft uw onderneming overgemaakt aan de Cel voor Financiële Informatieverwerking (CFI), en wat was het totale bedrag van de in deze meldingen opgenomen verrichtingen?</w:t>
            </w:r>
          </w:p>
        </w:tc>
      </w:tr>
      <w:tr w:rsidR="000850D5" w:rsidRPr="000850D5" w:rsidTr="002C65D9">
        <w:trPr>
          <w:trHeight w:val="311"/>
        </w:trPr>
        <w:tc>
          <w:tcPr>
            <w:tcW w:w="11766" w:type="dxa"/>
            <w:vAlign w:val="center"/>
          </w:tcPr>
          <w:p w:rsidR="000850D5" w:rsidRPr="000850D5" w:rsidRDefault="000850D5" w:rsidP="00D976B5">
            <w:pPr>
              <w:numPr>
                <w:ilvl w:val="0"/>
                <w:numId w:val="4"/>
              </w:numPr>
              <w:tabs>
                <w:tab w:val="clear" w:pos="284"/>
              </w:tabs>
              <w:spacing w:before="60" w:line="240" w:lineRule="auto"/>
              <w:contextualSpacing/>
              <w:rPr>
                <w:rFonts w:cs="Arial"/>
                <w:lang w:val="nl-BE"/>
              </w:rPr>
            </w:pPr>
            <w:r w:rsidRPr="000850D5">
              <w:rPr>
                <w:rFonts w:cs="Arial"/>
                <w:lang w:val="nl-BE"/>
              </w:rPr>
              <w:t>Aantal:</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r w:rsidR="000850D5" w:rsidRPr="000850D5" w:rsidTr="002C65D9">
        <w:trPr>
          <w:trHeight w:val="311"/>
        </w:trPr>
        <w:tc>
          <w:tcPr>
            <w:tcW w:w="11766" w:type="dxa"/>
            <w:vAlign w:val="center"/>
          </w:tcPr>
          <w:p w:rsidR="000850D5" w:rsidRPr="000850D5" w:rsidRDefault="000850D5" w:rsidP="00D976B5">
            <w:pPr>
              <w:numPr>
                <w:ilvl w:val="0"/>
                <w:numId w:val="4"/>
              </w:numPr>
              <w:tabs>
                <w:tab w:val="clear" w:pos="284"/>
              </w:tabs>
              <w:spacing w:before="60" w:line="240" w:lineRule="auto"/>
              <w:contextualSpacing/>
              <w:rPr>
                <w:rFonts w:cs="Arial"/>
                <w:lang w:val="nl-BE"/>
              </w:rPr>
            </w:pPr>
            <w:r w:rsidRPr="000850D5">
              <w:rPr>
                <w:rFonts w:cs="Arial"/>
                <w:lang w:val="nl-BE"/>
              </w:rPr>
              <w:t>Overeenstemmend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Bevriezing van gelden en tegoeden</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 de loop van het jaar 2018, hoeveel waarschuwingen werden er door uw onderneming behandeld met betrekking tot de toepassing van de financiële embargo’s en de verplichting tot de bevriezing van tegoeden?</w:t>
            </w:r>
          </w:p>
          <w:p w:rsidR="000850D5" w:rsidRPr="000850D5" w:rsidRDefault="000850D5" w:rsidP="000850D5">
            <w:pPr>
              <w:tabs>
                <w:tab w:val="clear" w:pos="284"/>
              </w:tabs>
              <w:spacing w:before="60" w:line="240" w:lineRule="auto"/>
              <w:rPr>
                <w:rFonts w:cs="Arial"/>
                <w:lang w:val="nl-BE"/>
              </w:rPr>
            </w:pPr>
            <w:r w:rsidRPr="000850D5">
              <w:rPr>
                <w:rFonts w:cs="Arial"/>
                <w:i/>
                <w:lang w:val="nl-BE"/>
              </w:rPr>
              <w:t>Toelichting: onder ‘waarschuwingen’ moeten alle mogelijke overeenkomsten met de sanctielijsten of embargo’s worden begrepen: zowel de waarschuwingen die worden gegenereerd door de automatische screeningtools van uw onderneming als de waarschuwingen die door de eerste lijn worden opgemerkt (in geval van manuele screening tegen de lijsten)</w:t>
            </w:r>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In de loop van het jaar 2018, hoeveel kennisgevingen voor de bevriezing van tegoeden werden door uw onderneming naar de FOD Financiën – Thesaurie gestuurd, en voor welk totaal bedrag?</w:t>
            </w:r>
          </w:p>
          <w:p w:rsidR="000850D5" w:rsidRPr="000850D5" w:rsidRDefault="000850D5" w:rsidP="000850D5">
            <w:pPr>
              <w:tabs>
                <w:tab w:val="clear" w:pos="284"/>
              </w:tabs>
              <w:spacing w:before="60" w:line="240" w:lineRule="auto"/>
              <w:rPr>
                <w:rFonts w:cs="Arial"/>
                <w:lang w:val="nl-BE"/>
              </w:rPr>
            </w:pPr>
            <w:r w:rsidRPr="000850D5">
              <w:rPr>
                <w:rFonts w:cs="Arial"/>
                <w:i/>
                <w:lang w:val="nl-BE"/>
              </w:rPr>
              <w:t xml:space="preserve">Toelichting: onder ‘aantal kennisgevingen’ wordt elk </w:t>
            </w:r>
            <w:r w:rsidRPr="000850D5">
              <w:rPr>
                <w:rFonts w:ascii="Calibri" w:hAnsi="Calibri"/>
                <w:i/>
                <w:lang w:val="nl-NL"/>
              </w:rPr>
              <w:t xml:space="preserve">natuurlijk persoon of rechtspersoon bedoeld </w:t>
            </w:r>
            <w:r w:rsidRPr="000850D5">
              <w:rPr>
                <w:rFonts w:cs="Arial"/>
                <w:i/>
                <w:lang w:val="nl-BE"/>
              </w:rPr>
              <w:t>waarop de kennisgeving aan de Thesaurie betrekking heeft, en ook elke afzonderlijke kennisgeving omtrent eenzelfde natuurlijk persoon of rechtspersoon.</w:t>
            </w:r>
          </w:p>
        </w:tc>
      </w:tr>
      <w:tr w:rsidR="000850D5" w:rsidRPr="000850D5" w:rsidTr="002C65D9">
        <w:trPr>
          <w:trHeight w:val="311"/>
        </w:trPr>
        <w:tc>
          <w:tcPr>
            <w:tcW w:w="11766" w:type="dxa"/>
          </w:tcPr>
          <w:p w:rsidR="000850D5" w:rsidRPr="000850D5" w:rsidRDefault="000850D5" w:rsidP="00D976B5">
            <w:pPr>
              <w:numPr>
                <w:ilvl w:val="0"/>
                <w:numId w:val="4"/>
              </w:numPr>
              <w:tabs>
                <w:tab w:val="clear" w:pos="284"/>
              </w:tabs>
              <w:spacing w:before="60" w:line="240" w:lineRule="auto"/>
              <w:contextualSpacing/>
              <w:rPr>
                <w:rFonts w:cs="Arial"/>
                <w:lang w:val="nl-BE"/>
              </w:rPr>
            </w:pPr>
            <w:r w:rsidRPr="000850D5">
              <w:rPr>
                <w:rFonts w:cs="Arial"/>
                <w:lang w:val="nl-BE"/>
              </w:rPr>
              <w:t>Aantal:</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r w:rsidR="000850D5" w:rsidRPr="000850D5" w:rsidTr="002C65D9">
        <w:trPr>
          <w:trHeight w:val="311"/>
        </w:trPr>
        <w:tc>
          <w:tcPr>
            <w:tcW w:w="11766" w:type="dxa"/>
          </w:tcPr>
          <w:p w:rsidR="000850D5" w:rsidRPr="000850D5" w:rsidRDefault="000850D5" w:rsidP="00D976B5">
            <w:pPr>
              <w:numPr>
                <w:ilvl w:val="0"/>
                <w:numId w:val="4"/>
              </w:numPr>
              <w:tabs>
                <w:tab w:val="clear" w:pos="284"/>
              </w:tabs>
              <w:spacing w:before="60" w:line="240" w:lineRule="auto"/>
              <w:contextualSpacing/>
              <w:rPr>
                <w:rFonts w:cs="Arial"/>
                <w:lang w:val="nl-BE"/>
              </w:rPr>
            </w:pPr>
            <w:r w:rsidRPr="000850D5">
              <w:rPr>
                <w:rFonts w:cs="Arial"/>
                <w:lang w:val="nl-BE"/>
              </w:rPr>
              <w:lastRenderedPageBreak/>
              <w:t>Overeenstemmend bedrag (uitgedrukt in euro):</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766"/>
        <w:gridCol w:w="709"/>
        <w:gridCol w:w="2438"/>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lang w:val="nl-BE"/>
              </w:rPr>
              <w:br w:type="page"/>
            </w:r>
            <w:r w:rsidRPr="000850D5">
              <w:rPr>
                <w:rFonts w:cs="Arial"/>
                <w:b/>
                <w:lang w:val="nl-BE"/>
              </w:rPr>
              <w:t>Beperkende maatregelen in de zakelijke relatie omwille van redenen gelieerd aan AML/CFT</w:t>
            </w:r>
          </w:p>
        </w:tc>
      </w:tr>
      <w:tr w:rsidR="000850D5" w:rsidRPr="000850D5" w:rsidTr="002C65D9">
        <w:trPr>
          <w:trHeight w:val="311"/>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uw onderneming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2018 door uw onderneming dan overgegaan tot het nemen van andere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r w:rsidR="000850D5" w:rsidRPr="000850D5" w:rsidTr="002C65D9">
        <w:trPr>
          <w:trHeight w:val="894"/>
        </w:trPr>
        <w:tc>
          <w:tcPr>
            <w:tcW w:w="11766"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Hoeveel van de in 29.1 bedoelde zakelijke relaties waarbij werd overgegaan tot het nemen van andere beperkende maatregelen gingen gepaard met een melding aan de Cel voor Financiële Informatieverwerking (CFI) (zowel de meldingen vóór als na het nemen van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438"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shd w:val="clear" w:color="auto" w:fill="C6D9F1"/>
                <w:lang w:val="nl-BE"/>
              </w:rPr>
              <w:t>[Niet beschikbaar] of [Cijfer]</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vAlign w:val="center"/>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Algemene risicobeoordeling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Is deze algemene risicobeoordeling schriftelijk (op papier of elektronisch) neergelegd en gedocumenteerd?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sz w:val="16"/>
                <w:szCs w:val="16"/>
                <w:lang w:val="nl-BE"/>
              </w:rPr>
            </w:pPr>
            <w:r w:rsidRPr="000850D5">
              <w:rPr>
                <w:rFonts w:cs="Arial"/>
                <w:lang w:val="nl-BE"/>
              </w:rPr>
              <w:t>Bevat de algemene risicobeoordeling van uw instelling een identificatie en beoordeling van:</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het witwassen van geld?</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financiering van terrorisme?</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levering van diensten en/of de uitvoering van verrichtingen die geviseerd worden door financiële sancties, embargo’s en/of andere beperkende maatregelen?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4913" w:type="dxa"/>
            <w:gridSpan w:val="3"/>
          </w:tcPr>
          <w:p w:rsidR="000850D5" w:rsidRPr="000850D5" w:rsidRDefault="000850D5" w:rsidP="000850D5">
            <w:pPr>
              <w:tabs>
                <w:tab w:val="clear" w:pos="284"/>
              </w:tabs>
              <w:spacing w:before="60" w:line="240" w:lineRule="auto"/>
              <w:rPr>
                <w:rFonts w:cs="Arial"/>
                <w:szCs w:val="16"/>
                <w:lang w:val="nl-BE"/>
              </w:rPr>
            </w:pPr>
            <w:r w:rsidRPr="000850D5">
              <w:rPr>
                <w:rFonts w:cs="Arial"/>
                <w:szCs w:val="16"/>
                <w:lang w:val="nl-BE"/>
              </w:rPr>
              <w:t xml:space="preserve">Werd bij het uitvoeren van de algemene risicobeoordeling rekening gehouden met: </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het cliënteel van uw instelling?</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door uw instelling aangeboden producten en diensten?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specifieke landen of geografische zones?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door uw instelling gebruikte distributiekanalen?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Werd deze algemene risicobeoordeling opgesteld onder de verantwoordelijkheid van de AML/CFT-verantwoordelijke van uw instelling?</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Werd deze algemene risicobeoordeling goedgekeurd door de effectieve leiding van uw instelling?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1223"/>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Wanneer werd de algemene risicobeoordeling van uw instelling voor het laatst uitgevoerd of bijgewerkt?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2"/>
              </w:numPr>
              <w:tabs>
                <w:tab w:val="clear" w:pos="284"/>
              </w:tabs>
              <w:spacing w:before="60" w:line="240" w:lineRule="auto"/>
              <w:ind w:left="175" w:hanging="141"/>
              <w:contextualSpacing/>
              <w:rPr>
                <w:rFonts w:cs="Arial"/>
                <w:sz w:val="16"/>
                <w:szCs w:val="16"/>
                <w:lang w:val="nl-BE"/>
              </w:rPr>
            </w:pPr>
            <w:r w:rsidRPr="000850D5">
              <w:rPr>
                <w:rFonts w:cs="Arial"/>
                <w:sz w:val="16"/>
                <w:szCs w:val="16"/>
                <w:lang w:val="nl-BE"/>
              </w:rPr>
              <w:t>Minder dan 1 jaar geleden</w:t>
            </w:r>
          </w:p>
          <w:p w:rsidR="000850D5" w:rsidRPr="000850D5" w:rsidRDefault="000850D5" w:rsidP="00D976B5">
            <w:pPr>
              <w:numPr>
                <w:ilvl w:val="0"/>
                <w:numId w:val="22"/>
              </w:numPr>
              <w:tabs>
                <w:tab w:val="clear" w:pos="284"/>
              </w:tabs>
              <w:spacing w:before="60" w:line="240" w:lineRule="auto"/>
              <w:ind w:left="175" w:hanging="141"/>
              <w:contextualSpacing/>
              <w:rPr>
                <w:rFonts w:cs="Arial"/>
                <w:sz w:val="16"/>
                <w:szCs w:val="16"/>
                <w:lang w:val="nl-BE"/>
              </w:rPr>
            </w:pPr>
            <w:r w:rsidRPr="000850D5">
              <w:rPr>
                <w:rFonts w:cs="Arial"/>
                <w:sz w:val="16"/>
                <w:szCs w:val="16"/>
                <w:lang w:val="nl-BE"/>
              </w:rPr>
              <w:t>Tussen 1 en 2 jaar geleden</w:t>
            </w:r>
          </w:p>
          <w:p w:rsidR="000850D5" w:rsidRPr="000850D5" w:rsidRDefault="000850D5" w:rsidP="00D976B5">
            <w:pPr>
              <w:numPr>
                <w:ilvl w:val="0"/>
                <w:numId w:val="22"/>
              </w:numPr>
              <w:tabs>
                <w:tab w:val="clear" w:pos="284"/>
              </w:tabs>
              <w:spacing w:before="60" w:line="240" w:lineRule="auto"/>
              <w:ind w:left="175" w:hanging="141"/>
              <w:contextualSpacing/>
              <w:rPr>
                <w:rFonts w:cs="Arial"/>
                <w:sz w:val="16"/>
                <w:szCs w:val="16"/>
                <w:lang w:val="nl-BE"/>
              </w:rPr>
            </w:pPr>
            <w:r w:rsidRPr="000850D5">
              <w:rPr>
                <w:rFonts w:cs="Arial"/>
                <w:sz w:val="16"/>
                <w:szCs w:val="16"/>
                <w:lang w:val="nl-BE"/>
              </w:rPr>
              <w:t>Meer dan 2 jaar geleden</w:t>
            </w:r>
          </w:p>
          <w:p w:rsidR="000850D5" w:rsidRPr="000850D5" w:rsidRDefault="000850D5" w:rsidP="00D976B5">
            <w:pPr>
              <w:numPr>
                <w:ilvl w:val="0"/>
                <w:numId w:val="22"/>
              </w:numPr>
              <w:tabs>
                <w:tab w:val="clear" w:pos="284"/>
              </w:tabs>
              <w:spacing w:before="60" w:line="240" w:lineRule="auto"/>
              <w:ind w:left="175" w:hanging="141"/>
              <w:contextualSpacing/>
              <w:rPr>
                <w:rFonts w:cs="Arial"/>
                <w:sz w:val="16"/>
                <w:szCs w:val="16"/>
                <w:lang w:val="nl-BE"/>
              </w:rPr>
            </w:pPr>
            <w:r w:rsidRPr="000850D5">
              <w:rPr>
                <w:rFonts w:cs="Arial"/>
                <w:sz w:val="16"/>
                <w:szCs w:val="16"/>
                <w:lang w:val="nl-BE"/>
              </w:rPr>
              <w:t>Nooit eerder</w:t>
            </w:r>
          </w:p>
          <w:p w:rsidR="000850D5" w:rsidRPr="000850D5" w:rsidRDefault="000850D5" w:rsidP="00D976B5">
            <w:pPr>
              <w:numPr>
                <w:ilvl w:val="0"/>
                <w:numId w:val="22"/>
              </w:numPr>
              <w:tabs>
                <w:tab w:val="clear" w:pos="284"/>
              </w:tabs>
              <w:spacing w:before="60" w:line="240" w:lineRule="auto"/>
              <w:ind w:left="175" w:hanging="141"/>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864"/>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Volgens welke periodiciteit dient de algemene risicobeoordeling van uw instelling opnieuw te worden uitgevoerd, geactualiseerd of op haar volledigheid te worden beoordeeld?</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5" w:hanging="175"/>
              <w:contextualSpacing/>
              <w:rPr>
                <w:rFonts w:cs="Arial"/>
                <w:sz w:val="16"/>
                <w:szCs w:val="16"/>
                <w:lang w:val="nl-BE"/>
              </w:rPr>
            </w:pPr>
            <w:r w:rsidRPr="000850D5">
              <w:rPr>
                <w:rFonts w:cs="Arial"/>
                <w:sz w:val="16"/>
                <w:szCs w:val="16"/>
                <w:lang w:val="nl-BE"/>
              </w:rPr>
              <w:t>Halfjaarlijks</w:t>
            </w:r>
          </w:p>
          <w:p w:rsidR="000850D5" w:rsidRPr="000850D5" w:rsidRDefault="000850D5" w:rsidP="00D976B5">
            <w:pPr>
              <w:numPr>
                <w:ilvl w:val="0"/>
                <w:numId w:val="20"/>
              </w:numPr>
              <w:tabs>
                <w:tab w:val="clear" w:pos="284"/>
              </w:tabs>
              <w:spacing w:before="60" w:line="240" w:lineRule="auto"/>
              <w:ind w:left="175" w:hanging="175"/>
              <w:contextualSpacing/>
              <w:rPr>
                <w:rFonts w:cs="Arial"/>
                <w:sz w:val="16"/>
                <w:szCs w:val="16"/>
                <w:lang w:val="nl-BE"/>
              </w:rPr>
            </w:pPr>
            <w:r w:rsidRPr="000850D5">
              <w:rPr>
                <w:rFonts w:cs="Arial"/>
                <w:sz w:val="16"/>
                <w:szCs w:val="16"/>
                <w:lang w:val="nl-BE"/>
              </w:rPr>
              <w:t>Jaarlijks</w:t>
            </w:r>
          </w:p>
          <w:p w:rsidR="000850D5" w:rsidRPr="000850D5" w:rsidRDefault="000850D5" w:rsidP="00D976B5">
            <w:pPr>
              <w:numPr>
                <w:ilvl w:val="0"/>
                <w:numId w:val="20"/>
              </w:numPr>
              <w:tabs>
                <w:tab w:val="clear" w:pos="284"/>
              </w:tabs>
              <w:spacing w:before="60" w:line="240" w:lineRule="auto"/>
              <w:ind w:left="175" w:hanging="175"/>
              <w:contextualSpacing/>
              <w:rPr>
                <w:rFonts w:cs="Arial"/>
                <w:sz w:val="16"/>
                <w:szCs w:val="16"/>
                <w:lang w:val="nl-BE"/>
              </w:rPr>
            </w:pPr>
            <w:r w:rsidRPr="000850D5">
              <w:rPr>
                <w:rFonts w:cs="Arial"/>
                <w:sz w:val="16"/>
                <w:szCs w:val="16"/>
                <w:lang w:val="nl-BE"/>
              </w:rPr>
              <w:t>Minder dan 1 keer per jaar</w:t>
            </w:r>
          </w:p>
          <w:p w:rsidR="000850D5" w:rsidRPr="000850D5" w:rsidRDefault="000850D5" w:rsidP="00D976B5">
            <w:pPr>
              <w:numPr>
                <w:ilvl w:val="0"/>
                <w:numId w:val="20"/>
              </w:numPr>
              <w:tabs>
                <w:tab w:val="clear" w:pos="284"/>
              </w:tabs>
              <w:spacing w:before="60" w:line="240" w:lineRule="auto"/>
              <w:ind w:left="175" w:hanging="175"/>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219"/>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aan of de algemene risicobeoordeling van uw instelling ook de volgende elementen bevat:</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 xml:space="preserve">een beschrijving van de </w:t>
            </w:r>
            <w:proofErr w:type="spellStart"/>
            <w:r w:rsidRPr="000850D5">
              <w:rPr>
                <w:rFonts w:cs="Arial"/>
                <w:lang w:val="nl-BE"/>
              </w:rPr>
              <w:t>risicobeheersende</w:t>
            </w:r>
            <w:proofErr w:type="spellEnd"/>
            <w:r w:rsidRPr="000850D5">
              <w:rPr>
                <w:rFonts w:cs="Arial"/>
                <w:lang w:val="nl-BE"/>
              </w:rPr>
              <w:t xml:space="preserve"> maatregelen die uw instelling heeft getroffen om de geïdentificeerde risico’s te beheersen?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szCs w:val="16"/>
                <w:lang w:val="nl-BE"/>
              </w:rPr>
              <w:t>[Ja] / [Nee] / [Niet van toepassing]</w:t>
            </w:r>
          </w:p>
        </w:tc>
      </w:tr>
      <w:tr w:rsidR="000850D5" w:rsidRPr="000850D5" w:rsidTr="002C65D9">
        <w:trPr>
          <w:trHeight w:val="301"/>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een beschrijving en beoordeling van het residueel of restrisico dat uw instelling bereid is te aanvaarden?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Beschikt uw instelling over een </w:t>
            </w:r>
            <w:r w:rsidRPr="000850D5">
              <w:rPr>
                <w:rFonts w:cs="Arial"/>
                <w:b/>
                <w:lang w:val="nl-BE"/>
              </w:rPr>
              <w:t>geschreven document</w:t>
            </w:r>
            <w:r w:rsidRPr="000850D5">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263"/>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rsidR="000850D5" w:rsidRPr="000850D5" w:rsidRDefault="000850D5" w:rsidP="000850D5">
            <w:pPr>
              <w:tabs>
                <w:tab w:val="clear" w:pos="284"/>
              </w:tabs>
              <w:spacing w:before="60" w:line="240" w:lineRule="auto"/>
              <w:rPr>
                <w:rFonts w:cs="Arial"/>
                <w:sz w:val="16"/>
                <w:szCs w:val="16"/>
                <w:lang w:val="nl-BE"/>
              </w:rPr>
            </w:pPr>
            <w:r w:rsidRPr="000850D5">
              <w:rPr>
                <w:rFonts w:cs="Arial"/>
                <w:i/>
                <w:lang w:val="nl-BE"/>
              </w:rPr>
              <w:t>Toelichting: indien uw instelling geen moedervennootschap is en/of geen fysieke vestigingen heeft in het buitenland, dan dient u deze vragen met ‘niet van toepassing’ te beantwoorden.</w:t>
            </w:r>
          </w:p>
        </w:tc>
      </w:tr>
      <w:tr w:rsidR="000850D5" w:rsidRPr="000850D5" w:rsidTr="002C65D9">
        <w:trPr>
          <w:trHeight w:val="263"/>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activiteiten van de Belgische moedervennootschap?</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color w:val="FF0000"/>
                <w:lang w:val="nl-BE"/>
              </w:rPr>
            </w:pPr>
            <w:r w:rsidRPr="000850D5">
              <w:rPr>
                <w:rFonts w:cs="Arial"/>
                <w:sz w:val="16"/>
                <w:szCs w:val="16"/>
                <w:lang w:val="nl-BE"/>
              </w:rPr>
              <w:t>[Ja] / [Nee] / [Niet van toepassing]</w:t>
            </w:r>
          </w:p>
        </w:tc>
      </w:tr>
      <w:tr w:rsidR="000850D5" w:rsidRPr="000850D5" w:rsidTr="002C65D9">
        <w:trPr>
          <w:trHeight w:val="87"/>
        </w:trPr>
        <w:tc>
          <w:tcPr>
            <w:tcW w:w="11341" w:type="dxa"/>
          </w:tcPr>
          <w:p w:rsidR="000850D5" w:rsidRPr="000850D5" w:rsidRDefault="000850D5" w:rsidP="00D976B5">
            <w:pPr>
              <w:numPr>
                <w:ilvl w:val="0"/>
                <w:numId w:val="21"/>
              </w:numPr>
              <w:tabs>
                <w:tab w:val="clear" w:pos="284"/>
              </w:tabs>
              <w:spacing w:before="60" w:line="240" w:lineRule="auto"/>
              <w:contextualSpacing/>
              <w:rPr>
                <w:rFonts w:cs="Arial"/>
                <w:lang w:val="nl-BE"/>
              </w:rPr>
            </w:pPr>
            <w:r w:rsidRPr="000850D5">
              <w:rPr>
                <w:rFonts w:cs="Arial"/>
                <w:lang w:val="nl-BE"/>
              </w:rPr>
              <w:t>de risico’s gelieerd aan de activiteiten van de groep in zijn geheel en deze van de fysieke vestigingen in het buitenland?</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vAlign w:val="center"/>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Gedragslijnen, interne controlemaatregelen en interne procedures</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voor elk van de hiernavolgende onderwerpen aan of uw instelling beschikt over gepaste en geschreven gedragslijnen, interne controlemaatregelen en/of interne procedures:</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identificatie en verificatie van cliënten, hun lasthebbers, hun uiteindelijke begunstigden en van de begunstigden van levensverzekeringsovereenkomsten: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lastRenderedPageBreak/>
              <w:t>identificatie van de kenmerken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proofErr w:type="spellStart"/>
            <w:r w:rsidRPr="000850D5">
              <w:rPr>
                <w:rFonts w:cs="Arial"/>
                <w:lang w:val="nl-BE"/>
              </w:rPr>
              <w:t>cliëntaccepatiebeleid</w:t>
            </w:r>
            <w:proofErr w:type="spellEnd"/>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het periodiek cliëntenonderzoek (verificatie en actualisering beschikbare informatie) / </w:t>
            </w:r>
            <w:proofErr w:type="spellStart"/>
            <w:r w:rsidRPr="000850D5">
              <w:rPr>
                <w:rFonts w:cs="Arial"/>
                <w:lang w:val="nl-BE"/>
              </w:rPr>
              <w:t>clientreview</w:t>
            </w:r>
            <w:proofErr w:type="spellEnd"/>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waakzaamheid ten aanzien van de cliënten en de verrichtingen: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het intern melden van atypische verrichtingen aan de AML/CFT-verantwoordelijke: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naleving van de bindende bepalingen betreffende financiële sancties en embargo’s en andere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rPr>
                <w:rFonts w:cs="Arial"/>
                <w:sz w:val="16"/>
                <w:lang w:val="nl-BE"/>
              </w:rPr>
            </w:pPr>
            <w:r w:rsidRPr="000850D5">
              <w:rPr>
                <w:rFonts w:cs="Arial"/>
                <w:sz w:val="16"/>
                <w:lang w:val="nl-BE"/>
              </w:rPr>
              <w:t>[Ja] / [Nee] / [Niet van toepassing]</w:t>
            </w:r>
          </w:p>
        </w:tc>
      </w:tr>
    </w:tbl>
    <w:p w:rsidR="002C65D9" w:rsidRPr="002C65D9" w:rsidRDefault="002C65D9" w:rsidP="002C65D9">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9215"/>
        <w:gridCol w:w="567"/>
        <w:gridCol w:w="2551"/>
        <w:gridCol w:w="2580"/>
      </w:tblGrid>
      <w:tr w:rsidR="000850D5" w:rsidRPr="000850D5" w:rsidTr="002C65D9">
        <w:trPr>
          <w:trHeight w:val="311"/>
        </w:trPr>
        <w:tc>
          <w:tcPr>
            <w:tcW w:w="14913" w:type="dxa"/>
            <w:gridSpan w:val="4"/>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Zelfbeoordeling</w:t>
            </w:r>
          </w:p>
        </w:tc>
      </w:tr>
      <w:tr w:rsidR="000850D5" w:rsidRPr="000850D5" w:rsidTr="002C65D9">
        <w:trPr>
          <w:trHeight w:val="311"/>
        </w:trPr>
        <w:tc>
          <w:tcPr>
            <w:tcW w:w="14913" w:type="dxa"/>
            <w:gridSpan w:val="4"/>
          </w:tcPr>
          <w:p w:rsidR="000850D5" w:rsidRPr="000850D5" w:rsidRDefault="000850D5" w:rsidP="000850D5">
            <w:pPr>
              <w:tabs>
                <w:tab w:val="clear" w:pos="284"/>
              </w:tabs>
              <w:spacing w:before="60" w:line="240" w:lineRule="auto"/>
              <w:rPr>
                <w:rFonts w:cs="Arial"/>
                <w:i/>
                <w:lang w:val="nl-BE"/>
              </w:rPr>
            </w:pPr>
            <w:r w:rsidRPr="000850D5">
              <w:rPr>
                <w:rFonts w:cs="Arial"/>
                <w:i/>
                <w:lang w:val="nl-BE"/>
              </w:rPr>
              <w:t>Geef voor elk van de hiernavolgende onderwerpen aan:</w:t>
            </w:r>
          </w:p>
          <w:p w:rsidR="000850D5" w:rsidRPr="000850D5" w:rsidRDefault="000850D5" w:rsidP="00D976B5">
            <w:pPr>
              <w:numPr>
                <w:ilvl w:val="0"/>
                <w:numId w:val="16"/>
              </w:numPr>
              <w:tabs>
                <w:tab w:val="clear" w:pos="284"/>
              </w:tabs>
              <w:spacing w:before="60" w:line="240" w:lineRule="auto"/>
              <w:contextualSpacing/>
              <w:rPr>
                <w:rFonts w:cs="Arial"/>
                <w:i/>
                <w:lang w:val="nl-BE"/>
              </w:rPr>
            </w:pPr>
            <w:r w:rsidRPr="000850D5">
              <w:rPr>
                <w:rFonts w:cs="Arial"/>
                <w:i/>
                <w:lang w:val="nl-BE"/>
              </w:rPr>
              <w:t>of u vindt dat de interne procedures van uw instelling volledig, grotendeels, gedeeltelijk of onvoldoende in overeenstemming zijn met de wettelijke en reglementaire vereisten ter zake en</w:t>
            </w:r>
          </w:p>
          <w:p w:rsidR="000850D5" w:rsidRPr="000850D5" w:rsidRDefault="000850D5" w:rsidP="00D976B5">
            <w:pPr>
              <w:numPr>
                <w:ilvl w:val="0"/>
                <w:numId w:val="16"/>
              </w:numPr>
              <w:tabs>
                <w:tab w:val="clear" w:pos="284"/>
              </w:tabs>
              <w:spacing w:before="60" w:line="240" w:lineRule="auto"/>
              <w:contextualSpacing/>
              <w:rPr>
                <w:rFonts w:cs="Arial"/>
                <w:lang w:val="nl-BE"/>
              </w:rPr>
            </w:pPr>
            <w:r w:rsidRPr="000850D5">
              <w:rPr>
                <w:rFonts w:cs="Arial"/>
                <w:i/>
                <w:lang w:val="nl-BE"/>
              </w:rPr>
              <w:t>of u vindt dat deze procedures op een volledig, grotendeels, gedeeltelijk of onvoldoende bevredigende manier daadwerkelijk ten uitvoer worden gelegd binnen uw onderneming:</w:t>
            </w:r>
          </w:p>
        </w:tc>
      </w:tr>
      <w:tr w:rsidR="000850D5" w:rsidRPr="000850D5" w:rsidTr="002C65D9">
        <w:trPr>
          <w:trHeight w:val="311"/>
        </w:trPr>
        <w:tc>
          <w:tcPr>
            <w:tcW w:w="9782" w:type="dxa"/>
            <w:gridSpan w:val="2"/>
            <w:shd w:val="clear" w:color="auto" w:fill="D9D9D9"/>
          </w:tcPr>
          <w:p w:rsidR="000850D5" w:rsidRPr="000850D5" w:rsidRDefault="000850D5" w:rsidP="000850D5">
            <w:pPr>
              <w:tabs>
                <w:tab w:val="clear" w:pos="284"/>
              </w:tabs>
              <w:spacing w:before="60" w:line="240" w:lineRule="auto"/>
              <w:rPr>
                <w:rFonts w:cs="Arial"/>
                <w:lang w:val="nl-BE"/>
              </w:rPr>
            </w:pPr>
          </w:p>
        </w:tc>
        <w:tc>
          <w:tcPr>
            <w:tcW w:w="255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 Conformiteit procedures met de Belgische AML/CFT-regelgeving</w:t>
            </w:r>
            <w:r w:rsidRPr="000850D5" w:rsidDel="00851E47">
              <w:rPr>
                <w:rFonts w:cs="Arial"/>
                <w:lang w:val="nl-BE"/>
              </w:rPr>
              <w:t xml:space="preserve"> </w:t>
            </w:r>
          </w:p>
        </w:tc>
        <w:tc>
          <w:tcPr>
            <w:tcW w:w="2580" w:type="dxa"/>
            <w:shd w:val="clear" w:color="auto" w:fill="FFFFFF"/>
          </w:tcPr>
          <w:p w:rsidR="000850D5" w:rsidRPr="000850D5" w:rsidRDefault="000850D5" w:rsidP="000850D5">
            <w:pPr>
              <w:tabs>
                <w:tab w:val="clear" w:pos="284"/>
              </w:tabs>
              <w:spacing w:before="60" w:line="240" w:lineRule="auto"/>
              <w:rPr>
                <w:rFonts w:cs="Arial"/>
                <w:lang w:val="nl-BE"/>
              </w:rPr>
            </w:pPr>
            <w:r w:rsidRPr="000850D5">
              <w:rPr>
                <w:rFonts w:cs="Arial"/>
                <w:lang w:val="nl-BE"/>
              </w:rPr>
              <w:t>ii. Effectiviteit van tenuitvoerlegging</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identificatie van cliënten, lasthebbers, uiteindelijke begunstigden en begunstigden van levensverzekeringsovereenkomsten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Volledig</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Grotendeels</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Gedeeltelijk</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 xml:space="preserve">Onvoldoende </w:t>
            </w:r>
          </w:p>
          <w:p w:rsidR="000850D5" w:rsidRPr="000850D5" w:rsidRDefault="000850D5" w:rsidP="00D976B5">
            <w:pPr>
              <w:numPr>
                <w:ilvl w:val="0"/>
                <w:numId w:val="20"/>
              </w:numPr>
              <w:tabs>
                <w:tab w:val="clear" w:pos="284"/>
              </w:tabs>
              <w:spacing w:line="240" w:lineRule="auto"/>
              <w:contextualSpacing/>
              <w:rPr>
                <w:rFonts w:cs="Arial"/>
                <w:sz w:val="16"/>
                <w:lang w:val="en-US"/>
              </w:rPr>
            </w:pPr>
            <w:r w:rsidRPr="000850D5">
              <w:rPr>
                <w:rFonts w:cs="Arial"/>
                <w:sz w:val="16"/>
                <w:lang w:val="nl-BE"/>
              </w:rPr>
              <w:t>Niet van toepassing</w:t>
            </w:r>
          </w:p>
        </w:tc>
        <w:tc>
          <w:tcPr>
            <w:tcW w:w="2580" w:type="dxa"/>
            <w:shd w:val="clear" w:color="auto" w:fill="C6D9F1"/>
            <w:vAlign w:val="center"/>
          </w:tcPr>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Volledig</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Grotendeels</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Gedeeltelijk</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 xml:space="preserve">Onvoldoende </w:t>
            </w:r>
          </w:p>
          <w:p w:rsidR="000850D5" w:rsidRPr="000850D5" w:rsidRDefault="000850D5" w:rsidP="00D976B5">
            <w:pPr>
              <w:numPr>
                <w:ilvl w:val="0"/>
                <w:numId w:val="20"/>
              </w:numPr>
              <w:tabs>
                <w:tab w:val="clear" w:pos="284"/>
              </w:tabs>
              <w:spacing w:line="240" w:lineRule="auto"/>
              <w:contextualSpacing/>
              <w:rPr>
                <w:rFonts w:cs="Arial"/>
                <w:sz w:val="16"/>
                <w:lang w:val="nl-BE"/>
              </w:rPr>
            </w:pPr>
            <w:r w:rsidRPr="000850D5">
              <w:rPr>
                <w:rFonts w:cs="Arial"/>
                <w:sz w:val="16"/>
                <w:lang w:val="nl-BE"/>
              </w:rPr>
              <w:t>Niet van toepassing</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identificatie van de kenmerken van de cliënt</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0850D5">
            <w:pPr>
              <w:tabs>
                <w:tab w:val="clear" w:pos="284"/>
              </w:tabs>
              <w:spacing w:line="240" w:lineRule="auto"/>
              <w:jc w:val="center"/>
              <w:rPr>
                <w:rFonts w:cs="Arial"/>
                <w:sz w:val="16"/>
                <w:lang w:val="en-US"/>
              </w:rPr>
            </w:pPr>
            <w:r w:rsidRPr="000850D5">
              <w:rPr>
                <w:rFonts w:cs="Arial"/>
                <w:sz w:val="16"/>
                <w:lang w:val="en-US"/>
              </w:rPr>
              <w:t>“</w:t>
            </w:r>
          </w:p>
        </w:tc>
        <w:tc>
          <w:tcPr>
            <w:tcW w:w="258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cliëntacceptatiebeleid</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0850D5">
            <w:pPr>
              <w:tabs>
                <w:tab w:val="clear" w:pos="284"/>
              </w:tabs>
              <w:spacing w:line="240" w:lineRule="auto"/>
              <w:jc w:val="center"/>
              <w:rPr>
                <w:rFonts w:cs="Arial"/>
                <w:sz w:val="16"/>
                <w:lang w:val="en-US"/>
              </w:rPr>
            </w:pPr>
            <w:r w:rsidRPr="000850D5">
              <w:rPr>
                <w:rFonts w:cs="Arial"/>
                <w:sz w:val="16"/>
                <w:lang w:val="en-US"/>
              </w:rPr>
              <w:t>“</w:t>
            </w:r>
          </w:p>
        </w:tc>
        <w:tc>
          <w:tcPr>
            <w:tcW w:w="258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constante waakzaamheid </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0850D5">
            <w:pPr>
              <w:tabs>
                <w:tab w:val="clear" w:pos="284"/>
              </w:tabs>
              <w:spacing w:line="240" w:lineRule="auto"/>
              <w:jc w:val="center"/>
              <w:rPr>
                <w:rFonts w:cs="Arial"/>
                <w:sz w:val="16"/>
                <w:lang w:val="en-US"/>
              </w:rPr>
            </w:pPr>
            <w:r w:rsidRPr="000850D5">
              <w:rPr>
                <w:rFonts w:cs="Arial"/>
                <w:sz w:val="16"/>
                <w:lang w:val="en-US"/>
              </w:rPr>
              <w:t>“</w:t>
            </w:r>
          </w:p>
        </w:tc>
        <w:tc>
          <w:tcPr>
            <w:tcW w:w="258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lastRenderedPageBreak/>
              <w:t>de naleving van de bindende bepalingen betreffende financiële sancties en embargo’s en andere beperkende maatregelen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0850D5">
            <w:pPr>
              <w:tabs>
                <w:tab w:val="clear" w:pos="284"/>
              </w:tabs>
              <w:spacing w:line="240" w:lineRule="auto"/>
              <w:jc w:val="center"/>
              <w:rPr>
                <w:rFonts w:cs="Arial"/>
                <w:sz w:val="16"/>
                <w:lang w:val="en-US"/>
              </w:rPr>
            </w:pPr>
            <w:r w:rsidRPr="000850D5">
              <w:rPr>
                <w:rFonts w:cs="Arial"/>
                <w:sz w:val="16"/>
                <w:lang w:val="en-US"/>
              </w:rPr>
              <w:t>“</w:t>
            </w:r>
          </w:p>
        </w:tc>
        <w:tc>
          <w:tcPr>
            <w:tcW w:w="258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w:t>
            </w:r>
          </w:p>
        </w:tc>
      </w:tr>
      <w:tr w:rsidR="000850D5" w:rsidRPr="000850D5" w:rsidTr="002C65D9">
        <w:trPr>
          <w:trHeight w:val="311"/>
        </w:trPr>
        <w:tc>
          <w:tcPr>
            <w:tcW w:w="9215" w:type="dxa"/>
            <w:shd w:val="clear" w:color="auto" w:fill="FFFFFF"/>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w:t>
            </w:r>
          </w:p>
        </w:tc>
        <w:tc>
          <w:tcPr>
            <w:tcW w:w="2580"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Interne audit</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Gelieve volgende vragen te beantwoorden die betrekking hebben op de werkzaamheden van de interne auditfunctie van uw instelling inzake de naleving van de </w:t>
            </w:r>
            <w:r w:rsidRPr="000850D5">
              <w:rPr>
                <w:rFonts w:cs="Arial"/>
                <w:b/>
                <w:lang w:val="nl-BE"/>
              </w:rPr>
              <w:t>Belgische AML/CFT-regelgeving</w:t>
            </w:r>
            <w:r w:rsidRPr="000850D5">
              <w:rPr>
                <w:rFonts w:cs="Arial"/>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Bestaat er een planning / cyclus voor de uitvoering van audits met betrekking tot de correcte naleving van de Belgische AML/CFT-regelgeving?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Minder dan 1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Tussen 1 en 2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Meer dan 2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Nooit eerder</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878"/>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Wat was het resultaat van de in vorige vraag bedoelde audit?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Voldoende</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Voldoende, met bevindingen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Onvoldoende</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Gelieve volgende vragen te beantwoorden die betrekking hebben op de werkzaamheden van de interne auditfunctie van uw instelling inzake de naleving van de bindende bepalingen betreffende </w:t>
            </w:r>
            <w:r w:rsidRPr="000850D5">
              <w:rPr>
                <w:rFonts w:cs="Arial"/>
                <w:b/>
                <w:lang w:val="nl-BE"/>
              </w:rPr>
              <w:t>financiële sancties en embargo’s en andere beperkende maatregelen</w:t>
            </w:r>
            <w:r w:rsidRPr="000850D5">
              <w:rPr>
                <w:rFonts w:cs="Arial"/>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Bestaat er een planning / cyclus voor de uitvoering van audits met betrekking tot de correcte naleving van</w:t>
            </w:r>
            <w:r w:rsidRPr="000850D5">
              <w:rPr>
                <w:rFonts w:cs="Arial"/>
                <w:b/>
                <w:lang w:val="nl-BE"/>
              </w:rPr>
              <w:t xml:space="preserve"> </w:t>
            </w:r>
            <w:r w:rsidRPr="000850D5">
              <w:rPr>
                <w:rFonts w:cs="Arial"/>
                <w:lang w:val="nl-BE"/>
              </w:rPr>
              <w:t>het Belgisch financieel sanctie- en embargoregime?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Minder dan 1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Tussen 1 en 2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Meer dan 2 jaar geleden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Nooit eerder</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938"/>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lastRenderedPageBreak/>
              <w:t>Wat was het resultaat van de in vorige vraag bedoelde audit?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Voldoende</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Voldoende, met bevindingen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Onvoldoende</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0850D5" w:rsidRPr="000850D5" w:rsidTr="002C65D9">
        <w:trPr>
          <w:trHeight w:val="132"/>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Identificatie en identiteitsverificatie (cliënten, lasthebbers, uiteindelijke begunstigden, begunstigden levensverzekeringscontracten):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contextualSpacing/>
              <w:rPr>
                <w:rFonts w:cs="Arial"/>
                <w:sz w:val="16"/>
                <w:szCs w:val="16"/>
                <w:lang w:val="nl-BE"/>
              </w:rPr>
            </w:pPr>
            <w:r w:rsidRPr="000850D5">
              <w:rPr>
                <w:rFonts w:cs="Arial"/>
                <w:sz w:val="16"/>
                <w:szCs w:val="16"/>
                <w:lang w:val="nl-BE"/>
              </w:rPr>
              <w:t>Voldoende</w:t>
            </w:r>
          </w:p>
          <w:p w:rsidR="000850D5" w:rsidRPr="000850D5" w:rsidRDefault="000850D5" w:rsidP="00D976B5">
            <w:pPr>
              <w:numPr>
                <w:ilvl w:val="0"/>
                <w:numId w:val="20"/>
              </w:numPr>
              <w:tabs>
                <w:tab w:val="clear" w:pos="284"/>
              </w:tabs>
              <w:spacing w:before="60" w:line="240" w:lineRule="auto"/>
              <w:contextualSpacing/>
              <w:rPr>
                <w:rFonts w:cs="Arial"/>
                <w:sz w:val="16"/>
                <w:szCs w:val="16"/>
                <w:lang w:val="nl-BE"/>
              </w:rPr>
            </w:pPr>
            <w:r w:rsidRPr="000850D5">
              <w:rPr>
                <w:rFonts w:cs="Arial"/>
                <w:sz w:val="16"/>
                <w:szCs w:val="16"/>
                <w:lang w:val="nl-BE"/>
              </w:rPr>
              <w:t>Voldoende, met bevindingen</w:t>
            </w:r>
          </w:p>
          <w:p w:rsidR="000850D5" w:rsidRPr="000850D5" w:rsidRDefault="000850D5" w:rsidP="00D976B5">
            <w:pPr>
              <w:numPr>
                <w:ilvl w:val="0"/>
                <w:numId w:val="20"/>
              </w:numPr>
              <w:tabs>
                <w:tab w:val="clear" w:pos="284"/>
              </w:tabs>
              <w:spacing w:before="60" w:line="240" w:lineRule="auto"/>
              <w:contextualSpacing/>
              <w:rPr>
                <w:rFonts w:cs="Arial"/>
                <w:sz w:val="16"/>
                <w:szCs w:val="16"/>
                <w:lang w:val="nl-BE"/>
              </w:rPr>
            </w:pPr>
            <w:r w:rsidRPr="000850D5">
              <w:rPr>
                <w:rFonts w:cs="Arial"/>
                <w:sz w:val="16"/>
                <w:szCs w:val="16"/>
                <w:lang w:val="nl-BE"/>
              </w:rPr>
              <w:t>Onvoldoende</w:t>
            </w:r>
          </w:p>
          <w:p w:rsidR="000850D5" w:rsidRPr="000850D5" w:rsidRDefault="000850D5" w:rsidP="00D976B5">
            <w:pPr>
              <w:numPr>
                <w:ilvl w:val="0"/>
                <w:numId w:val="20"/>
              </w:numPr>
              <w:tabs>
                <w:tab w:val="clear" w:pos="284"/>
              </w:tabs>
              <w:spacing w:before="60" w:line="240" w:lineRule="auto"/>
              <w:contextualSpacing/>
              <w:rPr>
                <w:rFonts w:cs="Arial"/>
                <w:sz w:val="16"/>
                <w:szCs w:val="16"/>
                <w:lang w:val="nl-BE"/>
              </w:rPr>
            </w:pPr>
            <w:r w:rsidRPr="000850D5">
              <w:rPr>
                <w:rFonts w:cs="Arial"/>
                <w:sz w:val="16"/>
                <w:szCs w:val="16"/>
                <w:lang w:val="nl-BE"/>
              </w:rPr>
              <w:t>Geen werkzaamheden uitgevoerd</w:t>
            </w:r>
          </w:p>
          <w:p w:rsidR="000850D5" w:rsidRPr="000850D5" w:rsidRDefault="000850D5" w:rsidP="00D976B5">
            <w:pPr>
              <w:numPr>
                <w:ilvl w:val="0"/>
                <w:numId w:val="20"/>
              </w:numPr>
              <w:tabs>
                <w:tab w:val="clear" w:pos="284"/>
              </w:tabs>
              <w:spacing w:before="60" w:line="240" w:lineRule="auto"/>
              <w:contextualSpacing/>
              <w:rPr>
                <w:rFonts w:cs="Arial"/>
                <w:sz w:val="16"/>
                <w:szCs w:val="16"/>
                <w:lang w:val="nl-BE"/>
              </w:rPr>
            </w:pPr>
            <w:r w:rsidRPr="000850D5">
              <w:rPr>
                <w:rFonts w:cs="Arial"/>
                <w:sz w:val="16"/>
                <w:szCs w:val="16"/>
                <w:lang w:val="nl-BE"/>
              </w:rPr>
              <w:t>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Identificatie van politiek prominente personen: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Identificatie van de kenmerken van de cliënt en van het doel en de aard van de zakelijke relatie of de occasionele verrichting: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Cliëntacceptatie: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Constante waakzaamheid: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Periodieke herbeoordeling van het cliëntrisico (</w:t>
            </w:r>
            <w:proofErr w:type="spellStart"/>
            <w:r w:rsidRPr="000850D5">
              <w:rPr>
                <w:rFonts w:cs="Arial"/>
                <w:i/>
                <w:lang w:val="nl-BE"/>
              </w:rPr>
              <w:t>client</w:t>
            </w:r>
            <w:proofErr w:type="spellEnd"/>
            <w:r w:rsidRPr="000850D5">
              <w:rPr>
                <w:rFonts w:cs="Arial"/>
                <w:i/>
                <w:lang w:val="nl-BE"/>
              </w:rPr>
              <w:t xml:space="preserve"> review</w:t>
            </w:r>
            <w:r w:rsidRPr="000850D5">
              <w:rPr>
                <w:rFonts w:cs="Arial"/>
                <w:lang w:val="nl-BE"/>
              </w:rPr>
              <w: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De naleving van de bindende bepalingen betreffende financiële sancties en embargo’s en andere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szCs w:val="16"/>
                <w:lang w:val="nl-BE"/>
              </w:rPr>
            </w:pPr>
            <w:r w:rsidRPr="000850D5">
              <w:rPr>
                <w:rFonts w:cs="Arial"/>
                <w:sz w:val="16"/>
                <w:szCs w:val="16"/>
                <w:lang w:val="nl-BE"/>
              </w:rPr>
              <w:t>“</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Werkzaamheden van de AML/CFT-verantwoordelijke</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Stelt de </w:t>
            </w:r>
            <w:proofErr w:type="spellStart"/>
            <w:r w:rsidRPr="000850D5">
              <w:rPr>
                <w:rFonts w:cs="Arial"/>
                <w:lang w:val="nl-BE"/>
              </w:rPr>
              <w:t>compliancefunctie</w:t>
            </w:r>
            <w:proofErr w:type="spellEnd"/>
            <w:r w:rsidRPr="000850D5">
              <w:rPr>
                <w:rFonts w:cs="Arial"/>
                <w:lang w:val="nl-BE"/>
              </w:rPr>
              <w:t xml:space="preserve"> en/of AML/CFT-verantwoordelijke van uw instelling jaarlijks een geschreven actieplan op voor het toezicht op en het testen van de correcte naleving door de instelling van haar beleid, interne procedures en gedragslijnen:</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op het vlak van de naleving van de AML/CFT-regelgeving?</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op het vlak van de naleving van de bepalingen betreffende financiële sancties en embargo’s en de beperkende maatregelen?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Werd het actieplan voor het kalenderjaar 2018 volledig uitgevoerd?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jc w:val="center"/>
              <w:rPr>
                <w:rFonts w:cs="Arial"/>
                <w:sz w:val="16"/>
                <w:lang w:val="nl-BE"/>
              </w:rPr>
            </w:pPr>
            <w:r w:rsidRPr="000850D5">
              <w:rPr>
                <w:rFonts w:cs="Arial"/>
                <w:lang w:val="nl-BE"/>
              </w:rPr>
              <w:t xml:space="preserve">Hebben de door de compliance </w:t>
            </w:r>
            <w:proofErr w:type="spellStart"/>
            <w:r w:rsidRPr="000850D5">
              <w:rPr>
                <w:rFonts w:cs="Arial"/>
                <w:lang w:val="nl-BE"/>
              </w:rPr>
              <w:t>officer</w:t>
            </w:r>
            <w:proofErr w:type="spellEnd"/>
            <w:r w:rsidRPr="000850D5">
              <w:rPr>
                <w:rFonts w:cs="Arial"/>
                <w:lang w:val="nl-BE"/>
              </w:rPr>
              <w:t xml:space="preserve"> of AML/CFT-verantwoordelijke in 2018 uitgevoerde testen belangrijke tekortkomingen en/of incidenten aan het licht gebracht:</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op het vlak van de naleving van de AML/CFT-regelgeving?</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lastRenderedPageBreak/>
              <w:t>op het vlak van de naleving van de bepalingen betreffende financiële sancties en embargo’s en de beperkende maatregelen?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Worden de resultaten van de door de AML/CFT-verantwoordelijke uitgevoerde controlewerkzaamheden gedocumenteerd (audit-</w:t>
            </w:r>
            <w:proofErr w:type="spellStart"/>
            <w:r w:rsidRPr="000850D5">
              <w:rPr>
                <w:rFonts w:cs="Arial"/>
                <w:lang w:val="nl-BE"/>
              </w:rPr>
              <w:t>trail</w:t>
            </w:r>
            <w:proofErr w:type="spellEnd"/>
            <w:r w:rsidRPr="000850D5">
              <w:rPr>
                <w:rFonts w:cs="Arial"/>
                <w:lang w:val="nl-BE"/>
              </w:rPr>
              <w:t>) en/of samengevat in de vorm van verslagen of rapporten?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aan welke gedocumenteerde toezichts- en controleacties door de </w:t>
            </w:r>
            <w:proofErr w:type="spellStart"/>
            <w:r w:rsidRPr="000850D5">
              <w:rPr>
                <w:rFonts w:cs="Arial"/>
                <w:lang w:val="nl-BE"/>
              </w:rPr>
              <w:t>compliancefunctie</w:t>
            </w:r>
            <w:proofErr w:type="spellEnd"/>
            <w:r w:rsidRPr="000850D5">
              <w:rPr>
                <w:rFonts w:cs="Arial"/>
                <w:lang w:val="nl-BE"/>
              </w:rPr>
              <w:t xml:space="preserve"> en/of AML/CFT-verantwoordelijke van uw instelling worden toegepast voor het testen van de naleving door uw instelling van haar beleid, interne procedures en gedragslijnen op het vlak van bovenstaande domeinen: </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Toezicht en controle aan de hand van de controleresultaten van de operationele diensten van uw instelling: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 xml:space="preserve">Het zelf uitvoeren en beoordelen van steekproeven (bv. controles op (i) correcte identificatie en verificatie cliënten, lasthebbers, </w:t>
            </w:r>
            <w:proofErr w:type="spellStart"/>
            <w:r w:rsidRPr="000850D5">
              <w:rPr>
                <w:rFonts w:cs="Arial"/>
                <w:lang w:val="nl-BE"/>
              </w:rPr>
              <w:t>UBO’s</w:t>
            </w:r>
            <w:proofErr w:type="spellEnd"/>
            <w:r w:rsidRPr="000850D5">
              <w:rPr>
                <w:rFonts w:cs="Arial"/>
                <w:lang w:val="nl-BE"/>
              </w:rPr>
              <w:t xml:space="preserve">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Het bijhouden en opvolgen van risico-indicatoren zoals aantal klachten en inbreuken: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De observatie van de uitvoering van verrichtingen met en voor rekening van cliënten: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Het voeren van gesprekken met medewerkers: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3"/>
              </w:numPr>
              <w:tabs>
                <w:tab w:val="clear" w:pos="284"/>
              </w:tabs>
              <w:spacing w:before="60" w:line="240" w:lineRule="auto"/>
              <w:contextualSpacing/>
              <w:rPr>
                <w:rFonts w:cs="Arial"/>
                <w:lang w:val="nl-BE"/>
              </w:rPr>
            </w:pPr>
            <w:r w:rsidRPr="000850D5">
              <w:rPr>
                <w:rFonts w:cs="Arial"/>
                <w:lang w:val="nl-BE"/>
              </w:rPr>
              <w:t>Andere: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 xml:space="preserve">Medewerkers, </w:t>
            </w:r>
            <w:proofErr w:type="spellStart"/>
            <w:r w:rsidRPr="000850D5">
              <w:rPr>
                <w:rFonts w:cs="Arial"/>
                <w:b/>
                <w:lang w:val="nl-BE"/>
              </w:rPr>
              <w:t>aangestelden</w:t>
            </w:r>
            <w:proofErr w:type="spellEnd"/>
            <w:r w:rsidRPr="000850D5">
              <w:rPr>
                <w:rFonts w:cs="Arial"/>
                <w:b/>
                <w:lang w:val="nl-BE"/>
              </w:rPr>
              <w:t xml:space="preserve"> en lasthebbers + opleiding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Is uw instelling in 2018 geconfronteerd geweest met ernstige integriteits-incidenten met medewerkers (personeelsleden, </w:t>
            </w:r>
            <w:proofErr w:type="spellStart"/>
            <w:r w:rsidRPr="000850D5">
              <w:rPr>
                <w:rFonts w:cs="Arial"/>
                <w:lang w:val="nl-BE"/>
              </w:rPr>
              <w:t>aangestelden</w:t>
            </w:r>
            <w:proofErr w:type="spellEnd"/>
            <w:r w:rsidRPr="000850D5">
              <w:rPr>
                <w:rFonts w:cs="Arial"/>
                <w:lang w:val="nl-BE"/>
              </w:rPr>
              <w:t xml:space="preserve">,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Beschikt uw instelling over een opleidingsprogramma dat betrekking heeft op de Belgische AML/CFT-regelgeving?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Gelijk voor iedereen</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Gedifferentieerd</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Niet van toepassing</w:t>
            </w:r>
          </w:p>
        </w:tc>
      </w:tr>
      <w:tr w:rsidR="000850D5" w:rsidRPr="000850D5" w:rsidTr="002C65D9">
        <w:trPr>
          <w:trHeight w:val="832"/>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Voorziet het opleidingsprogramma van uw instelling in een regelmatige opfrissing en/of actualisering van de kennis die de medewerkers, </w:t>
            </w:r>
            <w:proofErr w:type="spellStart"/>
            <w:r w:rsidRPr="000850D5">
              <w:rPr>
                <w:rFonts w:cs="Arial"/>
                <w:lang w:val="nl-BE"/>
              </w:rPr>
              <w:t>aangestelden</w:t>
            </w:r>
            <w:proofErr w:type="spellEnd"/>
            <w:r w:rsidRPr="000850D5">
              <w:rPr>
                <w:rFonts w:cs="Arial"/>
                <w:lang w:val="nl-BE"/>
              </w:rPr>
              <w:t xml:space="preserve"> en/of lasthebbers hebben op het vlak van AML/CFT, telkens wanneer dit noodzakelijk is (bv. nieuwe regelgeving, nieuwe producten of activiteiten, nieuwe procedures, regelmatige opfrissing (periodiek), enz.)? </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ind w:left="175"/>
              <w:contextualSpacing/>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vAlign w:val="center"/>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Identificatie en identiteitsverificatie van cliënten, lasthebbers, uiteindelijke begunstigden en begunstigden van levensverzekeringsovereenkomsten</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sidRPr="000850D5">
              <w:rPr>
                <w:rFonts w:cs="Arial"/>
                <w:vertAlign w:val="superscript"/>
                <w:lang w:val="nl-BE"/>
              </w:rPr>
              <w:footnoteReference w:id="3"/>
            </w:r>
            <w:bookmarkEnd w:id="1"/>
            <w:r w:rsidRPr="000850D5">
              <w:rPr>
                <w:rFonts w:cs="Arial"/>
                <w:lang w:val="nl-BE"/>
              </w:rPr>
              <w:t xml:space="preserve">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0850D5">
              <w:rPr>
                <w:rFonts w:cs="Arial"/>
                <w:sz w:val="16"/>
                <w:lang w:val="nl-BE"/>
              </w:rPr>
              <w:fldChar w:fldCharType="begin"/>
            </w:r>
            <w:r w:rsidRPr="000850D5">
              <w:rPr>
                <w:rFonts w:cs="Arial"/>
                <w:lang w:val="nl-BE"/>
              </w:rPr>
              <w:instrText xml:space="preserve"> NOTEREF _Ref478394373 \f \h </w:instrText>
            </w:r>
            <w:r w:rsidRPr="000850D5">
              <w:rPr>
                <w:rFonts w:cs="Arial"/>
                <w:sz w:val="16"/>
                <w:lang w:val="nl-BE"/>
              </w:rPr>
              <w:instrText xml:space="preserve"> \* MERGEFORMAT </w:instrText>
            </w:r>
            <w:r w:rsidRPr="000850D5">
              <w:rPr>
                <w:rFonts w:cs="Arial"/>
                <w:sz w:val="16"/>
                <w:lang w:val="nl-BE"/>
              </w:rPr>
            </w:r>
            <w:r w:rsidRPr="000850D5">
              <w:rPr>
                <w:rFonts w:cs="Arial"/>
                <w:sz w:val="16"/>
                <w:lang w:val="nl-BE"/>
              </w:rPr>
              <w:fldChar w:fldCharType="separate"/>
            </w:r>
            <w:r w:rsidR="000741DC" w:rsidRPr="000741DC">
              <w:rPr>
                <w:rFonts w:ascii="Calibri" w:hAnsi="Calibri"/>
                <w:vertAlign w:val="superscript"/>
                <w:lang w:val="nl-BE"/>
              </w:rPr>
              <w:t>2</w:t>
            </w:r>
            <w:r w:rsidRPr="000850D5">
              <w:rPr>
                <w:rFonts w:cs="Arial"/>
                <w:sz w:val="16"/>
                <w:lang w:val="nl-BE"/>
              </w:rPr>
              <w:fldChar w:fldCharType="end"/>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Gaat uw instelling voorafgaand aan de dienstverlening aan de cliënt over tot het identificeren van de uiteindelijke begunstigden van deze cliënt?</w:t>
            </w:r>
            <w:r w:rsidRPr="000850D5">
              <w:rPr>
                <w:rFonts w:cs="Arial"/>
                <w:sz w:val="16"/>
                <w:lang w:val="nl-BE"/>
              </w:rPr>
              <w:fldChar w:fldCharType="begin"/>
            </w:r>
            <w:r w:rsidRPr="000850D5">
              <w:rPr>
                <w:rFonts w:cs="Arial"/>
                <w:lang w:val="nl-BE"/>
              </w:rPr>
              <w:instrText xml:space="preserve"> NOTEREF _Ref478394373 \f \h </w:instrText>
            </w:r>
            <w:r w:rsidRPr="000850D5">
              <w:rPr>
                <w:rFonts w:cs="Arial"/>
                <w:sz w:val="16"/>
                <w:lang w:val="nl-BE"/>
              </w:rPr>
              <w:instrText xml:space="preserve"> \* MERGEFORMAT </w:instrText>
            </w:r>
            <w:r w:rsidRPr="000850D5">
              <w:rPr>
                <w:rFonts w:cs="Arial"/>
                <w:sz w:val="16"/>
                <w:lang w:val="nl-BE"/>
              </w:rPr>
            </w:r>
            <w:r w:rsidRPr="000850D5">
              <w:rPr>
                <w:rFonts w:cs="Arial"/>
                <w:sz w:val="16"/>
                <w:lang w:val="nl-BE"/>
              </w:rPr>
              <w:fldChar w:fldCharType="separate"/>
            </w:r>
            <w:r w:rsidR="000741DC" w:rsidRPr="000741DC">
              <w:rPr>
                <w:rFonts w:ascii="Calibri" w:hAnsi="Calibri"/>
                <w:vertAlign w:val="superscript"/>
                <w:lang w:val="nl-BE"/>
              </w:rPr>
              <w:t>2</w:t>
            </w:r>
            <w:r w:rsidRPr="000850D5">
              <w:rPr>
                <w:rFonts w:cs="Arial"/>
                <w:sz w:val="16"/>
                <w:lang w:val="nl-BE"/>
              </w:rPr>
              <w:fldChar w:fldCharType="end"/>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Voorzien de procedures van uw instelling in de verplichte identificatie van de begunstigden van levensverzekeringsovereenkomsten van zodra deze zijn aangewezen of identificeerbaar zijn, en in de verificatie van hun identiteit uiterlijk op het tijdstip van uitbetaling?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before="60" w:line="240"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341"/>
        <w:gridCol w:w="709"/>
        <w:gridCol w:w="2863"/>
      </w:tblGrid>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 xml:space="preserve">Identificatie van de kenmerken van de cliënt </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Voorzien de procedures van uw instelling dat, voorafgaand aan de start van de dienstverlening, er door uw instelling inzicht wordt verworven in, en informatie wordt ingewonnen over de kenmerken van de cliënt?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42"/>
              <w:contextualSpacing/>
              <w:rPr>
                <w:rFonts w:cs="Arial"/>
                <w:sz w:val="16"/>
                <w:lang w:val="nl-BE"/>
              </w:rPr>
            </w:pPr>
            <w:r w:rsidRPr="000850D5">
              <w:rPr>
                <w:rFonts w:cs="Arial"/>
                <w:sz w:val="16"/>
                <w:lang w:val="nl-BE"/>
              </w:rPr>
              <w:t>Interview</w:t>
            </w:r>
          </w:p>
          <w:p w:rsidR="000850D5" w:rsidRPr="000850D5" w:rsidRDefault="000850D5" w:rsidP="00D976B5">
            <w:pPr>
              <w:numPr>
                <w:ilvl w:val="0"/>
                <w:numId w:val="20"/>
              </w:numPr>
              <w:tabs>
                <w:tab w:val="clear" w:pos="284"/>
              </w:tabs>
              <w:spacing w:before="60" w:line="240" w:lineRule="auto"/>
              <w:ind w:left="176" w:hanging="142"/>
              <w:contextualSpacing/>
              <w:rPr>
                <w:rFonts w:cs="Arial"/>
                <w:sz w:val="16"/>
                <w:lang w:val="nl-BE"/>
              </w:rPr>
            </w:pPr>
            <w:r w:rsidRPr="000850D5">
              <w:rPr>
                <w:rFonts w:cs="Arial"/>
                <w:sz w:val="16"/>
                <w:lang w:val="nl-BE"/>
              </w:rPr>
              <w:t>Vragenlijst</w:t>
            </w:r>
          </w:p>
          <w:p w:rsidR="000850D5" w:rsidRPr="000850D5" w:rsidRDefault="000850D5" w:rsidP="00D976B5">
            <w:pPr>
              <w:numPr>
                <w:ilvl w:val="0"/>
                <w:numId w:val="20"/>
              </w:numPr>
              <w:tabs>
                <w:tab w:val="clear" w:pos="284"/>
              </w:tabs>
              <w:spacing w:before="60" w:line="240" w:lineRule="auto"/>
              <w:ind w:left="176" w:hanging="142"/>
              <w:contextualSpacing/>
              <w:rPr>
                <w:rFonts w:cs="Arial"/>
                <w:sz w:val="16"/>
                <w:lang w:val="nl-BE"/>
              </w:rPr>
            </w:pPr>
            <w:r w:rsidRPr="000850D5">
              <w:rPr>
                <w:rFonts w:cs="Arial"/>
                <w:sz w:val="16"/>
                <w:lang w:val="nl-BE"/>
              </w:rPr>
              <w:t>Combinatie van beide</w:t>
            </w:r>
          </w:p>
          <w:p w:rsidR="000850D5" w:rsidRPr="000850D5" w:rsidRDefault="000850D5" w:rsidP="00D976B5">
            <w:pPr>
              <w:numPr>
                <w:ilvl w:val="0"/>
                <w:numId w:val="20"/>
              </w:numPr>
              <w:tabs>
                <w:tab w:val="clear" w:pos="284"/>
              </w:tabs>
              <w:spacing w:before="60" w:line="240" w:lineRule="auto"/>
              <w:ind w:left="176" w:hanging="142"/>
              <w:contextualSpacing/>
              <w:rPr>
                <w:rFonts w:cs="Arial"/>
                <w:sz w:val="16"/>
                <w:lang w:val="nl-BE"/>
              </w:rPr>
            </w:pPr>
            <w:r w:rsidRPr="000850D5">
              <w:rPr>
                <w:rFonts w:cs="Arial"/>
                <w:sz w:val="16"/>
                <w:lang w:val="nl-BE"/>
              </w:rPr>
              <w:t xml:space="preserve">Andere </w:t>
            </w:r>
          </w:p>
          <w:p w:rsidR="000850D5" w:rsidRPr="000850D5" w:rsidRDefault="000850D5" w:rsidP="00D976B5">
            <w:pPr>
              <w:numPr>
                <w:ilvl w:val="0"/>
                <w:numId w:val="20"/>
              </w:numPr>
              <w:tabs>
                <w:tab w:val="clear" w:pos="284"/>
              </w:tabs>
              <w:spacing w:before="60" w:line="240" w:lineRule="auto"/>
              <w:ind w:left="176" w:hanging="142"/>
              <w:contextualSpacing/>
              <w:rPr>
                <w:rFonts w:cs="Arial"/>
                <w:sz w:val="16"/>
                <w:lang w:val="nl-BE"/>
              </w:rPr>
            </w:pPr>
            <w:r w:rsidRPr="000850D5">
              <w:rPr>
                <w:rFonts w:cs="Arial"/>
                <w:sz w:val="16"/>
                <w:lang w:val="nl-BE"/>
              </w:rPr>
              <w:t>Niet van toepassing</w:t>
            </w:r>
          </w:p>
        </w:tc>
      </w:tr>
      <w:tr w:rsidR="000850D5" w:rsidRPr="000850D5" w:rsidTr="002C65D9">
        <w:trPr>
          <w:trHeight w:val="311"/>
        </w:trPr>
        <w:tc>
          <w:tcPr>
            <w:tcW w:w="14913" w:type="dxa"/>
            <w:gridSpan w:val="3"/>
            <w:shd w:val="clear" w:color="auto" w:fill="auto"/>
          </w:tcPr>
          <w:p w:rsidR="000850D5" w:rsidRPr="000850D5" w:rsidRDefault="000850D5" w:rsidP="000850D5">
            <w:pPr>
              <w:tabs>
                <w:tab w:val="clear" w:pos="284"/>
              </w:tabs>
              <w:spacing w:before="60" w:line="240" w:lineRule="auto"/>
              <w:rPr>
                <w:rFonts w:cs="Arial"/>
                <w:lang w:val="nl-BE"/>
              </w:rPr>
            </w:pPr>
            <w:r w:rsidRPr="000850D5">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0850D5" w:rsidRPr="000850D5" w:rsidTr="002C65D9">
        <w:trPr>
          <w:trHeight w:val="313"/>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Informatie over de beroeps- of professionele activiteiten en de hoogte van het beroepsinkomen of de omzet: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Informatie over eventuele andere inkomstenbronnen dan het beroeps- of professionele inkomen: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Informatie over de oorsprong van de door de cliënt bij uw instelling aangehouden gelden: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Informatie over de te verwachten frequentie, de geografische spreiding en/of omvang van de verrichtingen en geldstromen: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shd w:val="clear" w:color="auto" w:fill="auto"/>
          </w:tcPr>
          <w:p w:rsidR="000850D5" w:rsidRPr="000850D5" w:rsidRDefault="000850D5" w:rsidP="00D976B5">
            <w:pPr>
              <w:numPr>
                <w:ilvl w:val="0"/>
                <w:numId w:val="17"/>
              </w:numPr>
              <w:tabs>
                <w:tab w:val="clear" w:pos="284"/>
              </w:tabs>
              <w:spacing w:before="60" w:line="240" w:lineRule="auto"/>
              <w:ind w:left="1077" w:hanging="357"/>
              <w:rPr>
                <w:rFonts w:cs="Arial"/>
                <w:lang w:val="nl-BE"/>
              </w:rPr>
            </w:pPr>
            <w:r w:rsidRPr="000850D5">
              <w:rPr>
                <w:rFonts w:cs="Arial"/>
                <w:lang w:val="nl-BE"/>
              </w:rPr>
              <w:t>Andere: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4913"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lastRenderedPageBreak/>
              <w:t>Politiek Prominente Personen (</w:t>
            </w:r>
            <w:proofErr w:type="spellStart"/>
            <w:r w:rsidRPr="000850D5">
              <w:rPr>
                <w:rFonts w:cs="Arial"/>
                <w:b/>
                <w:lang w:val="nl-BE"/>
              </w:rPr>
              <w:t>PEP’s</w:t>
            </w:r>
            <w:proofErr w:type="spellEnd"/>
            <w:r w:rsidRPr="000850D5">
              <w:rPr>
                <w:rFonts w:cs="Arial"/>
                <w:b/>
                <w:lang w:val="nl-BE"/>
              </w:rPr>
              <w:t>)</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Voorzien de procedures van uw instelling dat, voorafgaand aan de start van de dienstverlening, moet worden bepaald of één van de volgende personen al dan niet een PEP is:</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familieleden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naaste geassocieerden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lasthebbers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uiteindelijke begunstigden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uiteindelijke begunstigden van de lasthebbers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53"/>
        </w:trPr>
        <w:tc>
          <w:tcPr>
            <w:tcW w:w="11341" w:type="dxa"/>
            <w:shd w:val="clear" w:color="auto" w:fill="auto"/>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de begunstigde van de levensverzekeringsovereenkomst afgesloten door de cliënt en de uiteindelijke begunstigde van deze begunstigde, in voorkomend geval:</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Stellen de procedures van uw instelling concreet de te nemen maatregelen vast die moeten ondernomen worden om na te gaan of één van de in vragen 38.1 tot en met 38.7 bedoelde personen al dan niet een PEP is?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4913"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telkens aan of uw instelling zich beroept op één of meer van volgende informatiebronnen om te controleren of haar cliënten al dan niet als PEP moeten worden aangemerkt:</w:t>
            </w:r>
          </w:p>
        </w:tc>
      </w:tr>
      <w:tr w:rsidR="000850D5" w:rsidRPr="000850D5" w:rsidTr="002C65D9">
        <w:trPr>
          <w:trHeight w:val="311"/>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bij de cliënt ingewonnen informatie (bv. een eenvoudige verklaring van de cliënt):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interne lijsten: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externe lijsten of databanken: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5"/>
              </w:numPr>
              <w:tabs>
                <w:tab w:val="clear" w:pos="284"/>
              </w:tabs>
              <w:spacing w:before="60" w:line="240" w:lineRule="auto"/>
              <w:contextualSpacing/>
              <w:rPr>
                <w:rFonts w:cs="Arial"/>
                <w:lang w:val="nl-BE"/>
              </w:rPr>
            </w:pPr>
            <w:r w:rsidRPr="000850D5">
              <w:rPr>
                <w:rFonts w:cs="Arial"/>
                <w:lang w:val="nl-BE"/>
              </w:rPr>
              <w:t>andere informatiebronnen: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1172"/>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Worden de in vraag 38.8 bedoelde methoden om na te gaan of een cliënt al dan niet als PEP moet worden aangemerkt op gelijke dan wel op gedifferentieerde wijze toegepast ten aanzien van de cliënten van uw instelling, in functie van het risico? </w:t>
            </w:r>
          </w:p>
          <w:p w:rsidR="000850D5" w:rsidRPr="000850D5" w:rsidRDefault="000850D5" w:rsidP="000850D5">
            <w:pPr>
              <w:tabs>
                <w:tab w:val="clear" w:pos="284"/>
              </w:tabs>
              <w:spacing w:before="60" w:line="240" w:lineRule="auto"/>
              <w:rPr>
                <w:rFonts w:cs="Arial"/>
                <w:i/>
                <w:lang w:val="nl-BE"/>
              </w:rPr>
            </w:pP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 xml:space="preserve">Op gelijke wijze </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op gedifferentieerde wijze</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Wordt er systematisch en zonder uitzondering een auditspoor bijgehouden van de door uw instelling ondernomen acties om na te gaan of uw cliënten (of één van hun relaties) al dan niet </w:t>
            </w:r>
            <w:proofErr w:type="spellStart"/>
            <w:r w:rsidRPr="000850D5">
              <w:rPr>
                <w:rFonts w:cs="Arial"/>
                <w:lang w:val="nl-BE"/>
              </w:rPr>
              <w:t>PEP’s</w:t>
            </w:r>
            <w:proofErr w:type="spellEnd"/>
            <w:r w:rsidRPr="000850D5">
              <w:rPr>
                <w:rFonts w:cs="Arial"/>
                <w:lang w:val="nl-BE"/>
              </w:rPr>
              <w:t xml:space="preserve"> zijn?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Voorzien de procedures van uw instelling dat de in 38.1 en 38.7 bedoelde controles periodiek moeten worden herhaald voor de cliënten met wie uw instelling een zakelijke relatie heeft aangeknoopt?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1197"/>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Hoe vaak worden de in vorige vraag bedoelde periodieke controles uitgevoerd?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63" w:type="dxa"/>
            <w:shd w:val="clear" w:color="auto" w:fill="C6D9F1"/>
            <w:vAlign w:val="center"/>
          </w:tcPr>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Minstens 1 keer per maand</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Minstens elk kwartaal</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Minstens jaarlijks</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Minder dan 1 keer per jaar</w:t>
            </w:r>
          </w:p>
          <w:p w:rsidR="000850D5" w:rsidRPr="000850D5" w:rsidRDefault="000850D5" w:rsidP="00D976B5">
            <w:pPr>
              <w:numPr>
                <w:ilvl w:val="0"/>
                <w:numId w:val="20"/>
              </w:numPr>
              <w:tabs>
                <w:tab w:val="clear" w:pos="284"/>
              </w:tabs>
              <w:spacing w:before="60" w:line="240" w:lineRule="auto"/>
              <w:ind w:left="176" w:hanging="176"/>
              <w:contextualSpacing/>
              <w:rPr>
                <w:rFonts w:cs="Arial"/>
                <w:sz w:val="16"/>
                <w:lang w:val="nl-BE"/>
              </w:rPr>
            </w:pPr>
            <w:r w:rsidRPr="000850D5">
              <w:rPr>
                <w:rFonts w:cs="Arial"/>
                <w:sz w:val="16"/>
                <w:lang w:val="nl-BE"/>
              </w:rPr>
              <w:t>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341"/>
        <w:gridCol w:w="709"/>
        <w:gridCol w:w="2835"/>
      </w:tblGrid>
      <w:tr w:rsidR="000850D5" w:rsidRPr="000850D5" w:rsidTr="000850D5">
        <w:trPr>
          <w:trHeight w:val="311"/>
        </w:trPr>
        <w:tc>
          <w:tcPr>
            <w:tcW w:w="14885"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b/>
                <w:lang w:val="nl-BE"/>
              </w:rPr>
            </w:pPr>
            <w:r w:rsidRPr="000850D5">
              <w:rPr>
                <w:rFonts w:cs="Arial"/>
                <w:b/>
                <w:lang w:val="nl-BE"/>
              </w:rPr>
              <w:t>Cliëntacceptatiebeleid</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controle sanctielijsten, informatie over statuut of banden met politieke prominent personen, gebruikt distributiekanaal, aard van het product of de dienst)?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Worden de cliënten waarmee uw instelling een zakelijke relatie heeft aangeknoopt, op basis van de in vraag 39.1 bedoelde beoordeling, ingedeeld in een door uw instelling gedefinieerde risicocategorie?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Hoeveel verschillende risicocategorieën voor de classificatie van het cliënteel werden er door uw instelling gedefinieerd? </w:t>
            </w:r>
          </w:p>
          <w:p w:rsidR="000850D5" w:rsidRPr="000850D5" w:rsidRDefault="000850D5" w:rsidP="000850D5">
            <w:pPr>
              <w:tabs>
                <w:tab w:val="clear" w:pos="284"/>
              </w:tabs>
              <w:spacing w:line="240" w:lineRule="auto"/>
              <w:rPr>
                <w:rFonts w:cs="Arial"/>
                <w:lang w:val="nl-BE"/>
              </w:rPr>
            </w:pPr>
          </w:p>
          <w:p w:rsidR="000850D5" w:rsidRPr="000850D5" w:rsidRDefault="000850D5" w:rsidP="000850D5">
            <w:pPr>
              <w:tabs>
                <w:tab w:val="clear" w:pos="284"/>
              </w:tabs>
              <w:spacing w:line="240" w:lineRule="auto"/>
              <w:rPr>
                <w:rFonts w:cs="Arial"/>
                <w:lang w:val="nl-BE"/>
              </w:rPr>
            </w:pPr>
          </w:p>
          <w:p w:rsidR="000850D5" w:rsidRPr="000850D5" w:rsidRDefault="000850D5" w:rsidP="000850D5">
            <w:pPr>
              <w:tabs>
                <w:tab w:val="clear" w:pos="284"/>
              </w:tabs>
              <w:spacing w:line="240" w:lineRule="auto"/>
              <w:rPr>
                <w:rFonts w:cs="Arial"/>
                <w:lang w:val="nl-BE"/>
              </w:rPr>
            </w:pPr>
          </w:p>
          <w:p w:rsidR="000850D5" w:rsidRPr="000850D5" w:rsidRDefault="000850D5" w:rsidP="000850D5">
            <w:pPr>
              <w:tabs>
                <w:tab w:val="clear" w:pos="284"/>
              </w:tabs>
              <w:spacing w:line="240" w:lineRule="auto"/>
              <w:rPr>
                <w:rFonts w:cs="Arial"/>
                <w:lang w:val="nl-BE"/>
              </w:rPr>
            </w:pP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1 categorie</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2 of 3 categorieën</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4 tot 10 categorieën</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Meer dan 10 categorieën</w:t>
            </w:r>
          </w:p>
          <w:p w:rsidR="000850D5" w:rsidRPr="000850D5" w:rsidRDefault="000850D5" w:rsidP="00D976B5">
            <w:pPr>
              <w:numPr>
                <w:ilvl w:val="0"/>
                <w:numId w:val="19"/>
              </w:numPr>
              <w:tabs>
                <w:tab w:val="clear" w:pos="284"/>
              </w:tabs>
              <w:spacing w:before="60" w:line="240" w:lineRule="auto"/>
              <w:ind w:left="176" w:hanging="142"/>
              <w:contextualSpacing/>
              <w:rPr>
                <w:rFonts w:cs="Arial"/>
                <w:sz w:val="16"/>
                <w:lang w:val="nl-BE"/>
              </w:rPr>
            </w:pPr>
            <w:r w:rsidRPr="000850D5">
              <w:rPr>
                <w:rFonts w:cs="Arial"/>
                <w:sz w:val="16"/>
                <w:lang w:val="nl-BE"/>
              </w:rPr>
              <w:t>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Bepalen de procedures van uw instelling het hiërarchische niveau dat verantwoordelijk is voor het nemen van de beslissing om een cliënt al dan niet te accepteren of een verrichting al dan niet uit te voeren, in functie van en rekening houdend met de in vraag 39.1 bedoelde evaluatie van de risico’s?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D976B5" w:rsidRDefault="00D976B5" w:rsidP="000850D5">
      <w:pPr>
        <w:tabs>
          <w:tab w:val="clear" w:pos="284"/>
        </w:tabs>
        <w:spacing w:after="200" w:line="276" w:lineRule="auto"/>
        <w:rPr>
          <w:rFonts w:eastAsia="Calibri" w:cs="Arial"/>
          <w:lang w:val="nl-BE"/>
        </w:rPr>
      </w:pPr>
    </w:p>
    <w:p w:rsidR="00D976B5" w:rsidRDefault="00D976B5">
      <w:pPr>
        <w:tabs>
          <w:tab w:val="clear" w:pos="284"/>
        </w:tabs>
        <w:spacing w:line="240" w:lineRule="auto"/>
        <w:rPr>
          <w:rFonts w:eastAsia="Calibri" w:cs="Arial"/>
          <w:lang w:val="nl-BE"/>
        </w:rPr>
      </w:pPr>
      <w:r>
        <w:rPr>
          <w:rFonts w:eastAsia="Calibri" w:cs="Arial"/>
          <w:lang w:val="nl-BE"/>
        </w:rPr>
        <w:br w:type="page"/>
      </w: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0850D5" w:rsidRPr="000850D5" w:rsidTr="000850D5">
        <w:trPr>
          <w:trHeight w:val="311"/>
        </w:trPr>
        <w:tc>
          <w:tcPr>
            <w:tcW w:w="1496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lastRenderedPageBreak/>
              <w:t>Waakzaamheid – instructies voor het personeel</w:t>
            </w:r>
          </w:p>
        </w:tc>
      </w:tr>
      <w:tr w:rsidR="000850D5" w:rsidRPr="000850D5" w:rsidTr="000850D5">
        <w:trPr>
          <w:trHeight w:val="311"/>
        </w:trPr>
        <w:tc>
          <w:tcPr>
            <w:tcW w:w="14967"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hen in staat moeten stellen om atypische verrichtingen op te sporen waaraan zij een bijzondere aandacht moeten schenken?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0850D5" w:rsidRPr="000850D5" w:rsidTr="000850D5">
        <w:trPr>
          <w:trHeight w:val="311"/>
        </w:trPr>
        <w:tc>
          <w:tcPr>
            <w:tcW w:w="14967"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Waakzaamheid over de verrichtingen</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Wordt bij aanvang van de dienstverlening voor elke cliënt een verwacht transactieprofiel opgemaakt?</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Worden de controles op de verrichtingen van de cliënten uitgevoerd in real-time of post-event, of een combinatie van beiden?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D976B5">
            <w:pPr>
              <w:numPr>
                <w:ilvl w:val="0"/>
                <w:numId w:val="19"/>
              </w:numPr>
              <w:tabs>
                <w:tab w:val="clear" w:pos="284"/>
              </w:tabs>
              <w:spacing w:before="60" w:line="240" w:lineRule="auto"/>
              <w:ind w:left="318" w:hanging="284"/>
              <w:contextualSpacing/>
              <w:rPr>
                <w:rFonts w:cs="Arial"/>
                <w:sz w:val="16"/>
                <w:lang w:val="nl-BE"/>
              </w:rPr>
            </w:pPr>
            <w:r w:rsidRPr="000850D5">
              <w:rPr>
                <w:rFonts w:cs="Arial"/>
                <w:sz w:val="16"/>
                <w:lang w:val="nl-BE"/>
              </w:rPr>
              <w:t>Real-time</w:t>
            </w:r>
          </w:p>
          <w:p w:rsidR="000850D5" w:rsidRPr="000850D5" w:rsidRDefault="000850D5" w:rsidP="00D976B5">
            <w:pPr>
              <w:numPr>
                <w:ilvl w:val="0"/>
                <w:numId w:val="19"/>
              </w:numPr>
              <w:tabs>
                <w:tab w:val="clear" w:pos="284"/>
              </w:tabs>
              <w:spacing w:before="60" w:line="240" w:lineRule="auto"/>
              <w:ind w:left="318" w:hanging="284"/>
              <w:contextualSpacing/>
              <w:rPr>
                <w:rFonts w:cs="Arial"/>
                <w:sz w:val="16"/>
                <w:lang w:val="nl-BE"/>
              </w:rPr>
            </w:pPr>
            <w:r w:rsidRPr="000850D5">
              <w:rPr>
                <w:rFonts w:cs="Arial"/>
                <w:sz w:val="16"/>
                <w:lang w:val="nl-BE"/>
              </w:rPr>
              <w:t>Post-event</w:t>
            </w:r>
          </w:p>
          <w:p w:rsidR="000850D5" w:rsidRPr="000850D5" w:rsidRDefault="000850D5" w:rsidP="00D976B5">
            <w:pPr>
              <w:numPr>
                <w:ilvl w:val="0"/>
                <w:numId w:val="19"/>
              </w:numPr>
              <w:tabs>
                <w:tab w:val="clear" w:pos="284"/>
              </w:tabs>
              <w:spacing w:before="60" w:line="240" w:lineRule="auto"/>
              <w:ind w:left="318" w:hanging="284"/>
              <w:contextualSpacing/>
              <w:rPr>
                <w:rFonts w:cs="Arial"/>
                <w:sz w:val="16"/>
                <w:lang w:val="nl-BE"/>
              </w:rPr>
            </w:pPr>
            <w:r w:rsidRPr="000850D5">
              <w:rPr>
                <w:rFonts w:cs="Arial"/>
                <w:sz w:val="16"/>
                <w:lang w:val="nl-BE"/>
              </w:rPr>
              <w:t>Combinatie van beide</w:t>
            </w:r>
          </w:p>
          <w:p w:rsidR="000850D5" w:rsidRPr="000850D5" w:rsidRDefault="000850D5" w:rsidP="00D976B5">
            <w:pPr>
              <w:numPr>
                <w:ilvl w:val="0"/>
                <w:numId w:val="19"/>
              </w:numPr>
              <w:tabs>
                <w:tab w:val="clear" w:pos="284"/>
              </w:tabs>
              <w:spacing w:before="60" w:line="240" w:lineRule="auto"/>
              <w:ind w:left="318" w:hanging="284"/>
              <w:contextualSpacing/>
              <w:rPr>
                <w:rFonts w:cs="Arial"/>
                <w:sz w:val="16"/>
                <w:lang w:val="nl-BE"/>
              </w:rPr>
            </w:pPr>
            <w:r w:rsidRPr="000850D5">
              <w:rPr>
                <w:rFonts w:cs="Arial"/>
                <w:sz w:val="16"/>
                <w:lang w:val="nl-BE"/>
              </w:rPr>
              <w:t>Niet van toepassing</w:t>
            </w:r>
          </w:p>
        </w:tc>
      </w:tr>
      <w:tr w:rsidR="000850D5" w:rsidRPr="000850D5" w:rsidTr="000850D5">
        <w:trPr>
          <w:trHeight w:val="311"/>
        </w:trPr>
        <w:tc>
          <w:tcPr>
            <w:tcW w:w="14967" w:type="dxa"/>
            <w:gridSpan w:val="3"/>
          </w:tcPr>
          <w:p w:rsidR="000850D5" w:rsidRPr="000850D5" w:rsidRDefault="000850D5" w:rsidP="000850D5">
            <w:pPr>
              <w:tabs>
                <w:tab w:val="clear" w:pos="284"/>
              </w:tabs>
              <w:spacing w:before="60" w:line="240" w:lineRule="auto"/>
              <w:rPr>
                <w:rFonts w:cs="Arial"/>
                <w:sz w:val="16"/>
                <w:lang w:val="nl-BE"/>
              </w:rPr>
            </w:pPr>
            <w:r w:rsidRPr="000850D5">
              <w:rPr>
                <w:rFonts w:cs="Arial"/>
                <w:lang w:val="nl-BE"/>
              </w:rPr>
              <w:t>Geef telkens aan of het monitoringssysteem van uw instelling beantwoordt aan de volgende elementen:</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worden de in vorige vraag bedoelde criteria of scenario’s regelmatig geactualiseerd of geëvalueerd op hun efficiëntie?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heeft het betrekking op alle rekeningen en op alle verrichtingen van de vaste en de occasionele klanten?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maakt het een snelle opsporing van atypische verrichtingen mogelijk?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lastRenderedPageBreak/>
              <w:t xml:space="preserve">is het in staat om verrichtingen die gelinkt zijn aan hoge risicolanden (FATF, EU sanctielanden, e.a.) op te sporen?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0850D5">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Is het waakzaamheidssysteem van uw instelling voor het monitoren van verrichtingen (grotendeels) geautomatiseerd?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055" w:type="dxa"/>
        <w:tblInd w:w="-743" w:type="dxa"/>
        <w:tblLayout w:type="fixed"/>
        <w:tblLook w:val="04A0" w:firstRow="1" w:lastRow="0" w:firstColumn="1" w:lastColumn="0" w:noHBand="0" w:noVBand="1"/>
      </w:tblPr>
      <w:tblGrid>
        <w:gridCol w:w="11341"/>
        <w:gridCol w:w="709"/>
        <w:gridCol w:w="3005"/>
      </w:tblGrid>
      <w:tr w:rsidR="000850D5" w:rsidRPr="000850D5" w:rsidTr="002C65D9">
        <w:trPr>
          <w:trHeight w:val="311"/>
        </w:trPr>
        <w:tc>
          <w:tcPr>
            <w:tcW w:w="15055"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Uitbesteding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Heeft uw instelling taken uitbesteed (zowel binnen als buiten de groep) die betrekking hebben op de naleving van de AML/CFT-regelgeving of de naleving van de bepalingen betreffende het financieel sanctie- en embargoregime?</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Wanneer heeft uw instelling voor het laatst een controle op de kwaliteit van de uitbestede taken (zowel binnen als buiten de groep) uitgevoerd?</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D976B5">
            <w:pPr>
              <w:numPr>
                <w:ilvl w:val="0"/>
                <w:numId w:val="19"/>
              </w:numPr>
              <w:tabs>
                <w:tab w:val="clear" w:pos="284"/>
              </w:tabs>
              <w:spacing w:line="240" w:lineRule="auto"/>
              <w:ind w:left="176" w:hanging="142"/>
              <w:contextualSpacing/>
              <w:rPr>
                <w:rFonts w:cs="Arial"/>
                <w:sz w:val="16"/>
                <w:lang w:val="nl-BE"/>
              </w:rPr>
            </w:pPr>
            <w:r w:rsidRPr="000850D5">
              <w:rPr>
                <w:rFonts w:cs="Arial"/>
                <w:sz w:val="16"/>
                <w:lang w:val="nl-BE"/>
              </w:rPr>
              <w:t>Minder dan 1 jaar geleden</w:t>
            </w:r>
          </w:p>
          <w:p w:rsidR="000850D5" w:rsidRPr="000850D5" w:rsidRDefault="000850D5" w:rsidP="00D976B5">
            <w:pPr>
              <w:numPr>
                <w:ilvl w:val="0"/>
                <w:numId w:val="19"/>
              </w:numPr>
              <w:tabs>
                <w:tab w:val="clear" w:pos="284"/>
              </w:tabs>
              <w:spacing w:line="240" w:lineRule="auto"/>
              <w:ind w:left="176" w:hanging="142"/>
              <w:contextualSpacing/>
              <w:rPr>
                <w:rFonts w:cs="Arial"/>
                <w:sz w:val="16"/>
                <w:lang w:val="nl-BE"/>
              </w:rPr>
            </w:pPr>
            <w:r w:rsidRPr="000850D5">
              <w:rPr>
                <w:rFonts w:cs="Arial"/>
                <w:sz w:val="16"/>
                <w:lang w:val="nl-BE"/>
              </w:rPr>
              <w:t>Tussen 1 en 2 jaar geleden</w:t>
            </w:r>
          </w:p>
          <w:p w:rsidR="000850D5" w:rsidRPr="000850D5" w:rsidRDefault="000850D5" w:rsidP="00D976B5">
            <w:pPr>
              <w:numPr>
                <w:ilvl w:val="0"/>
                <w:numId w:val="19"/>
              </w:numPr>
              <w:tabs>
                <w:tab w:val="clear" w:pos="284"/>
              </w:tabs>
              <w:spacing w:line="240" w:lineRule="auto"/>
              <w:ind w:left="176" w:hanging="142"/>
              <w:contextualSpacing/>
              <w:rPr>
                <w:rFonts w:cs="Arial"/>
                <w:sz w:val="16"/>
                <w:lang w:val="nl-BE"/>
              </w:rPr>
            </w:pPr>
            <w:r w:rsidRPr="000850D5">
              <w:rPr>
                <w:rFonts w:cs="Arial"/>
                <w:sz w:val="16"/>
                <w:lang w:val="nl-BE"/>
              </w:rPr>
              <w:t>Meer dan 2 jaar geleden</w:t>
            </w:r>
          </w:p>
          <w:p w:rsidR="000850D5" w:rsidRPr="000850D5" w:rsidRDefault="000850D5" w:rsidP="00D976B5">
            <w:pPr>
              <w:numPr>
                <w:ilvl w:val="0"/>
                <w:numId w:val="19"/>
              </w:numPr>
              <w:tabs>
                <w:tab w:val="clear" w:pos="284"/>
              </w:tabs>
              <w:spacing w:line="240" w:lineRule="auto"/>
              <w:ind w:left="176" w:hanging="142"/>
              <w:contextualSpacing/>
              <w:rPr>
                <w:rFonts w:cs="Arial"/>
                <w:sz w:val="16"/>
                <w:lang w:val="nl-BE"/>
              </w:rPr>
            </w:pPr>
            <w:r w:rsidRPr="000850D5">
              <w:rPr>
                <w:rFonts w:cs="Arial"/>
                <w:sz w:val="16"/>
                <w:lang w:val="nl-BE"/>
              </w:rPr>
              <w:t>Nog niet tot op heden</w:t>
            </w:r>
          </w:p>
          <w:p w:rsidR="000850D5" w:rsidRPr="000850D5" w:rsidRDefault="000850D5" w:rsidP="00D976B5">
            <w:pPr>
              <w:numPr>
                <w:ilvl w:val="0"/>
                <w:numId w:val="19"/>
              </w:numPr>
              <w:tabs>
                <w:tab w:val="clear" w:pos="284"/>
              </w:tabs>
              <w:spacing w:line="240" w:lineRule="auto"/>
              <w:ind w:left="176" w:hanging="142"/>
              <w:contextualSpacing/>
              <w:rPr>
                <w:rFonts w:cs="Arial"/>
                <w:sz w:val="16"/>
                <w:lang w:val="nl-BE"/>
              </w:rPr>
            </w:pPr>
            <w:r w:rsidRPr="000850D5">
              <w:rPr>
                <w:rFonts w:cs="Arial"/>
                <w:sz w:val="16"/>
                <w:lang w:val="nl-BE"/>
              </w:rPr>
              <w:t>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Heeft de in vorige vraag bedoelde controle ernstige tekortkomingen aan het licht gebracht?</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 op vorige vraag ‘ja’ heeft geantwoord, heeft uw instelling dan de nodige maatregelen genomen om de vastgestelde tekortkomingen te herstellen?</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055" w:type="dxa"/>
        <w:tblInd w:w="-743" w:type="dxa"/>
        <w:tblLayout w:type="fixed"/>
        <w:tblLook w:val="04A0" w:firstRow="1" w:lastRow="0" w:firstColumn="1" w:lastColumn="0" w:noHBand="0" w:noVBand="1"/>
      </w:tblPr>
      <w:tblGrid>
        <w:gridCol w:w="11341"/>
        <w:gridCol w:w="709"/>
        <w:gridCol w:w="3005"/>
      </w:tblGrid>
      <w:tr w:rsidR="000850D5" w:rsidRPr="000850D5" w:rsidTr="002C65D9">
        <w:trPr>
          <w:trHeight w:val="311"/>
        </w:trPr>
        <w:tc>
          <w:tcPr>
            <w:tcW w:w="15055" w:type="dxa"/>
            <w:gridSpan w:val="3"/>
            <w:shd w:val="clear" w:color="auto" w:fill="FFFF00"/>
            <w:vAlign w:val="center"/>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Toepassing financiële sancties en embargo’s</w:t>
            </w:r>
          </w:p>
        </w:tc>
      </w:tr>
      <w:tr w:rsidR="000850D5" w:rsidRPr="000850D5" w:rsidTr="002C65D9">
        <w:trPr>
          <w:trHeight w:val="311"/>
        </w:trPr>
        <w:tc>
          <w:tcPr>
            <w:tcW w:w="15055"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Controleert uw instelling, voorafgaand aan de dienstverlening, systematisch en zonder uitzondering, of de volgende personen voorkomen op de Belgische of Europese sanctielijsten:</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nieuwe cliënten van uw instelling: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hun lasthebbers: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uiteindelijke begunstigden gelieerd aan de cliëntenrelaties (</w:t>
            </w:r>
            <w:proofErr w:type="spellStart"/>
            <w:r w:rsidRPr="000850D5">
              <w:rPr>
                <w:rFonts w:cs="Arial"/>
                <w:lang w:val="nl-BE"/>
              </w:rPr>
              <w:t>UBO’s</w:t>
            </w:r>
            <w:proofErr w:type="spellEnd"/>
            <w:r w:rsidRPr="000850D5">
              <w:rPr>
                <w:rFonts w:cs="Arial"/>
                <w:lang w:val="nl-BE"/>
              </w:rPr>
              <w:t xml:space="preserve"> van cliënten, </w:t>
            </w:r>
            <w:proofErr w:type="spellStart"/>
            <w:r w:rsidRPr="000850D5">
              <w:rPr>
                <w:rFonts w:cs="Arial"/>
                <w:lang w:val="nl-BE"/>
              </w:rPr>
              <w:t>UBO’s</w:t>
            </w:r>
            <w:proofErr w:type="spellEnd"/>
            <w:r w:rsidRPr="000850D5">
              <w:rPr>
                <w:rFonts w:cs="Arial"/>
                <w:lang w:val="nl-BE"/>
              </w:rPr>
              <w:t xml:space="preserve"> van de lasthebbers van cliënten, enz.):</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5055"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Controleert uw instelling periodiek, namelijk binnen een redelijke termijn na elke actualisering van de bestaande sanctielijsten of na publicatie van nieuwe sanctielijsten, of volgende personen voorkomen op deze geactualiseerde- of nieuwe Belgische of Europese sanctielijsten:</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cliënten van uw instelling:</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23"/>
              </w:numPr>
              <w:tabs>
                <w:tab w:val="clear" w:pos="284"/>
              </w:tabs>
              <w:spacing w:before="60" w:line="240" w:lineRule="auto"/>
              <w:contextualSpacing/>
              <w:rPr>
                <w:rFonts w:cs="Arial"/>
                <w:lang w:val="nl-BE"/>
              </w:rPr>
            </w:pPr>
            <w:r w:rsidRPr="000850D5">
              <w:rPr>
                <w:rFonts w:cs="Arial"/>
                <w:lang w:val="nl-BE"/>
              </w:rPr>
              <w:t>hun lasthebbers: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23"/>
              </w:numPr>
              <w:tabs>
                <w:tab w:val="clear" w:pos="284"/>
              </w:tabs>
              <w:spacing w:before="60" w:line="240" w:lineRule="auto"/>
              <w:contextualSpacing/>
              <w:rPr>
                <w:rFonts w:cs="Arial"/>
                <w:lang w:val="nl-BE"/>
              </w:rPr>
            </w:pPr>
            <w:r w:rsidRPr="000850D5">
              <w:rPr>
                <w:rFonts w:cs="Arial"/>
                <w:lang w:val="nl-BE"/>
              </w:rPr>
              <w:t>de uiteindelijke begunstigden gelieerd aan de cliëntenrelaties (</w:t>
            </w:r>
            <w:proofErr w:type="spellStart"/>
            <w:r w:rsidRPr="000850D5">
              <w:rPr>
                <w:rFonts w:cs="Arial"/>
                <w:lang w:val="nl-BE"/>
              </w:rPr>
              <w:t>UBO’s</w:t>
            </w:r>
            <w:proofErr w:type="spellEnd"/>
            <w:r w:rsidRPr="000850D5">
              <w:rPr>
                <w:rFonts w:cs="Arial"/>
                <w:lang w:val="nl-BE"/>
              </w:rPr>
              <w:t xml:space="preserve"> van cliënten, </w:t>
            </w:r>
            <w:proofErr w:type="spellStart"/>
            <w:r w:rsidRPr="000850D5">
              <w:rPr>
                <w:rFonts w:cs="Arial"/>
                <w:lang w:val="nl-BE"/>
              </w:rPr>
              <w:t>UBO’s</w:t>
            </w:r>
            <w:proofErr w:type="spellEnd"/>
            <w:r w:rsidRPr="000850D5">
              <w:rPr>
                <w:rFonts w:cs="Arial"/>
                <w:lang w:val="nl-BE"/>
              </w:rPr>
              <w:t xml:space="preserve"> van de lasthebbers van cliënten, enz.):</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Controleert uw instelling bij het uitvoeren of ontvangen van </w:t>
            </w:r>
            <w:r w:rsidRPr="000850D5">
              <w:rPr>
                <w:rFonts w:cs="Arial"/>
                <w:u w:val="single"/>
                <w:lang w:val="nl-BE"/>
              </w:rPr>
              <w:t>internationale</w:t>
            </w:r>
            <w:r w:rsidRPr="000850D5">
              <w:rPr>
                <w:rFonts w:cs="Arial"/>
                <w:lang w:val="nl-BE"/>
              </w:rPr>
              <w:t xml:space="preserve"> overschrijvingen (betalingen van of naar personen of entiteiten buiten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Controleert uw instelling bij het uitvoeren of ontvangen van </w:t>
            </w:r>
            <w:r w:rsidRPr="000850D5">
              <w:rPr>
                <w:rFonts w:cs="Arial"/>
                <w:u w:val="single"/>
                <w:lang w:val="nl-BE"/>
              </w:rPr>
              <w:t>nationale</w:t>
            </w:r>
            <w:r w:rsidRPr="000850D5">
              <w:rPr>
                <w:rFonts w:cs="Arial"/>
                <w:lang w:val="nl-BE"/>
              </w:rPr>
              <w:t xml:space="preserve"> overschrijvingen (betalingen binnen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5055"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Geef telkens aan of uw instelling de in bovenstaande vragen bedoelde screenings uitvoert tegen de hiernavolgende lijsten:</w:t>
            </w:r>
          </w:p>
        </w:tc>
      </w:tr>
      <w:tr w:rsidR="000850D5" w:rsidRPr="000850D5" w:rsidTr="002C65D9">
        <w:trPr>
          <w:trHeight w:val="311"/>
        </w:trPr>
        <w:tc>
          <w:tcPr>
            <w:tcW w:w="11341" w:type="dxa"/>
          </w:tcPr>
          <w:p w:rsidR="000850D5" w:rsidRPr="000850D5" w:rsidRDefault="000850D5" w:rsidP="00D976B5">
            <w:pPr>
              <w:numPr>
                <w:ilvl w:val="0"/>
                <w:numId w:val="18"/>
              </w:numPr>
              <w:tabs>
                <w:tab w:val="clear" w:pos="284"/>
              </w:tabs>
              <w:spacing w:before="60" w:line="240" w:lineRule="auto"/>
              <w:contextualSpacing/>
              <w:rPr>
                <w:rFonts w:cs="Arial"/>
                <w:lang w:val="nl-BE"/>
              </w:rPr>
            </w:pPr>
            <w:r w:rsidRPr="000850D5">
              <w:rPr>
                <w:rFonts w:cs="Arial"/>
                <w:lang w:val="nl-BE"/>
              </w:rPr>
              <w:t>De Europese sanctielijsten: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8"/>
              </w:numPr>
              <w:tabs>
                <w:tab w:val="clear" w:pos="284"/>
              </w:tabs>
              <w:spacing w:before="60" w:line="240" w:lineRule="auto"/>
              <w:contextualSpacing/>
              <w:rPr>
                <w:rFonts w:cs="Arial"/>
                <w:lang w:val="nl-BE"/>
              </w:rPr>
            </w:pPr>
            <w:r w:rsidRPr="000850D5">
              <w:rPr>
                <w:rFonts w:cs="Arial"/>
                <w:lang w:val="nl-BE"/>
              </w:rPr>
              <w:t xml:space="preserve">De Belgische sanctielijsten: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8"/>
              </w:numPr>
              <w:tabs>
                <w:tab w:val="clear" w:pos="284"/>
              </w:tabs>
              <w:spacing w:before="60" w:line="240" w:lineRule="auto"/>
              <w:contextualSpacing/>
              <w:rPr>
                <w:rFonts w:cs="Arial"/>
                <w:lang w:val="nl-BE"/>
              </w:rPr>
            </w:pPr>
            <w:r w:rsidRPr="000850D5">
              <w:rPr>
                <w:rFonts w:cs="Arial"/>
                <w:lang w:val="nl-BE"/>
              </w:rPr>
              <w:t>De Amerikaanse sanctielijsten (OFAC):</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5055"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Geef hieronder telkens aan of uw instelling voor de hierboven genoemde controles een geautomatiseerd systeem (bv. een softwareapplicatie), een manueel systeem (bv. manuele vergelijking van het cliëntenbestand met de geldende sanctielijsten) of een combinatie van beide, gebruikt: </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in vraag 43.1 tot 43.3 bedoelde controles: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[Geautomatiseerd] / [Manueel] / [Combinatie van beide]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in vraag 43.4 tot 43.6 bedoelde controles: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[Geautomatiseerd] / [Manueel] / [Combinatie van beide]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in vraag 43.7 bedoelde controles: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[Geautomatiseerd] / [Manueel] / [Combinatie van beide]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de in vraag 43.8 bedoelde controles:</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[Geautomatiseerd] / [Manueel] / [Combinatie van beide]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lastRenderedPageBreak/>
              <w:t xml:space="preserve">Beschikt uw instelling over procedures waarin wordt verduidelijkt op welke wijze de personeelsleden of </w:t>
            </w:r>
            <w:proofErr w:type="spellStart"/>
            <w:r w:rsidRPr="000850D5">
              <w:rPr>
                <w:rFonts w:cs="Arial"/>
                <w:lang w:val="nl-BE"/>
              </w:rPr>
              <w:t>aangestelden</w:t>
            </w:r>
            <w:proofErr w:type="spellEnd"/>
            <w:r w:rsidRPr="000850D5">
              <w:rPr>
                <w:rFonts w:cs="Arial"/>
                <w:lang w:val="nl-BE"/>
              </w:rPr>
              <w:t xml:space="preserve"> van uw instelling het onderzoek moeten voeren naar mogelijke overeenkomsten tussen de gegevens van de cliënten en hun relaties (lasthebbers, </w:t>
            </w:r>
            <w:proofErr w:type="spellStart"/>
            <w:r w:rsidRPr="000850D5">
              <w:rPr>
                <w:rFonts w:cs="Arial"/>
                <w:lang w:val="nl-BE"/>
              </w:rPr>
              <w:t>UBO’s</w:t>
            </w:r>
            <w:proofErr w:type="spellEnd"/>
            <w:r w:rsidRPr="000850D5">
              <w:rPr>
                <w:rFonts w:cs="Arial"/>
                <w:lang w:val="nl-BE"/>
              </w:rPr>
              <w:t xml:space="preserve"> en/of tegenpartijen) en de Belgische en Europese sanctielijsten, om op basis van dit onderzoek te kunnen uitmaken of het over een valse dan wel een daadwerkelijke of positieve overeenkomst met deze sanctielijsten gaat?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de Belgische of Europese sanctielijsten (positieve overeenkomst)? (bv. procedure voor bevriezing van gelden en/of tegoeden, tussenkomst van het gepaste hiërarchische niveau, melding aan de Minister van Financiën, enz.)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Wordt er door uw instelling systematisch en zonder uitzondering een auditspoor bijgehouden van de in vorige vragen bedoelde onderzoeken en/of controles?</w:t>
            </w:r>
          </w:p>
        </w:tc>
        <w:tc>
          <w:tcPr>
            <w:tcW w:w="709" w:type="dxa"/>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0850D5" w:rsidRDefault="000850D5" w:rsidP="000850D5">
      <w:pPr>
        <w:tabs>
          <w:tab w:val="clear" w:pos="284"/>
        </w:tabs>
        <w:spacing w:after="200" w:line="276" w:lineRule="auto"/>
        <w:rPr>
          <w:rFonts w:eastAsia="Calibri" w:cs="Arial"/>
          <w:lang w:val="nl-BE"/>
        </w:rPr>
      </w:pPr>
    </w:p>
    <w:tbl>
      <w:tblPr>
        <w:tblStyle w:val="TableGrid1"/>
        <w:tblW w:w="15055" w:type="dxa"/>
        <w:tblInd w:w="-743" w:type="dxa"/>
        <w:tblLayout w:type="fixed"/>
        <w:tblLook w:val="04A0" w:firstRow="1" w:lastRow="0" w:firstColumn="1" w:lastColumn="0" w:noHBand="0" w:noVBand="1"/>
      </w:tblPr>
      <w:tblGrid>
        <w:gridCol w:w="11341"/>
        <w:gridCol w:w="709"/>
        <w:gridCol w:w="3005"/>
      </w:tblGrid>
      <w:tr w:rsidR="000850D5" w:rsidRPr="000850D5" w:rsidTr="002C65D9">
        <w:trPr>
          <w:trHeight w:val="311"/>
        </w:trPr>
        <w:tc>
          <w:tcPr>
            <w:tcW w:w="15055" w:type="dxa"/>
            <w:gridSpan w:val="3"/>
            <w:shd w:val="clear" w:color="auto" w:fill="FFFF00"/>
          </w:tcPr>
          <w:p w:rsidR="000850D5" w:rsidRPr="000850D5" w:rsidRDefault="000850D5" w:rsidP="00D976B5">
            <w:pPr>
              <w:numPr>
                <w:ilvl w:val="0"/>
                <w:numId w:val="9"/>
              </w:numPr>
              <w:tabs>
                <w:tab w:val="clear" w:pos="284"/>
              </w:tabs>
              <w:spacing w:before="60" w:line="240" w:lineRule="auto"/>
              <w:contextualSpacing/>
              <w:rPr>
                <w:rFonts w:cs="Arial"/>
                <w:lang w:val="nl-BE"/>
              </w:rPr>
            </w:pPr>
            <w:r w:rsidRPr="000850D5">
              <w:rPr>
                <w:rFonts w:cs="Arial"/>
                <w:b/>
                <w:lang w:val="nl-BE"/>
              </w:rPr>
              <w:t>Groepspolitiek</w:t>
            </w:r>
          </w:p>
        </w:tc>
      </w:tr>
      <w:tr w:rsidR="000850D5" w:rsidRPr="000850D5" w:rsidTr="002C65D9">
        <w:trPr>
          <w:trHeight w:val="311"/>
        </w:trPr>
        <w:tc>
          <w:tcPr>
            <w:tcW w:w="11341" w:type="dxa"/>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nodige bijkomende maatregelen genomen die de conformiteit van haar politiek en procedures met de Belgische wetgeving moet garanderen?</w:t>
            </w:r>
          </w:p>
          <w:p w:rsidR="000850D5" w:rsidRPr="000850D5" w:rsidRDefault="000850D5" w:rsidP="000850D5">
            <w:pPr>
              <w:tabs>
                <w:tab w:val="clear" w:pos="284"/>
              </w:tabs>
              <w:spacing w:before="60" w:line="240" w:lineRule="auto"/>
              <w:rPr>
                <w:rFonts w:cs="Arial"/>
                <w:lang w:val="nl-BE"/>
              </w:rPr>
            </w:pPr>
            <w:r w:rsidRPr="000850D5">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5055" w:type="dxa"/>
            <w:gridSpan w:val="3"/>
          </w:tcPr>
          <w:p w:rsidR="000850D5" w:rsidRPr="000850D5" w:rsidRDefault="000850D5" w:rsidP="000850D5">
            <w:pPr>
              <w:tabs>
                <w:tab w:val="clear" w:pos="284"/>
              </w:tabs>
              <w:spacing w:before="60" w:line="240" w:lineRule="auto"/>
              <w:rPr>
                <w:rFonts w:cs="Arial"/>
                <w:lang w:val="nl-BE"/>
              </w:rPr>
            </w:pPr>
            <w:r w:rsidRPr="000850D5">
              <w:rPr>
                <w:rFonts w:cs="Arial"/>
                <w:lang w:val="nl-BE"/>
              </w:rPr>
              <w:t>Indien uw instelling fysiek gevestigd is in een andere EU-lidstaat of een derde land (via één of meer dochterondernemingen, bijkantoren of gevestigde agenten of distributeurs), heeft uw instelling dan:</w:t>
            </w:r>
          </w:p>
          <w:p w:rsidR="000850D5" w:rsidRPr="000850D5" w:rsidRDefault="000850D5" w:rsidP="000850D5">
            <w:pPr>
              <w:tabs>
                <w:tab w:val="clear" w:pos="284"/>
              </w:tabs>
              <w:spacing w:before="60" w:line="240" w:lineRule="auto"/>
              <w:rPr>
                <w:rFonts w:cs="Arial"/>
                <w:sz w:val="16"/>
                <w:lang w:val="nl-BE"/>
              </w:rPr>
            </w:pPr>
            <w:r w:rsidRPr="000850D5">
              <w:rPr>
                <w:rFonts w:cs="Arial"/>
                <w:i/>
                <w:lang w:val="nl-BE"/>
              </w:rPr>
              <w:t>Toelichting: Indien uw instelling geen fysieke vestigingen heeft in het buitenland, gelieve de volgende vragen dan met ‘niet van toepassing’ te beantwoorden.</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lastRenderedPageBreak/>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r w:rsidR="000850D5" w:rsidRPr="000850D5" w:rsidTr="002C65D9">
        <w:trPr>
          <w:trHeight w:val="311"/>
        </w:trPr>
        <w:tc>
          <w:tcPr>
            <w:tcW w:w="11341" w:type="dxa"/>
          </w:tcPr>
          <w:p w:rsidR="000850D5" w:rsidRPr="000850D5" w:rsidRDefault="000850D5" w:rsidP="00D976B5">
            <w:pPr>
              <w:numPr>
                <w:ilvl w:val="0"/>
                <w:numId w:val="14"/>
              </w:numPr>
              <w:tabs>
                <w:tab w:val="clear" w:pos="284"/>
              </w:tabs>
              <w:spacing w:before="60" w:line="240" w:lineRule="auto"/>
              <w:contextualSpacing/>
              <w:rPr>
                <w:rFonts w:cs="Arial"/>
                <w:lang w:val="nl-BE"/>
              </w:rPr>
            </w:pPr>
            <w:r w:rsidRPr="000850D5">
              <w:rPr>
                <w:rFonts w:cs="Arial"/>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rsidR="000850D5" w:rsidRPr="000850D5" w:rsidRDefault="000850D5" w:rsidP="00D976B5">
            <w:pPr>
              <w:numPr>
                <w:ilvl w:val="1"/>
                <w:numId w:val="9"/>
              </w:numPr>
              <w:tabs>
                <w:tab w:val="clear" w:pos="284"/>
              </w:tabs>
              <w:spacing w:before="60" w:line="240" w:lineRule="auto"/>
              <w:contextualSpacing/>
              <w:rPr>
                <w:rFonts w:cs="Arial"/>
                <w:lang w:val="nl-BE"/>
              </w:rPr>
            </w:pPr>
          </w:p>
        </w:tc>
        <w:tc>
          <w:tcPr>
            <w:tcW w:w="3005" w:type="dxa"/>
            <w:shd w:val="clear" w:color="auto" w:fill="C6D9F1"/>
            <w:vAlign w:val="center"/>
          </w:tcPr>
          <w:p w:rsidR="000850D5" w:rsidRPr="000850D5" w:rsidRDefault="000850D5" w:rsidP="000850D5">
            <w:pPr>
              <w:tabs>
                <w:tab w:val="clear" w:pos="284"/>
              </w:tabs>
              <w:spacing w:before="60" w:line="240" w:lineRule="auto"/>
              <w:jc w:val="center"/>
              <w:rPr>
                <w:rFonts w:cs="Arial"/>
                <w:sz w:val="16"/>
                <w:lang w:val="nl-BE"/>
              </w:rPr>
            </w:pPr>
            <w:r w:rsidRPr="000850D5">
              <w:rPr>
                <w:rFonts w:cs="Arial"/>
                <w:sz w:val="16"/>
                <w:lang w:val="nl-BE"/>
              </w:rPr>
              <w:t>[Ja] / [Nee] / [Niet van toepassing]</w:t>
            </w:r>
          </w:p>
        </w:tc>
      </w:tr>
    </w:tbl>
    <w:p w:rsidR="000850D5" w:rsidRPr="001F711D" w:rsidRDefault="000850D5" w:rsidP="002C65D9">
      <w:pPr>
        <w:tabs>
          <w:tab w:val="clear" w:pos="284"/>
        </w:tabs>
        <w:spacing w:line="240" w:lineRule="auto"/>
        <w:rPr>
          <w:lang w:val="nl-BE"/>
        </w:rPr>
      </w:pPr>
    </w:p>
    <w:sectPr w:rsidR="000850D5" w:rsidRPr="001F711D" w:rsidSect="00D976B5">
      <w:footnotePr>
        <w:numRestart w:val="eachSect"/>
      </w:footnotePr>
      <w:pgSz w:w="16840" w:h="11907" w:orient="landscape" w:code="9"/>
      <w:pgMar w:top="1418" w:right="510" w:bottom="1134" w:left="1361" w:header="397" w:footer="1191" w:gutter="0"/>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D5" w:rsidRDefault="000850D5">
      <w:r>
        <w:separator/>
      </w:r>
    </w:p>
  </w:endnote>
  <w:endnote w:type="continuationSeparator" w:id="0">
    <w:p w:rsidR="000850D5" w:rsidRDefault="0008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D9" w:rsidRPr="000850D5" w:rsidRDefault="002C65D9" w:rsidP="002C65D9">
    <w:pPr>
      <w:pStyle w:val="Footer"/>
      <w:pBdr>
        <w:top w:val="single" w:sz="4" w:space="1" w:color="auto"/>
      </w:pBdr>
      <w:tabs>
        <w:tab w:val="clear" w:pos="4678"/>
        <w:tab w:val="clear" w:pos="9356"/>
        <w:tab w:val="center" w:pos="7513"/>
        <w:tab w:val="right" w:pos="13608"/>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rsidR="000850D5" w:rsidRPr="000850D5" w:rsidRDefault="000850D5" w:rsidP="0008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D9" w:rsidRPr="000850D5" w:rsidRDefault="002C65D9" w:rsidP="002C65D9">
    <w:pPr>
      <w:pStyle w:val="Footer"/>
      <w:pBdr>
        <w:top w:val="single" w:sz="4" w:space="1" w:color="auto"/>
      </w:pBdr>
      <w:tabs>
        <w:tab w:val="clear" w:pos="4678"/>
        <w:tab w:val="clear" w:pos="9356"/>
        <w:tab w:val="center" w:pos="7513"/>
        <w:tab w:val="right" w:pos="13608"/>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rsidR="000850D5" w:rsidRPr="000850D5" w:rsidRDefault="000850D5" w:rsidP="0008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0D5" w:rsidRPr="000850D5" w:rsidRDefault="000850D5" w:rsidP="00D976B5">
    <w:pPr>
      <w:pStyle w:val="Footer"/>
      <w:pBdr>
        <w:top w:val="single" w:sz="4" w:space="1" w:color="auto"/>
      </w:pBdr>
      <w:tabs>
        <w:tab w:val="clear" w:pos="4678"/>
        <w:tab w:val="clear" w:pos="9356"/>
        <w:tab w:val="center" w:pos="4536"/>
        <w:tab w:val="right" w:pos="13608"/>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p w:rsidR="000850D5" w:rsidRPr="000850D5" w:rsidRDefault="000850D5" w:rsidP="000850D5">
    <w:pPr>
      <w:pStyle w:val="Footer"/>
      <w:tabs>
        <w:tab w:val="clear" w:pos="9356"/>
        <w:tab w:val="right" w:pos="148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D5" w:rsidRPr="00117F31" w:rsidRDefault="000850D5" w:rsidP="00117F31">
      <w:pPr>
        <w:pStyle w:val="Footer"/>
      </w:pPr>
    </w:p>
  </w:footnote>
  <w:footnote w:type="continuationSeparator" w:id="0">
    <w:p w:rsidR="000850D5" w:rsidRPr="00117F31" w:rsidRDefault="000850D5" w:rsidP="00117F31">
      <w:pPr>
        <w:pStyle w:val="Footer"/>
      </w:pPr>
    </w:p>
  </w:footnote>
  <w:footnote w:type="continuationNotice" w:id="1">
    <w:p w:rsidR="000850D5" w:rsidRDefault="000850D5"/>
  </w:footnote>
  <w:footnote w:id="2">
    <w:p w:rsidR="000850D5" w:rsidRPr="000C1EFE" w:rsidRDefault="000850D5" w:rsidP="000850D5">
      <w:pPr>
        <w:pStyle w:val="FootnoteText"/>
        <w:rPr>
          <w:lang w:val="nl-BE"/>
        </w:rPr>
      </w:pPr>
      <w:r>
        <w:rPr>
          <w:rStyle w:val="FootnoteReference"/>
        </w:rPr>
        <w:footnoteRef/>
      </w:r>
      <w:r>
        <w:rPr>
          <w:lang w:val="nl-BE"/>
        </w:rPr>
        <w:tab/>
        <w:t xml:space="preserve">Kredietinstelling, verzekeringsonderneming of andere financiële instelling. </w:t>
      </w:r>
    </w:p>
  </w:footnote>
  <w:footnote w:id="3">
    <w:p w:rsidR="000850D5" w:rsidRPr="00FF5140" w:rsidRDefault="000850D5" w:rsidP="00D976B5">
      <w:pPr>
        <w:pStyle w:val="FootnoteText"/>
        <w:ind w:right="794"/>
        <w:jc w:val="both"/>
        <w:rPr>
          <w:lang w:val="nl-BE"/>
        </w:rPr>
      </w:pPr>
      <w:r>
        <w:rPr>
          <w:rStyle w:val="FootnoteReference"/>
        </w:rPr>
        <w:footnoteRef/>
      </w:r>
      <w:r w:rsidRPr="00034C28">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D9" w:rsidRDefault="002C65D9" w:rsidP="002C65D9">
    <w:pPr>
      <w:pStyle w:val="Header"/>
      <w:rPr>
        <w:lang w:val="nl-BE"/>
      </w:rPr>
    </w:pPr>
  </w:p>
  <w:p w:rsidR="002C65D9" w:rsidRPr="00630595" w:rsidRDefault="002C65D9" w:rsidP="002C65D9">
    <w:pPr>
      <w:pStyle w:val="Header"/>
      <w:rPr>
        <w:lang w:val="nl-BE"/>
      </w:rPr>
    </w:pPr>
    <w:r>
      <w:rPr>
        <w:lang w:val="nl-BE"/>
      </w:rPr>
      <w:t>Reporting AML/CFT – Inherente risico’s 2018 – Verzekeringsondernemingen</w:t>
    </w:r>
  </w:p>
  <w:p w:rsidR="000850D5" w:rsidRPr="00BF29ED" w:rsidRDefault="000850D5"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D9" w:rsidRDefault="002C65D9" w:rsidP="002C65D9">
    <w:pPr>
      <w:pStyle w:val="Header"/>
      <w:rPr>
        <w:lang w:val="nl-BE"/>
      </w:rPr>
    </w:pPr>
  </w:p>
  <w:p w:rsidR="002C65D9" w:rsidRPr="00630595" w:rsidRDefault="002C65D9" w:rsidP="002C65D9">
    <w:pPr>
      <w:pStyle w:val="Header"/>
      <w:rPr>
        <w:lang w:val="nl-BE"/>
      </w:rPr>
    </w:pPr>
    <w:r>
      <w:rPr>
        <w:lang w:val="nl-BE"/>
      </w:rPr>
      <w:t>Reporting AML/CFT – Inherente risico’s 2018 – Verzekeringsondernemingen</w:t>
    </w:r>
  </w:p>
  <w:p w:rsidR="000850D5" w:rsidRPr="00D850C8" w:rsidRDefault="000850D5"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1088A"/>
    <w:multiLevelType w:val="multilevel"/>
    <w:tmpl w:val="CD5256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1"/>
  </w:num>
  <w:num w:numId="7">
    <w:abstractNumId w:val="7"/>
  </w:num>
  <w:num w:numId="8">
    <w:abstractNumId w:val="6"/>
  </w:num>
  <w:num w:numId="9">
    <w:abstractNumId w:val="19"/>
  </w:num>
  <w:num w:numId="10">
    <w:abstractNumId w:val="2"/>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9"/>
  </w:num>
  <w:num w:numId="17">
    <w:abstractNumId w:val="20"/>
  </w:num>
  <w:num w:numId="18">
    <w:abstractNumId w:val="18"/>
  </w:num>
  <w:num w:numId="19">
    <w:abstractNumId w:val="0"/>
  </w:num>
  <w:num w:numId="20">
    <w:abstractNumId w:val="17"/>
  </w:num>
  <w:num w:numId="21">
    <w:abstractNumId w:val="15"/>
  </w:num>
  <w:num w:numId="22">
    <w:abstractNumId w:val="2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D5"/>
    <w:rsid w:val="00024A9E"/>
    <w:rsid w:val="000327D2"/>
    <w:rsid w:val="0003333C"/>
    <w:rsid w:val="00036E81"/>
    <w:rsid w:val="0004319E"/>
    <w:rsid w:val="0004570B"/>
    <w:rsid w:val="00051F2C"/>
    <w:rsid w:val="00053EEF"/>
    <w:rsid w:val="00062C1B"/>
    <w:rsid w:val="00064AC6"/>
    <w:rsid w:val="000741DC"/>
    <w:rsid w:val="00082FA7"/>
    <w:rsid w:val="000850D5"/>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C65D9"/>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976B5"/>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CBB786-C306-410F-B785-E17151C6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0850D5"/>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0850D5"/>
  </w:style>
  <w:style w:type="character" w:customStyle="1" w:styleId="HeaderChar">
    <w:name w:val="Header Char"/>
    <w:basedOn w:val="DefaultParagraphFont"/>
    <w:link w:val="Header"/>
    <w:uiPriority w:val="99"/>
    <w:rsid w:val="000850D5"/>
    <w:rPr>
      <w:rFonts w:ascii="Arial" w:hAnsi="Arial"/>
      <w:lang w:val="en-GB" w:eastAsia="en-US"/>
    </w:rPr>
  </w:style>
  <w:style w:type="character" w:customStyle="1" w:styleId="FooterChar">
    <w:name w:val="Footer Char"/>
    <w:basedOn w:val="DefaultParagraphFont"/>
    <w:link w:val="Footer"/>
    <w:uiPriority w:val="99"/>
    <w:rsid w:val="000850D5"/>
    <w:rPr>
      <w:rFonts w:ascii="Arial" w:hAnsi="Arial"/>
      <w:sz w:val="18"/>
      <w:lang w:val="en-GB" w:eastAsia="en-US"/>
    </w:rPr>
  </w:style>
  <w:style w:type="table" w:customStyle="1" w:styleId="TableGrid1">
    <w:name w:val="Table Grid1"/>
    <w:basedOn w:val="TableNormal"/>
    <w:next w:val="TableGrid"/>
    <w:uiPriority w:val="59"/>
    <w:rsid w:val="000850D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D5"/>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0850D5"/>
    <w:rPr>
      <w:rFonts w:ascii="Arial" w:hAnsi="Arial"/>
      <w:sz w:val="18"/>
      <w:lang w:val="en-GB" w:eastAsia="en-US"/>
    </w:rPr>
  </w:style>
  <w:style w:type="character" w:styleId="CommentReference">
    <w:name w:val="annotation reference"/>
    <w:basedOn w:val="DefaultParagraphFont"/>
    <w:uiPriority w:val="99"/>
    <w:semiHidden/>
    <w:unhideWhenUsed/>
    <w:rsid w:val="000850D5"/>
    <w:rPr>
      <w:sz w:val="16"/>
      <w:szCs w:val="16"/>
    </w:rPr>
  </w:style>
  <w:style w:type="paragraph" w:styleId="CommentText">
    <w:name w:val="annotation text"/>
    <w:basedOn w:val="Normal"/>
    <w:link w:val="CommentTextChar"/>
    <w:uiPriority w:val="99"/>
    <w:semiHidden/>
    <w:unhideWhenUsed/>
    <w:rsid w:val="000850D5"/>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0850D5"/>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0850D5"/>
    <w:rPr>
      <w:b/>
      <w:bCs/>
    </w:rPr>
  </w:style>
  <w:style w:type="character" w:customStyle="1" w:styleId="CommentSubjectChar">
    <w:name w:val="Comment Subject Char"/>
    <w:basedOn w:val="CommentTextChar"/>
    <w:link w:val="CommentSubject"/>
    <w:uiPriority w:val="99"/>
    <w:semiHidden/>
    <w:rsid w:val="000850D5"/>
    <w:rPr>
      <w:rFonts w:ascii="Calibri" w:eastAsia="Calibri" w:hAnsi="Calibri"/>
      <w:b/>
      <w:bCs/>
      <w:lang w:val="en-US" w:eastAsia="en-US"/>
    </w:rPr>
  </w:style>
  <w:style w:type="paragraph" w:styleId="Revision">
    <w:name w:val="Revision"/>
    <w:hidden/>
    <w:uiPriority w:val="99"/>
    <w:semiHidden/>
    <w:rsid w:val="000850D5"/>
    <w:rPr>
      <w:rFonts w:ascii="Calibri" w:eastAsia="Calibri" w:hAnsi="Calibri"/>
      <w:sz w:val="22"/>
      <w:szCs w:val="22"/>
      <w:lang w:val="en-US" w:eastAsia="en-US"/>
    </w:rPr>
  </w:style>
  <w:style w:type="character" w:customStyle="1" w:styleId="EndnoteTextChar">
    <w:name w:val="Endnote Text Char"/>
    <w:basedOn w:val="DefaultParagraphFont"/>
    <w:link w:val="EndnoteText"/>
    <w:uiPriority w:val="99"/>
    <w:semiHidden/>
    <w:rsid w:val="000850D5"/>
  </w:style>
  <w:style w:type="paragraph" w:styleId="EndnoteText">
    <w:name w:val="endnote text"/>
    <w:basedOn w:val="Normal"/>
    <w:link w:val="EndnoteTextChar"/>
    <w:uiPriority w:val="99"/>
    <w:semiHidden/>
    <w:unhideWhenUsed/>
    <w:rsid w:val="000850D5"/>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0850D5"/>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Dutch</NBB_Language>
    <NBB_Chapter xmlns="3fbb5f6e-7273-489c-97f5-c8432ec29887">Principaux documents de référence</NBB_Chap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NBB_Final xmlns="73cb8da0-c499-4296-abe6-3abdb8d92b34">false</NBB_Final>
    <NBB_CompanyName xmlns="73cb8da0-c499-4296-abe6-3abdb8d92b34" xsi:nil="true"/>
    <NBB_GroupName xmlns="73cb8da0-c499-4296-abe6-3abdb8d92b34" xsi:nil="true"/>
    <NBB_DocumentDate xmlns="73cb8da0-c499-4296-abe6-3abdb8d92b34">2019-02-14T23:00:00+00:00</NBB_DocumentDate>
    <NBB_Author xmlns="73cb8da0-c499-4296-abe6-3abdb8d92b34">Stéphane Folie</NBB_Author>
    <NBB_DocumentFlow xmlns="73cb8da0-c499-4296-abe6-3abdb8d92b34">Out</NBB_DocumentFlow>
    <NBB_Metier xmlns="73cb8da0-c499-4296-abe6-3abdb8d92b34" xsi:nil="true"/>
    <NBB_PublicFoldersPath xmlns="73cb8da0-c499-4296-abe6-3abdb8d92b34" xsi:nil="true"/>
    <NBB_ClassificationPath xmlns="73cb8da0-c499-4296-abe6-3abdb8d92b34" xsi:nil="true"/>
  </documentManagement>
</p:properties>
</file>

<file path=customXml/itemProps1.xml><?xml version="1.0" encoding="utf-8"?>
<ds:datastoreItem xmlns:ds="http://schemas.openxmlformats.org/officeDocument/2006/customXml" ds:itemID="{3821ECC4-37A0-4DB2-9C61-7F3D5F560B87}"/>
</file>

<file path=customXml/itemProps2.xml><?xml version="1.0" encoding="utf-8"?>
<ds:datastoreItem xmlns:ds="http://schemas.openxmlformats.org/officeDocument/2006/customXml" ds:itemID="{E88AF748-5DB1-441D-9A13-E6A4070974CB}"/>
</file>

<file path=customXml/itemProps3.xml><?xml version="1.0" encoding="utf-8"?>
<ds:datastoreItem xmlns:ds="http://schemas.openxmlformats.org/officeDocument/2006/customXml" ds:itemID="{0F328754-08CF-4FF3-9847-C4116910C2F0}"/>
</file>

<file path=customXml/itemProps4.xml><?xml version="1.0" encoding="utf-8"?>
<ds:datastoreItem xmlns:ds="http://schemas.openxmlformats.org/officeDocument/2006/customXml" ds:itemID="{80F6D173-F2F7-4401-AACB-9B0BA0ED8278}"/>
</file>

<file path=customXml/itemProps5.xml><?xml version="1.0" encoding="utf-8"?>
<ds:datastoreItem xmlns:ds="http://schemas.openxmlformats.org/officeDocument/2006/customXml" ds:itemID="{E88AF748-5DB1-441D-9A13-E6A4070974CB}"/>
</file>

<file path=docProps/app.xml><?xml version="1.0" encoding="utf-8"?>
<Properties xmlns="http://schemas.openxmlformats.org/officeDocument/2006/extended-properties" xmlns:vt="http://schemas.openxmlformats.org/officeDocument/2006/docPropsVTypes">
  <Template>CIRCUL.dotm</Template>
  <TotalTime>24</TotalTime>
  <Pages>28</Pages>
  <Words>9395</Words>
  <Characters>54467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Eemans Marleen</cp:lastModifiedBy>
  <cp:revision>2</cp:revision>
  <cp:lastPrinted>2019-02-15T15:36:00Z</cp:lastPrinted>
  <dcterms:created xsi:type="dcterms:W3CDTF">2019-02-14T10:36:00Z</dcterms:created>
  <dcterms:modified xsi:type="dcterms:W3CDTF">2019-02-15T15:36:00Z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