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4850" w:type="dxa"/>
        <w:tblLook w:val="04A0" w:firstRow="1" w:lastRow="0" w:firstColumn="1" w:lastColumn="0" w:noHBand="0" w:noVBand="1"/>
      </w:tblPr>
      <w:tblGrid>
        <w:gridCol w:w="14850"/>
      </w:tblGrid>
      <w:tr w:rsidR="00232605" w:rsidRPr="004113C8" w14:paraId="0D2FD4DB" w14:textId="77777777" w:rsidTr="00B8037E">
        <w:trPr>
          <w:trHeight w:val="638"/>
        </w:trPr>
        <w:tc>
          <w:tcPr>
            <w:tcW w:w="14850" w:type="dxa"/>
            <w:shd w:val="clear" w:color="auto" w:fill="C6D9F1" w:themeFill="text2" w:themeFillTint="33"/>
          </w:tcPr>
          <w:p w14:paraId="79912C75" w14:textId="5AC6EACD" w:rsidR="00232605" w:rsidRPr="004113C8" w:rsidRDefault="00232605" w:rsidP="00B8037E">
            <w:pPr>
              <w:jc w:val="center"/>
              <w:rPr>
                <w:b/>
                <w:sz w:val="28"/>
                <w:szCs w:val="28"/>
                <w:lang w:val="fr-BE"/>
              </w:rPr>
            </w:pPr>
            <w:bookmarkStart w:id="0" w:name="_GoBack"/>
            <w:bookmarkEnd w:id="0"/>
            <w:r w:rsidRPr="004113C8">
              <w:rPr>
                <w:b/>
                <w:sz w:val="28"/>
                <w:szCs w:val="28"/>
                <w:lang w:val="fr-BE"/>
              </w:rPr>
              <w:t xml:space="preserve">Formulaire standard d’Attestation du Président du comité de direction concernant le respect des conditions d’application de la </w:t>
            </w:r>
            <w:r w:rsidRPr="001E1D7D">
              <w:rPr>
                <w:b/>
                <w:sz w:val="28"/>
                <w:szCs w:val="28"/>
                <w:u w:val="single"/>
                <w:lang w:val="fr-BE"/>
              </w:rPr>
              <w:t>procédure simplifiée</w:t>
            </w:r>
            <w:r w:rsidRPr="004113C8">
              <w:rPr>
                <w:b/>
                <w:sz w:val="28"/>
                <w:szCs w:val="28"/>
                <w:lang w:val="fr-BE"/>
              </w:rPr>
              <w:t xml:space="preserve"> d’autorisation d’une conservation </w:t>
            </w:r>
            <w:r w:rsidRPr="004113C8">
              <w:rPr>
                <w:b/>
                <w:sz w:val="28"/>
                <w:szCs w:val="28"/>
                <w:u w:val="single"/>
                <w:lang w:val="fr-BE"/>
              </w:rPr>
              <w:t>papier</w:t>
            </w:r>
            <w:r w:rsidRPr="004113C8">
              <w:rPr>
                <w:b/>
                <w:sz w:val="28"/>
                <w:szCs w:val="28"/>
                <w:lang w:val="fr-BE"/>
              </w:rPr>
              <w:t xml:space="preserve"> de documents d’assurance ou de réassurance dans un lieu autre que le siège social</w:t>
            </w:r>
          </w:p>
          <w:p w14:paraId="51637652" w14:textId="77777777" w:rsidR="00232605" w:rsidRPr="004113C8" w:rsidRDefault="00232605" w:rsidP="00B8037E">
            <w:pPr>
              <w:jc w:val="center"/>
              <w:rPr>
                <w:b/>
                <w:sz w:val="32"/>
                <w:szCs w:val="32"/>
                <w:lang w:val="fr-BE"/>
              </w:rPr>
            </w:pPr>
          </w:p>
          <w:p w14:paraId="6FBEFE54" w14:textId="45987ED2" w:rsidR="00676B4F" w:rsidRPr="004113C8" w:rsidRDefault="00232605" w:rsidP="005351D8">
            <w:pPr>
              <w:jc w:val="center"/>
              <w:rPr>
                <w:b/>
                <w:lang w:val="fr-BE"/>
              </w:rPr>
            </w:pPr>
            <w:r w:rsidRPr="004113C8">
              <w:rPr>
                <w:b/>
                <w:lang w:val="fr-BE"/>
              </w:rPr>
              <w:t xml:space="preserve">Entreprise : </w:t>
            </w:r>
            <w:r w:rsidRPr="004113C8">
              <w:rPr>
                <w:b/>
                <w:highlight w:val="green"/>
                <w:lang w:val="fr-BE"/>
              </w:rPr>
              <w:t>A COMPLÉTER</w:t>
            </w:r>
          </w:p>
        </w:tc>
      </w:tr>
      <w:tr w:rsidR="00232605" w:rsidRPr="00163F1E" w14:paraId="10C90291" w14:textId="77777777" w:rsidTr="00B8037E">
        <w:trPr>
          <w:trHeight w:val="319"/>
        </w:trPr>
        <w:tc>
          <w:tcPr>
            <w:tcW w:w="14850" w:type="dxa"/>
          </w:tcPr>
          <w:p w14:paraId="7F057E3E" w14:textId="277AB3FA" w:rsidR="00232605" w:rsidRPr="004113C8" w:rsidRDefault="00232605" w:rsidP="00B8037E">
            <w:pPr>
              <w:rPr>
                <w:lang w:val="fr-BE"/>
              </w:rPr>
            </w:pPr>
            <w:r w:rsidRPr="004113C8">
              <w:rPr>
                <w:i/>
                <w:sz w:val="16"/>
                <w:szCs w:val="16"/>
                <w:lang w:val="fr-BE"/>
              </w:rPr>
              <w:t xml:space="preserve">La présente attestation a pour objet de mettre en œuvre l’article </w:t>
            </w:r>
            <w:r w:rsidR="001F3EC1" w:rsidRPr="004113C8">
              <w:rPr>
                <w:i/>
                <w:sz w:val="16"/>
                <w:szCs w:val="16"/>
                <w:lang w:val="fr-BE"/>
              </w:rPr>
              <w:t>3</w:t>
            </w:r>
            <w:r w:rsidRPr="004113C8">
              <w:rPr>
                <w:i/>
                <w:sz w:val="16"/>
                <w:szCs w:val="16"/>
                <w:lang w:val="fr-BE"/>
              </w:rPr>
              <w:t xml:space="preserve">, §2 du Règlement de la Banque nationale de Belgique du </w:t>
            </w:r>
            <w:r w:rsidR="001F3EC1" w:rsidRPr="004113C8">
              <w:rPr>
                <w:i/>
                <w:sz w:val="16"/>
                <w:szCs w:val="16"/>
                <w:lang w:val="fr-BE"/>
              </w:rPr>
              <w:t>12 mai 2020</w:t>
            </w:r>
            <w:r w:rsidRPr="004113C8">
              <w:rPr>
                <w:i/>
                <w:sz w:val="16"/>
                <w:szCs w:val="16"/>
                <w:lang w:val="fr-BE"/>
              </w:rPr>
              <w:t xml:space="preserve"> relatif au lieu de conservation des documents d’assurance ou de réassurance</w:t>
            </w:r>
            <w:r w:rsidR="001F3EC1" w:rsidRPr="004113C8">
              <w:rPr>
                <w:i/>
                <w:sz w:val="16"/>
                <w:szCs w:val="16"/>
                <w:lang w:val="fr-BE"/>
              </w:rPr>
              <w:t xml:space="preserve"> (approuvé par l’arrêté royal daté du </w:t>
            </w:r>
            <w:r w:rsidR="00D6133C">
              <w:rPr>
                <w:i/>
                <w:sz w:val="16"/>
                <w:szCs w:val="16"/>
                <w:lang w:val="fr-BE"/>
              </w:rPr>
              <w:t>11 septembre 2020</w:t>
            </w:r>
            <w:r w:rsidR="001F3EC1" w:rsidRPr="004113C8">
              <w:rPr>
                <w:i/>
                <w:sz w:val="16"/>
                <w:szCs w:val="16"/>
                <w:lang w:val="fr-BE"/>
              </w:rPr>
              <w:t>)</w:t>
            </w:r>
            <w:r w:rsidRPr="004113C8">
              <w:rPr>
                <w:i/>
                <w:sz w:val="16"/>
                <w:szCs w:val="16"/>
                <w:lang w:val="fr-BE"/>
              </w:rPr>
              <w:t xml:space="preserve">. </w:t>
            </w:r>
          </w:p>
        </w:tc>
      </w:tr>
      <w:tr w:rsidR="00232605" w:rsidRPr="00163F1E" w14:paraId="25834EBB" w14:textId="77777777" w:rsidTr="00B8037E">
        <w:trPr>
          <w:trHeight w:val="319"/>
        </w:trPr>
        <w:tc>
          <w:tcPr>
            <w:tcW w:w="14850" w:type="dxa"/>
          </w:tcPr>
          <w:p w14:paraId="0A7439D7" w14:textId="02B61E49" w:rsidR="00232605" w:rsidRPr="004113C8" w:rsidRDefault="00232605" w:rsidP="00B8037E">
            <w:pPr>
              <w:contextualSpacing/>
              <w:rPr>
                <w:rFonts w:cs="Arial"/>
                <w:bCs/>
                <w:iCs/>
                <w:lang w:val="fr-BE"/>
              </w:rPr>
            </w:pPr>
            <w:r w:rsidRPr="004113C8">
              <w:rPr>
                <w:rFonts w:cs="Arial"/>
                <w:bCs/>
                <w:iCs/>
                <w:lang w:val="fr-BE"/>
              </w:rPr>
              <w:t xml:space="preserve">Par la présente attestation, je confirme que les conditions suivantes permettant l’application de la </w:t>
            </w:r>
            <w:r w:rsidR="00B15416" w:rsidRPr="004113C8">
              <w:rPr>
                <w:rFonts w:cs="Arial"/>
                <w:bCs/>
                <w:iCs/>
                <w:lang w:val="fr-BE"/>
              </w:rPr>
              <w:t>procédure</w:t>
            </w:r>
            <w:r w:rsidRPr="004113C8">
              <w:rPr>
                <w:rFonts w:cs="Arial"/>
                <w:bCs/>
                <w:iCs/>
                <w:lang w:val="fr-BE"/>
              </w:rPr>
              <w:t xml:space="preserve"> simplifiée d’autorisation d’une conservation </w:t>
            </w:r>
            <w:r w:rsidR="00B15416">
              <w:rPr>
                <w:rFonts w:cs="Arial"/>
                <w:bCs/>
                <w:iCs/>
                <w:lang w:val="fr-BE"/>
              </w:rPr>
              <w:t>papier</w:t>
            </w:r>
            <w:r w:rsidRPr="004113C8">
              <w:rPr>
                <w:rFonts w:cs="Arial"/>
                <w:bCs/>
                <w:iCs/>
                <w:lang w:val="fr-BE"/>
              </w:rPr>
              <w:t xml:space="preserve"> de documents d’assurance ou de réass</w:t>
            </w:r>
            <w:r w:rsidR="000B38EB" w:rsidRPr="004113C8">
              <w:rPr>
                <w:rFonts w:cs="Arial"/>
                <w:bCs/>
                <w:iCs/>
                <w:lang w:val="fr-BE"/>
              </w:rPr>
              <w:t>u</w:t>
            </w:r>
            <w:r w:rsidRPr="004113C8">
              <w:rPr>
                <w:rFonts w:cs="Arial"/>
                <w:bCs/>
                <w:iCs/>
                <w:lang w:val="fr-BE"/>
              </w:rPr>
              <w:t>rance sont remplies:</w:t>
            </w:r>
          </w:p>
          <w:p w14:paraId="27DB9352" w14:textId="77777777" w:rsidR="00232605" w:rsidRPr="004113C8" w:rsidRDefault="00232605" w:rsidP="00B8037E">
            <w:pPr>
              <w:contextualSpacing/>
              <w:rPr>
                <w:rFonts w:cs="Arial"/>
                <w:bCs/>
                <w:iCs/>
                <w:lang w:val="fr-BE"/>
              </w:rPr>
            </w:pPr>
          </w:p>
          <w:p w14:paraId="32056A59" w14:textId="77777777" w:rsidR="000B38EB" w:rsidRPr="004113C8" w:rsidRDefault="000B38EB" w:rsidP="000B38EB">
            <w:pPr>
              <w:numPr>
                <w:ilvl w:val="0"/>
                <w:numId w:val="13"/>
              </w:numPr>
              <w:spacing w:line="240" w:lineRule="auto"/>
              <w:rPr>
                <w:rFonts w:cstheme="minorHAnsi"/>
                <w:lang w:val="fr-BE"/>
              </w:rPr>
            </w:pPr>
            <w:r w:rsidRPr="004113C8">
              <w:rPr>
                <w:rFonts w:cstheme="minorHAnsi"/>
                <w:lang w:val="fr-BE"/>
              </w:rPr>
              <w:t>les documents relatifs à un même portefeuille d’activités sont conservés au même endroit ;</w:t>
            </w:r>
          </w:p>
          <w:p w14:paraId="14CDB266" w14:textId="67241F48" w:rsidR="000B38EB" w:rsidRPr="004113C8" w:rsidRDefault="000B38EB" w:rsidP="000B38EB">
            <w:pPr>
              <w:numPr>
                <w:ilvl w:val="0"/>
                <w:numId w:val="13"/>
              </w:numPr>
              <w:spacing w:line="240" w:lineRule="auto"/>
              <w:rPr>
                <w:rFonts w:cstheme="minorHAnsi"/>
                <w:lang w:val="fr-BE"/>
              </w:rPr>
            </w:pPr>
            <w:r w:rsidRPr="004113C8">
              <w:rPr>
                <w:rFonts w:cstheme="minorHAnsi"/>
                <w:lang w:val="fr-BE"/>
              </w:rPr>
              <w:t>le</w:t>
            </w:r>
            <w:r w:rsidRPr="004113C8">
              <w:rPr>
                <w:rFonts w:cstheme="minorHAnsi"/>
                <w:highlight w:val="green"/>
                <w:lang w:val="fr-BE"/>
              </w:rPr>
              <w:t>[s]</w:t>
            </w:r>
            <w:r w:rsidRPr="004113C8">
              <w:rPr>
                <w:rFonts w:cstheme="minorHAnsi"/>
                <w:lang w:val="fr-BE"/>
              </w:rPr>
              <w:t xml:space="preserve"> lieu</w:t>
            </w:r>
            <w:r w:rsidRPr="004113C8">
              <w:rPr>
                <w:rFonts w:cstheme="minorHAnsi"/>
                <w:highlight w:val="green"/>
                <w:lang w:val="fr-BE"/>
              </w:rPr>
              <w:t>[x]</w:t>
            </w:r>
            <w:r w:rsidRPr="004113C8">
              <w:rPr>
                <w:rFonts w:cstheme="minorHAnsi"/>
                <w:lang w:val="fr-BE"/>
              </w:rPr>
              <w:t xml:space="preserve"> de conservation </w:t>
            </w:r>
            <w:r w:rsidRPr="004113C8">
              <w:rPr>
                <w:rFonts w:cstheme="minorHAnsi"/>
                <w:highlight w:val="green"/>
                <w:lang w:val="fr-BE"/>
              </w:rPr>
              <w:t>[est/sont]</w:t>
            </w:r>
            <w:r w:rsidRPr="004113C8">
              <w:rPr>
                <w:rFonts w:cstheme="minorHAnsi"/>
                <w:lang w:val="fr-BE"/>
              </w:rPr>
              <w:t xml:space="preserve"> accessible</w:t>
            </w:r>
            <w:r w:rsidRPr="004113C8">
              <w:rPr>
                <w:rFonts w:cstheme="minorHAnsi"/>
                <w:highlight w:val="green"/>
                <w:lang w:val="fr-BE"/>
              </w:rPr>
              <w:t>[s]</w:t>
            </w:r>
            <w:r w:rsidRPr="004113C8">
              <w:rPr>
                <w:rFonts w:cstheme="minorHAnsi"/>
                <w:lang w:val="fr-BE"/>
              </w:rPr>
              <w:t xml:space="preserve"> à la Banque, à la FSMA et aux autorités judiciaires et respecte</w:t>
            </w:r>
            <w:r w:rsidRPr="004113C8">
              <w:rPr>
                <w:rFonts w:cstheme="minorHAnsi"/>
                <w:highlight w:val="green"/>
                <w:lang w:val="fr-BE"/>
              </w:rPr>
              <w:t>[nt]</w:t>
            </w:r>
            <w:r w:rsidRPr="004113C8">
              <w:rPr>
                <w:rFonts w:cstheme="minorHAnsi"/>
                <w:lang w:val="fr-BE"/>
              </w:rPr>
              <w:t xml:space="preserve"> des mesures de protection contre le feu visant à garantir l’intégrité des documents ;</w:t>
            </w:r>
          </w:p>
          <w:p w14:paraId="3241B345" w14:textId="09E1B311" w:rsidR="000B38EB" w:rsidRPr="004113C8" w:rsidRDefault="005E511B" w:rsidP="004113C8">
            <w:pPr>
              <w:numPr>
                <w:ilvl w:val="0"/>
                <w:numId w:val="13"/>
              </w:numPr>
              <w:spacing w:line="240" w:lineRule="auto"/>
              <w:rPr>
                <w:rFonts w:cstheme="minorHAnsi"/>
                <w:lang w:val="fr-BE"/>
              </w:rPr>
            </w:pPr>
            <w:r w:rsidRPr="004113C8">
              <w:rPr>
                <w:rFonts w:cstheme="minorHAnsi"/>
                <w:lang w:val="fr-BE"/>
              </w:rPr>
              <w:t xml:space="preserve">la condition qui prévoit que, </w:t>
            </w:r>
            <w:r w:rsidR="000B38EB" w:rsidRPr="004113C8">
              <w:rPr>
                <w:rFonts w:cstheme="minorHAnsi"/>
                <w:lang w:val="fr-BE"/>
              </w:rPr>
              <w:t>si tous les documents ne sont pas également conservés sur des supports IT localisés en Belgique ou dans l’EEE offrant des garanties de sécurité et de confidentialité, le(s) lieu(x) de conservation doi(ven)t se situer en Belgique</w:t>
            </w:r>
            <w:r w:rsidR="004113C8" w:rsidRPr="004113C8">
              <w:rPr>
                <w:rFonts w:cstheme="minorHAnsi"/>
                <w:lang w:val="fr-BE"/>
              </w:rPr>
              <w:t xml:space="preserve"> est </w:t>
            </w:r>
            <w:r w:rsidR="004113C8" w:rsidRPr="004113C8">
              <w:rPr>
                <w:rFonts w:cstheme="minorHAnsi"/>
                <w:highlight w:val="green"/>
                <w:lang w:val="fr-BE"/>
              </w:rPr>
              <w:t>[respectée]</w:t>
            </w:r>
            <w:r w:rsidR="004113C8" w:rsidRPr="004113C8">
              <w:rPr>
                <w:rFonts w:cstheme="minorHAnsi"/>
                <w:lang w:val="fr-BE"/>
              </w:rPr>
              <w:t xml:space="preserve"> </w:t>
            </w:r>
            <w:r w:rsidR="004113C8">
              <w:rPr>
                <w:rFonts w:cstheme="minorHAnsi"/>
                <w:lang w:val="fr-BE"/>
              </w:rPr>
              <w:t>ou</w:t>
            </w:r>
            <w:r w:rsidR="004113C8" w:rsidRPr="004113C8">
              <w:rPr>
                <w:rFonts w:cstheme="minorHAnsi"/>
                <w:lang w:val="fr-BE"/>
              </w:rPr>
              <w:t xml:space="preserve"> </w:t>
            </w:r>
            <w:r w:rsidR="004113C8" w:rsidRPr="004113C8">
              <w:rPr>
                <w:rFonts w:cstheme="minorHAnsi"/>
                <w:highlight w:val="green"/>
                <w:lang w:val="fr-BE"/>
              </w:rPr>
              <w:t>[non-</w:t>
            </w:r>
            <w:r w:rsidR="004113C8">
              <w:rPr>
                <w:rFonts w:cstheme="minorHAnsi"/>
                <w:highlight w:val="green"/>
                <w:lang w:val="fr-BE"/>
              </w:rPr>
              <w:t>applicable</w:t>
            </w:r>
            <w:r w:rsidR="004113C8" w:rsidRPr="004113C8">
              <w:rPr>
                <w:rFonts w:cstheme="minorHAnsi"/>
                <w:highlight w:val="green"/>
                <w:lang w:val="fr-BE"/>
              </w:rPr>
              <w:t xml:space="preserve"> car tous les documents sont également conservés sur des supports IT localisés en Belgique ou dans l’EEE offrant des garanties de sécurité et de confidentialité]</w:t>
            </w:r>
            <w:r w:rsidR="000B38EB" w:rsidRPr="004113C8">
              <w:rPr>
                <w:rFonts w:cstheme="minorHAnsi"/>
                <w:lang w:val="fr-BE"/>
              </w:rPr>
              <w:t> </w:t>
            </w:r>
            <w:r w:rsidR="00676B4F" w:rsidRPr="00676B4F">
              <w:rPr>
                <w:rFonts w:cstheme="minorHAnsi"/>
                <w:highlight w:val="yellow"/>
                <w:lang w:val="fr-BE"/>
              </w:rPr>
              <w:t>[S</w:t>
            </w:r>
            <w:r w:rsidR="00676B4F">
              <w:rPr>
                <w:rFonts w:cstheme="minorHAnsi"/>
                <w:highlight w:val="yellow"/>
                <w:lang w:val="fr-BE"/>
              </w:rPr>
              <w:t>upprimer ce qui n’est pas applicable</w:t>
            </w:r>
            <w:r w:rsidR="00676B4F" w:rsidRPr="00676B4F">
              <w:rPr>
                <w:rFonts w:cstheme="minorHAnsi"/>
                <w:highlight w:val="yellow"/>
                <w:lang w:val="fr-BE"/>
              </w:rPr>
              <w:t>]</w:t>
            </w:r>
            <w:r w:rsidR="00676B4F">
              <w:rPr>
                <w:rFonts w:cstheme="minorHAnsi"/>
                <w:lang w:val="fr-BE"/>
              </w:rPr>
              <w:t xml:space="preserve"> </w:t>
            </w:r>
            <w:r w:rsidR="000B38EB" w:rsidRPr="004113C8">
              <w:rPr>
                <w:rFonts w:cstheme="minorHAnsi"/>
                <w:lang w:val="fr-BE"/>
              </w:rPr>
              <w:t xml:space="preserve">; </w:t>
            </w:r>
          </w:p>
          <w:p w14:paraId="1D872B18" w14:textId="191BC1B0" w:rsidR="000B38EB" w:rsidRPr="004113C8" w:rsidRDefault="000B38EB" w:rsidP="000B38EB">
            <w:pPr>
              <w:numPr>
                <w:ilvl w:val="0"/>
                <w:numId w:val="13"/>
              </w:numPr>
              <w:spacing w:line="240" w:lineRule="auto"/>
              <w:rPr>
                <w:rFonts w:cstheme="minorHAnsi"/>
                <w:lang w:val="fr-BE"/>
              </w:rPr>
            </w:pPr>
            <w:r w:rsidRPr="004113C8">
              <w:rPr>
                <w:rFonts w:cstheme="minorHAnsi"/>
                <w:lang w:val="fr-BE"/>
              </w:rPr>
              <w:t xml:space="preserve">les mesures de sécurité et de continuité font l’objet d’un contrôle périodique par </w:t>
            </w:r>
            <w:r w:rsidRPr="004113C8">
              <w:rPr>
                <w:rFonts w:cstheme="minorHAnsi"/>
                <w:highlight w:val="green"/>
                <w:lang w:val="fr-BE"/>
              </w:rPr>
              <w:t>[l’entreprise]</w:t>
            </w:r>
            <w:r w:rsidRPr="004113C8">
              <w:rPr>
                <w:rFonts w:cstheme="minorHAnsi"/>
                <w:lang w:val="fr-BE"/>
              </w:rPr>
              <w:t xml:space="preserve"> ; </w:t>
            </w:r>
          </w:p>
          <w:p w14:paraId="658D0711" w14:textId="3C7540FC" w:rsidR="000B38EB" w:rsidRPr="004113C8" w:rsidRDefault="000B38EB" w:rsidP="000B38EB">
            <w:pPr>
              <w:numPr>
                <w:ilvl w:val="0"/>
                <w:numId w:val="13"/>
              </w:numPr>
              <w:spacing w:line="240" w:lineRule="auto"/>
              <w:rPr>
                <w:rFonts w:cstheme="minorHAnsi"/>
                <w:highlight w:val="green"/>
                <w:lang w:val="fr-BE"/>
              </w:rPr>
            </w:pPr>
            <w:r w:rsidRPr="00676B4F">
              <w:rPr>
                <w:rFonts w:cstheme="minorHAnsi"/>
                <w:highlight w:val="yellow"/>
                <w:lang w:val="fr-BE"/>
              </w:rPr>
              <w:t>[</w:t>
            </w:r>
            <w:r w:rsidR="00676B4F">
              <w:rPr>
                <w:rFonts w:cstheme="minorHAnsi"/>
                <w:highlight w:val="yellow"/>
                <w:lang w:val="fr-BE"/>
              </w:rPr>
              <w:t>E</w:t>
            </w:r>
            <w:r w:rsidRPr="00676B4F">
              <w:rPr>
                <w:rFonts w:cstheme="minorHAnsi"/>
                <w:highlight w:val="yellow"/>
                <w:lang w:val="fr-BE"/>
              </w:rPr>
              <w:t>n cas de sous-traitance</w:t>
            </w:r>
            <w:r w:rsidR="00676B4F" w:rsidRPr="00676B4F">
              <w:rPr>
                <w:rFonts w:cstheme="minorHAnsi"/>
                <w:highlight w:val="yellow"/>
                <w:lang w:val="fr-BE"/>
              </w:rPr>
              <w:t> </w:t>
            </w:r>
            <w:r w:rsidR="00676B4F">
              <w:rPr>
                <w:rFonts w:cstheme="minorHAnsi"/>
                <w:highlight w:val="green"/>
                <w:lang w:val="fr-BE"/>
              </w:rPr>
              <w:t>:</w:t>
            </w:r>
            <w:r w:rsidRPr="004113C8">
              <w:rPr>
                <w:rFonts w:cstheme="minorHAnsi"/>
                <w:highlight w:val="green"/>
                <w:lang w:val="fr-BE"/>
              </w:rPr>
              <w:t xml:space="preserve"> une convention </w:t>
            </w:r>
            <w:r w:rsidR="005351D8">
              <w:rPr>
                <w:rFonts w:cstheme="minorHAnsi"/>
                <w:highlight w:val="green"/>
                <w:lang w:val="fr-BE"/>
              </w:rPr>
              <w:t xml:space="preserve">de sous-traitance </w:t>
            </w:r>
            <w:r w:rsidRPr="004113C8">
              <w:rPr>
                <w:rFonts w:cstheme="minorHAnsi"/>
                <w:highlight w:val="green"/>
                <w:lang w:val="fr-BE"/>
              </w:rPr>
              <w:t>est conclue entre les deux parties pour régler la conservation des documents et les droits et obligations y relatifs.]</w:t>
            </w:r>
          </w:p>
          <w:p w14:paraId="035B6A48" w14:textId="77777777" w:rsidR="00232605" w:rsidRPr="00676B4F" w:rsidRDefault="00232605" w:rsidP="00B8037E">
            <w:pPr>
              <w:contextualSpacing/>
              <w:rPr>
                <w:rFonts w:cs="Arial"/>
                <w:bCs/>
                <w:iCs/>
                <w:lang w:val="fr-BE"/>
              </w:rPr>
            </w:pPr>
          </w:p>
          <w:p w14:paraId="00CE2A6C" w14:textId="2E0EBE3A" w:rsidR="00ED7EA5" w:rsidRDefault="00676B4F" w:rsidP="00676B4F">
            <w:pPr>
              <w:contextualSpacing/>
              <w:rPr>
                <w:rFonts w:cs="Arial"/>
                <w:bCs/>
                <w:iCs/>
                <w:lang w:val="fr-BE"/>
              </w:rPr>
            </w:pPr>
            <w:r w:rsidRPr="00676B4F">
              <w:rPr>
                <w:rFonts w:cs="Arial"/>
                <w:bCs/>
                <w:iCs/>
                <w:lang w:val="fr-BE"/>
              </w:rPr>
              <w:t xml:space="preserve">Cette </w:t>
            </w:r>
            <w:r w:rsidR="00A60240">
              <w:rPr>
                <w:rFonts w:cs="Arial"/>
                <w:bCs/>
                <w:iCs/>
                <w:lang w:val="fr-BE"/>
              </w:rPr>
              <w:t>attestation</w:t>
            </w:r>
            <w:r w:rsidRPr="00676B4F">
              <w:rPr>
                <w:rFonts w:cs="Arial"/>
                <w:bCs/>
                <w:iCs/>
                <w:lang w:val="fr-BE"/>
              </w:rPr>
              <w:t xml:space="preserve"> concerne </w:t>
            </w:r>
            <w:r>
              <w:rPr>
                <w:rFonts w:cs="Arial"/>
                <w:bCs/>
                <w:iCs/>
                <w:lang w:val="fr-BE"/>
              </w:rPr>
              <w:t xml:space="preserve">la conservation </w:t>
            </w:r>
            <w:r w:rsidR="00852ADE">
              <w:rPr>
                <w:rFonts w:cs="Arial"/>
                <w:bCs/>
                <w:iCs/>
                <w:lang w:val="fr-BE"/>
              </w:rPr>
              <w:t xml:space="preserve">papier </w:t>
            </w:r>
            <w:r>
              <w:rPr>
                <w:rFonts w:cs="Arial"/>
                <w:bCs/>
                <w:iCs/>
                <w:lang w:val="fr-BE"/>
              </w:rPr>
              <w:t>qui a lieu à</w:t>
            </w:r>
            <w:r w:rsidRPr="00676B4F">
              <w:rPr>
                <w:rFonts w:cs="Arial"/>
                <w:bCs/>
                <w:iCs/>
                <w:lang w:val="fr-BE"/>
              </w:rPr>
              <w:t xml:space="preserve"> </w:t>
            </w:r>
            <w:r w:rsidRPr="00676B4F">
              <w:rPr>
                <w:rFonts w:cs="Arial"/>
                <w:bCs/>
                <w:iCs/>
                <w:highlight w:val="green"/>
                <w:lang w:val="fr-BE"/>
              </w:rPr>
              <w:t>[</w:t>
            </w:r>
            <w:r w:rsidR="00FE4C7C">
              <w:rPr>
                <w:rFonts w:cs="Arial"/>
                <w:bCs/>
                <w:iCs/>
                <w:highlight w:val="green"/>
                <w:lang w:val="fr-BE"/>
              </w:rPr>
              <w:t xml:space="preserve">adresse à </w:t>
            </w:r>
            <w:r w:rsidR="00A34E92">
              <w:rPr>
                <w:rFonts w:cs="Arial"/>
                <w:bCs/>
                <w:iCs/>
                <w:highlight w:val="green"/>
                <w:lang w:val="fr-BE"/>
              </w:rPr>
              <w:t>compléter</w:t>
            </w:r>
            <w:r w:rsidRPr="00676B4F">
              <w:rPr>
                <w:rFonts w:cs="Arial"/>
                <w:bCs/>
                <w:iCs/>
                <w:highlight w:val="green"/>
                <w:lang w:val="fr-BE"/>
              </w:rPr>
              <w:t>]</w:t>
            </w:r>
            <w:r w:rsidR="00745EAB">
              <w:rPr>
                <w:rFonts w:cs="Arial"/>
                <w:bCs/>
                <w:iCs/>
                <w:lang w:val="fr-BE"/>
              </w:rPr>
              <w:t xml:space="preserve"> dont le système de conservation est décrit dans </w:t>
            </w:r>
            <w:r w:rsidR="00D6133C">
              <w:rPr>
                <w:rFonts w:cs="Arial"/>
                <w:bCs/>
                <w:iCs/>
                <w:lang w:val="fr-BE"/>
              </w:rPr>
              <w:t xml:space="preserve">le dossier (visé à l’article 3, § 2, du Règlement du </w:t>
            </w:r>
            <w:r w:rsidR="006B4903">
              <w:rPr>
                <w:rFonts w:cs="Arial"/>
                <w:bCs/>
                <w:iCs/>
                <w:lang w:val="fr-BE"/>
              </w:rPr>
              <w:t>12 mai</w:t>
            </w:r>
            <w:r w:rsidR="00D6133C">
              <w:rPr>
                <w:rFonts w:cs="Arial"/>
                <w:bCs/>
                <w:iCs/>
                <w:lang w:val="fr-BE"/>
              </w:rPr>
              <w:t xml:space="preserve"> 2020) transmis à la Banque nationale de Belgique en date du </w:t>
            </w:r>
            <w:r w:rsidR="00745EAB" w:rsidRPr="00745EAB">
              <w:rPr>
                <w:rFonts w:cs="Arial"/>
                <w:bCs/>
                <w:iCs/>
                <w:highlight w:val="green"/>
                <w:lang w:val="fr-BE"/>
              </w:rPr>
              <w:t>[référence à compléter]</w:t>
            </w:r>
            <w:r>
              <w:rPr>
                <w:rFonts w:cs="Arial"/>
                <w:bCs/>
                <w:iCs/>
                <w:lang w:val="fr-BE"/>
              </w:rPr>
              <w:t>.</w:t>
            </w:r>
          </w:p>
          <w:p w14:paraId="68DFC523" w14:textId="77777777" w:rsidR="00ED7EA5" w:rsidRDefault="00ED7EA5" w:rsidP="00676B4F">
            <w:pPr>
              <w:contextualSpacing/>
              <w:rPr>
                <w:rFonts w:cs="Arial"/>
                <w:bCs/>
                <w:iCs/>
                <w:lang w:val="fr-BE"/>
              </w:rPr>
            </w:pPr>
          </w:p>
          <w:p w14:paraId="249471C9" w14:textId="003E1607" w:rsidR="00676B4F" w:rsidRPr="00676B4F" w:rsidRDefault="00676B4F" w:rsidP="00676B4F">
            <w:pPr>
              <w:contextualSpacing/>
              <w:rPr>
                <w:rFonts w:cs="Arial"/>
                <w:bCs/>
                <w:iCs/>
                <w:lang w:val="fr-BE"/>
              </w:rPr>
            </w:pPr>
            <w:r>
              <w:rPr>
                <w:rFonts w:cs="Arial"/>
                <w:bCs/>
                <w:iCs/>
                <w:lang w:val="fr-BE"/>
              </w:rPr>
              <w:t>[</w:t>
            </w:r>
            <w:r w:rsidR="005351D8" w:rsidRPr="005351D8">
              <w:rPr>
                <w:rFonts w:cs="Arial"/>
                <w:bCs/>
                <w:iCs/>
                <w:highlight w:val="yellow"/>
                <w:lang w:val="fr-BE"/>
              </w:rPr>
              <w:t xml:space="preserve">A ajouter en </w:t>
            </w:r>
            <w:r w:rsidRPr="005351D8">
              <w:rPr>
                <w:rFonts w:cs="Arial"/>
                <w:bCs/>
                <w:iCs/>
                <w:highlight w:val="yellow"/>
                <w:lang w:val="fr-BE"/>
              </w:rPr>
              <w:t xml:space="preserve">cas </w:t>
            </w:r>
            <w:r w:rsidRPr="00676B4F">
              <w:rPr>
                <w:rFonts w:cs="Arial"/>
                <w:bCs/>
                <w:iCs/>
                <w:highlight w:val="yellow"/>
                <w:lang w:val="fr-BE"/>
              </w:rPr>
              <w:t>de sous-</w:t>
            </w:r>
            <w:r w:rsidRPr="005351D8">
              <w:rPr>
                <w:rFonts w:cs="Arial"/>
                <w:bCs/>
                <w:iCs/>
                <w:highlight w:val="yellow"/>
                <w:lang w:val="fr-BE"/>
              </w:rPr>
              <w:t>traitance</w:t>
            </w:r>
            <w:r w:rsidR="005351D8" w:rsidRPr="005351D8">
              <w:rPr>
                <w:rFonts w:cs="Arial"/>
                <w:bCs/>
                <w:iCs/>
                <w:highlight w:val="yellow"/>
                <w:lang w:val="fr-BE"/>
              </w:rPr>
              <w:t xml:space="preserve"> </w:t>
            </w:r>
            <w:r w:rsidRPr="005351D8">
              <w:rPr>
                <w:rFonts w:cs="Arial"/>
                <w:bCs/>
                <w:iCs/>
                <w:highlight w:val="yellow"/>
                <w:lang w:val="fr-BE"/>
              </w:rPr>
              <w:t>:</w:t>
            </w:r>
            <w:r>
              <w:rPr>
                <w:rFonts w:cs="Arial"/>
                <w:bCs/>
                <w:iCs/>
                <w:lang w:val="fr-BE"/>
              </w:rPr>
              <w:t xml:space="preserve"> </w:t>
            </w:r>
            <w:r w:rsidRPr="00676B4F">
              <w:rPr>
                <w:rFonts w:cs="Arial"/>
                <w:bCs/>
                <w:iCs/>
                <w:lang w:val="fr-BE"/>
              </w:rPr>
              <w:t xml:space="preserve">Le dossier de notification </w:t>
            </w:r>
            <w:r w:rsidR="005351D8">
              <w:rPr>
                <w:rFonts w:cs="Arial"/>
                <w:bCs/>
                <w:iCs/>
                <w:lang w:val="fr-BE"/>
              </w:rPr>
              <w:t>« sous-</w:t>
            </w:r>
            <w:r w:rsidR="008B5E98">
              <w:rPr>
                <w:rFonts w:cs="Arial"/>
                <w:bCs/>
                <w:iCs/>
                <w:lang w:val="fr-BE"/>
              </w:rPr>
              <w:t>traitance »</w:t>
            </w:r>
            <w:r w:rsidR="005351D8">
              <w:rPr>
                <w:rFonts w:cs="Arial"/>
                <w:bCs/>
                <w:iCs/>
                <w:lang w:val="fr-BE"/>
              </w:rPr>
              <w:t xml:space="preserve"> a été </w:t>
            </w:r>
            <w:r w:rsidRPr="00676B4F">
              <w:rPr>
                <w:rFonts w:cs="Arial"/>
                <w:bCs/>
                <w:iCs/>
                <w:lang w:val="fr-BE"/>
              </w:rPr>
              <w:t>remis</w:t>
            </w:r>
            <w:r w:rsidR="005351D8">
              <w:rPr>
                <w:rFonts w:cs="Arial"/>
                <w:bCs/>
                <w:iCs/>
                <w:lang w:val="fr-BE"/>
              </w:rPr>
              <w:t xml:space="preserve"> à la </w:t>
            </w:r>
            <w:r w:rsidR="008B5E98">
              <w:rPr>
                <w:rFonts w:cs="Arial"/>
                <w:bCs/>
                <w:iCs/>
                <w:lang w:val="fr-BE"/>
              </w:rPr>
              <w:t>BNB</w:t>
            </w:r>
            <w:r w:rsidRPr="00676B4F">
              <w:rPr>
                <w:rFonts w:cs="Arial"/>
                <w:bCs/>
                <w:iCs/>
                <w:lang w:val="fr-BE"/>
              </w:rPr>
              <w:t xml:space="preserve"> le </w:t>
            </w:r>
            <w:r w:rsidRPr="00B745DB">
              <w:rPr>
                <w:rFonts w:cs="Arial"/>
                <w:bCs/>
                <w:iCs/>
                <w:highlight w:val="green"/>
                <w:lang w:val="fr-BE"/>
              </w:rPr>
              <w:t>[</w:t>
            </w:r>
            <w:r w:rsidR="00FE4C7C">
              <w:rPr>
                <w:rFonts w:cs="Arial"/>
                <w:bCs/>
                <w:iCs/>
                <w:highlight w:val="green"/>
                <w:lang w:val="fr-BE"/>
              </w:rPr>
              <w:t>date à compléter</w:t>
            </w:r>
            <w:r w:rsidRPr="00B745DB">
              <w:rPr>
                <w:rFonts w:cs="Arial"/>
                <w:bCs/>
                <w:iCs/>
                <w:highlight w:val="green"/>
                <w:lang w:val="fr-BE"/>
              </w:rPr>
              <w:t>]</w:t>
            </w:r>
            <w:r>
              <w:rPr>
                <w:rFonts w:cs="Arial"/>
                <w:bCs/>
                <w:iCs/>
                <w:lang w:val="fr-BE"/>
              </w:rPr>
              <w:t>]</w:t>
            </w:r>
            <w:r w:rsidRPr="00676B4F">
              <w:rPr>
                <w:rFonts w:cs="Arial"/>
                <w:bCs/>
                <w:iCs/>
                <w:lang w:val="fr-BE"/>
              </w:rPr>
              <w:t>.</w:t>
            </w:r>
          </w:p>
          <w:p w14:paraId="3ED3E468" w14:textId="77777777" w:rsidR="00676B4F" w:rsidRDefault="00676B4F" w:rsidP="00B8037E">
            <w:pPr>
              <w:contextualSpacing/>
              <w:rPr>
                <w:rFonts w:cs="Arial"/>
                <w:bCs/>
                <w:iCs/>
                <w:highlight w:val="yellow"/>
                <w:u w:val="single"/>
                <w:lang w:val="fr-BE"/>
              </w:rPr>
            </w:pPr>
          </w:p>
          <w:p w14:paraId="701D0CDC" w14:textId="6B9AB6B3" w:rsidR="00D6133C" w:rsidRPr="004113C8" w:rsidRDefault="00D6133C" w:rsidP="00ED7EA5">
            <w:pPr>
              <w:contextualSpacing/>
              <w:rPr>
                <w:rFonts w:cs="Arial"/>
                <w:bCs/>
                <w:iCs/>
                <w:highlight w:val="yellow"/>
                <w:u w:val="single"/>
                <w:lang w:val="fr-BE"/>
              </w:rPr>
            </w:pPr>
            <w:r>
              <w:rPr>
                <w:rFonts w:cs="Arial"/>
                <w:bCs/>
                <w:iCs/>
                <w:lang w:val="fr-BE"/>
              </w:rPr>
              <w:t>Enfin, je m’engage à porter immédiatement à la connaissance de la Banque nationale de Belgique les changements majeurs qui seraient apportés au système de conservation par rapport aux informations reprises dans le dossier susmentionné.</w:t>
            </w:r>
          </w:p>
        </w:tc>
      </w:tr>
    </w:tbl>
    <w:p w14:paraId="39702AAF" w14:textId="77777777" w:rsidR="00232605" w:rsidRPr="004113C8" w:rsidRDefault="00232605" w:rsidP="00232605">
      <w:pPr>
        <w:rPr>
          <w:lang w:val="fr-BE"/>
        </w:rPr>
      </w:pPr>
    </w:p>
    <w:p w14:paraId="1F2251BE" w14:textId="083F70C5" w:rsidR="00232605" w:rsidRDefault="00232605" w:rsidP="00232605">
      <w:pPr>
        <w:rPr>
          <w:lang w:val="fr-BE"/>
        </w:rPr>
      </w:pPr>
      <w:r w:rsidRPr="004113C8">
        <w:rPr>
          <w:lang w:val="fr-BE"/>
        </w:rPr>
        <w:t xml:space="preserve">Date: </w:t>
      </w:r>
      <w:r w:rsidRPr="004113C8">
        <w:rPr>
          <w:highlight w:val="green"/>
          <w:lang w:val="fr-BE"/>
        </w:rPr>
        <w:t>[JJ/MM/AAAA]</w:t>
      </w:r>
    </w:p>
    <w:p w14:paraId="04D5E8F9" w14:textId="608CB00E" w:rsidR="005569CD" w:rsidRDefault="005569CD" w:rsidP="00232605">
      <w:pPr>
        <w:rPr>
          <w:lang w:val="fr-BE"/>
        </w:rPr>
      </w:pPr>
    </w:p>
    <w:p w14:paraId="104AE999" w14:textId="77777777" w:rsidR="005569CD" w:rsidRPr="004113C8" w:rsidRDefault="005569CD" w:rsidP="00232605">
      <w:pPr>
        <w:rPr>
          <w:lang w:val="fr-BE"/>
        </w:rPr>
      </w:pPr>
    </w:p>
    <w:p w14:paraId="69308E28" w14:textId="09F5928F" w:rsidR="00232605" w:rsidRDefault="00232605" w:rsidP="00232605">
      <w:pPr>
        <w:rPr>
          <w:lang w:val="fr-BE"/>
        </w:rPr>
      </w:pPr>
      <w:r w:rsidRPr="004113C8">
        <w:rPr>
          <w:lang w:val="fr-BE"/>
        </w:rPr>
        <w:t>___________________</w:t>
      </w:r>
    </w:p>
    <w:p w14:paraId="06CA8A06" w14:textId="6C4C577B" w:rsidR="00232605" w:rsidRPr="004113C8" w:rsidRDefault="00232605" w:rsidP="00232605">
      <w:pPr>
        <w:rPr>
          <w:lang w:val="fr-BE"/>
        </w:rPr>
      </w:pPr>
      <w:r w:rsidRPr="004113C8">
        <w:rPr>
          <w:highlight w:val="green"/>
          <w:lang w:val="fr-BE"/>
        </w:rPr>
        <w:t>[Nom et Prénom]</w:t>
      </w:r>
    </w:p>
    <w:p w14:paraId="741C37AF" w14:textId="3C98CC0A" w:rsidR="00232605" w:rsidRPr="004113C8" w:rsidRDefault="00232605" w:rsidP="007060FF">
      <w:pPr>
        <w:rPr>
          <w:lang w:val="fr-BE"/>
        </w:rPr>
      </w:pPr>
      <w:r w:rsidRPr="004113C8">
        <w:rPr>
          <w:lang w:val="fr-BE"/>
        </w:rPr>
        <w:t>Président du comité de direction de [</w:t>
      </w:r>
      <w:r w:rsidRPr="004113C8">
        <w:rPr>
          <w:highlight w:val="green"/>
          <w:lang w:val="fr-BE"/>
        </w:rPr>
        <w:t>entreprise</w:t>
      </w:r>
      <w:r w:rsidRPr="004113C8">
        <w:rPr>
          <w:lang w:val="fr-BE"/>
        </w:rPr>
        <w:t>]</w:t>
      </w:r>
    </w:p>
    <w:sectPr w:rsidR="00232605" w:rsidRPr="004113C8" w:rsidSect="005569CD">
      <w:headerReference w:type="even" r:id="rId11"/>
      <w:headerReference w:type="first" r:id="rId12"/>
      <w:pgSz w:w="16840" w:h="11907" w:orient="landscape" w:code="9"/>
      <w:pgMar w:top="1135"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DB6D" w14:textId="77777777" w:rsidR="00232605" w:rsidRDefault="00232605">
      <w:r>
        <w:separator/>
      </w:r>
    </w:p>
  </w:endnote>
  <w:endnote w:type="continuationSeparator" w:id="0">
    <w:p w14:paraId="2C329C47" w14:textId="77777777" w:rsidR="00232605" w:rsidRDefault="0023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CB2E" w14:textId="77777777" w:rsidR="00232605" w:rsidRDefault="00232605">
      <w:r>
        <w:separator/>
      </w:r>
    </w:p>
  </w:footnote>
  <w:footnote w:type="continuationSeparator" w:id="0">
    <w:p w14:paraId="5236EF17" w14:textId="77777777" w:rsidR="00232605" w:rsidRDefault="0023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BC3A"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C0D1"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718D"/>
    <w:multiLevelType w:val="hybridMultilevel"/>
    <w:tmpl w:val="F6248F2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05"/>
    <w:rsid w:val="00002AB1"/>
    <w:rsid w:val="00005848"/>
    <w:rsid w:val="0001064F"/>
    <w:rsid w:val="00016588"/>
    <w:rsid w:val="0002547B"/>
    <w:rsid w:val="00082B62"/>
    <w:rsid w:val="00092F24"/>
    <w:rsid w:val="000A43B4"/>
    <w:rsid w:val="000B38EB"/>
    <w:rsid w:val="000C2D0A"/>
    <w:rsid w:val="00163F1E"/>
    <w:rsid w:val="001726FE"/>
    <w:rsid w:val="001767E5"/>
    <w:rsid w:val="00190BA2"/>
    <w:rsid w:val="001E1D7D"/>
    <w:rsid w:val="001F3EC1"/>
    <w:rsid w:val="00217B38"/>
    <w:rsid w:val="0022049F"/>
    <w:rsid w:val="00232605"/>
    <w:rsid w:val="00243709"/>
    <w:rsid w:val="00247B44"/>
    <w:rsid w:val="002968E4"/>
    <w:rsid w:val="002D19CB"/>
    <w:rsid w:val="002F65B9"/>
    <w:rsid w:val="00310D8D"/>
    <w:rsid w:val="00352DC7"/>
    <w:rsid w:val="003B6994"/>
    <w:rsid w:val="003C268F"/>
    <w:rsid w:val="004113C8"/>
    <w:rsid w:val="00477796"/>
    <w:rsid w:val="005351D8"/>
    <w:rsid w:val="005569CD"/>
    <w:rsid w:val="00577B66"/>
    <w:rsid w:val="005C7148"/>
    <w:rsid w:val="005E511B"/>
    <w:rsid w:val="006356E0"/>
    <w:rsid w:val="00637909"/>
    <w:rsid w:val="00661343"/>
    <w:rsid w:val="00662196"/>
    <w:rsid w:val="00665FF1"/>
    <w:rsid w:val="006720E3"/>
    <w:rsid w:val="00676B4F"/>
    <w:rsid w:val="00683E12"/>
    <w:rsid w:val="0068491F"/>
    <w:rsid w:val="00692D3A"/>
    <w:rsid w:val="006A50FA"/>
    <w:rsid w:val="006B4903"/>
    <w:rsid w:val="006E020F"/>
    <w:rsid w:val="007060FF"/>
    <w:rsid w:val="0071233C"/>
    <w:rsid w:val="007360DD"/>
    <w:rsid w:val="00745EAB"/>
    <w:rsid w:val="00772B0D"/>
    <w:rsid w:val="00782E97"/>
    <w:rsid w:val="00796132"/>
    <w:rsid w:val="007B7057"/>
    <w:rsid w:val="007F0CC7"/>
    <w:rsid w:val="00832518"/>
    <w:rsid w:val="0083501D"/>
    <w:rsid w:val="00840F95"/>
    <w:rsid w:val="008448B4"/>
    <w:rsid w:val="00852ADE"/>
    <w:rsid w:val="008533D0"/>
    <w:rsid w:val="00871F80"/>
    <w:rsid w:val="00876A19"/>
    <w:rsid w:val="00892821"/>
    <w:rsid w:val="008A6313"/>
    <w:rsid w:val="008B5E98"/>
    <w:rsid w:val="008C53AF"/>
    <w:rsid w:val="0090787B"/>
    <w:rsid w:val="00913394"/>
    <w:rsid w:val="00960F42"/>
    <w:rsid w:val="0096502C"/>
    <w:rsid w:val="009775A1"/>
    <w:rsid w:val="00993CCE"/>
    <w:rsid w:val="009F23EB"/>
    <w:rsid w:val="00A126F9"/>
    <w:rsid w:val="00A34E92"/>
    <w:rsid w:val="00A60240"/>
    <w:rsid w:val="00A80218"/>
    <w:rsid w:val="00A86AC8"/>
    <w:rsid w:val="00AA3C24"/>
    <w:rsid w:val="00AC79A6"/>
    <w:rsid w:val="00B15416"/>
    <w:rsid w:val="00B37AA8"/>
    <w:rsid w:val="00B40075"/>
    <w:rsid w:val="00B745DB"/>
    <w:rsid w:val="00BC6750"/>
    <w:rsid w:val="00BE791D"/>
    <w:rsid w:val="00C377BC"/>
    <w:rsid w:val="00C769A5"/>
    <w:rsid w:val="00CA177B"/>
    <w:rsid w:val="00CA5A74"/>
    <w:rsid w:val="00CB4B76"/>
    <w:rsid w:val="00CD268E"/>
    <w:rsid w:val="00CE1FE6"/>
    <w:rsid w:val="00D6133C"/>
    <w:rsid w:val="00D84645"/>
    <w:rsid w:val="00DE2E9A"/>
    <w:rsid w:val="00E02090"/>
    <w:rsid w:val="00EA01EB"/>
    <w:rsid w:val="00EA6773"/>
    <w:rsid w:val="00ED1B50"/>
    <w:rsid w:val="00ED7EA5"/>
    <w:rsid w:val="00F27D53"/>
    <w:rsid w:val="00F7258B"/>
    <w:rsid w:val="00FA5EF5"/>
    <w:rsid w:val="00FC32AF"/>
    <w:rsid w:val="00FE4C7C"/>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82B17"/>
  <w15:chartTrackingRefBased/>
  <w15:docId w15:val="{234ABECC-8A30-4F26-9637-D3370ED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05"/>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232605"/>
    <w:pPr>
      <w:ind w:left="720"/>
      <w:contextualSpacing/>
    </w:pPr>
  </w:style>
  <w:style w:type="character" w:customStyle="1" w:styleId="ListParagraphChar">
    <w:name w:val="List Paragraph Char"/>
    <w:link w:val="ListParagraph"/>
    <w:uiPriority w:val="34"/>
    <w:locked/>
    <w:rsid w:val="00232605"/>
    <w:rPr>
      <w:rFonts w:ascii="Arial" w:hAnsi="Arial"/>
      <w:lang w:val="en-GB" w:eastAsia="en-US"/>
    </w:rPr>
  </w:style>
  <w:style w:type="table" w:customStyle="1" w:styleId="TableGrid2">
    <w:name w:val="Table Grid2"/>
    <w:basedOn w:val="TableNormal"/>
    <w:next w:val="TableGrid"/>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8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B38EB"/>
    <w:rPr>
      <w:rFonts w:ascii="Segoe UI" w:hAnsi="Segoe UI" w:cs="Segoe UI"/>
      <w:sz w:val="18"/>
      <w:szCs w:val="18"/>
      <w:lang w:val="en-GB" w:eastAsia="en-US"/>
    </w:rPr>
  </w:style>
  <w:style w:type="paragraph" w:styleId="HTMLPreformatted">
    <w:name w:val="HTML Preformatted"/>
    <w:basedOn w:val="Normal"/>
    <w:link w:val="HTMLPreformattedChar"/>
    <w:uiPriority w:val="99"/>
    <w:semiHidden/>
    <w:unhideWhenUsed/>
    <w:rsid w:val="0067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val="fr-BE" w:eastAsia="fr-BE"/>
    </w:rPr>
  </w:style>
  <w:style w:type="character" w:customStyle="1" w:styleId="HTMLPreformattedChar">
    <w:name w:val="HTML Preformatted Char"/>
    <w:basedOn w:val="DefaultParagraphFont"/>
    <w:link w:val="HTMLPreformatted"/>
    <w:uiPriority w:val="99"/>
    <w:semiHidden/>
    <w:rsid w:val="00676B4F"/>
    <w:rPr>
      <w:rFonts w:ascii="Courier New" w:hAnsi="Courier New" w:cs="Courier New"/>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85814">
      <w:bodyDiv w:val="1"/>
      <w:marLeft w:val="0"/>
      <w:marRight w:val="0"/>
      <w:marTop w:val="0"/>
      <w:marBottom w:val="0"/>
      <w:divBdr>
        <w:top w:val="none" w:sz="0" w:space="0" w:color="auto"/>
        <w:left w:val="none" w:sz="0" w:space="0" w:color="auto"/>
        <w:bottom w:val="none" w:sz="0" w:space="0" w:color="auto"/>
        <w:right w:val="none" w:sz="0" w:space="0" w:color="auto"/>
      </w:divBdr>
      <w:divsChild>
        <w:div w:id="276066157">
          <w:marLeft w:val="0"/>
          <w:marRight w:val="0"/>
          <w:marTop w:val="0"/>
          <w:marBottom w:val="0"/>
          <w:divBdr>
            <w:top w:val="none" w:sz="0" w:space="0" w:color="auto"/>
            <w:left w:val="none" w:sz="0" w:space="0" w:color="auto"/>
            <w:bottom w:val="none" w:sz="0" w:space="0" w:color="auto"/>
            <w:right w:val="none" w:sz="0" w:space="0" w:color="auto"/>
          </w:divBdr>
          <w:divsChild>
            <w:div w:id="183902631">
              <w:marLeft w:val="0"/>
              <w:marRight w:val="0"/>
              <w:marTop w:val="0"/>
              <w:marBottom w:val="0"/>
              <w:divBdr>
                <w:top w:val="none" w:sz="0" w:space="0" w:color="auto"/>
                <w:left w:val="none" w:sz="0" w:space="0" w:color="auto"/>
                <w:bottom w:val="none" w:sz="0" w:space="0" w:color="auto"/>
                <w:right w:val="none" w:sz="0" w:space="0" w:color="auto"/>
              </w:divBdr>
              <w:divsChild>
                <w:div w:id="1722482765">
                  <w:marLeft w:val="0"/>
                  <w:marRight w:val="0"/>
                  <w:marTop w:val="0"/>
                  <w:marBottom w:val="0"/>
                  <w:divBdr>
                    <w:top w:val="none" w:sz="0" w:space="0" w:color="auto"/>
                    <w:left w:val="none" w:sz="0" w:space="0" w:color="auto"/>
                    <w:bottom w:val="none" w:sz="0" w:space="0" w:color="auto"/>
                    <w:right w:val="none" w:sz="0" w:space="0" w:color="auto"/>
                  </w:divBdr>
                  <w:divsChild>
                    <w:div w:id="1416442012">
                      <w:marLeft w:val="0"/>
                      <w:marRight w:val="0"/>
                      <w:marTop w:val="0"/>
                      <w:marBottom w:val="0"/>
                      <w:divBdr>
                        <w:top w:val="none" w:sz="0" w:space="0" w:color="auto"/>
                        <w:left w:val="none" w:sz="0" w:space="0" w:color="auto"/>
                        <w:bottom w:val="none" w:sz="0" w:space="0" w:color="auto"/>
                        <w:right w:val="none" w:sz="0" w:space="0" w:color="auto"/>
                      </w:divBdr>
                      <w:divsChild>
                        <w:div w:id="979774789">
                          <w:marLeft w:val="0"/>
                          <w:marRight w:val="0"/>
                          <w:marTop w:val="0"/>
                          <w:marBottom w:val="0"/>
                          <w:divBdr>
                            <w:top w:val="none" w:sz="0" w:space="0" w:color="auto"/>
                            <w:left w:val="none" w:sz="0" w:space="0" w:color="auto"/>
                            <w:bottom w:val="none" w:sz="0" w:space="0" w:color="auto"/>
                            <w:right w:val="none" w:sz="0" w:space="0" w:color="auto"/>
                          </w:divBdr>
                          <w:divsChild>
                            <w:div w:id="1791047552">
                              <w:marLeft w:val="2700"/>
                              <w:marRight w:val="3960"/>
                              <w:marTop w:val="0"/>
                              <w:marBottom w:val="0"/>
                              <w:divBdr>
                                <w:top w:val="none" w:sz="0" w:space="0" w:color="auto"/>
                                <w:left w:val="none" w:sz="0" w:space="0" w:color="auto"/>
                                <w:bottom w:val="none" w:sz="0" w:space="0" w:color="auto"/>
                                <w:right w:val="none" w:sz="0" w:space="0" w:color="auto"/>
                              </w:divBdr>
                              <w:divsChild>
                                <w:div w:id="1967345519">
                                  <w:marLeft w:val="0"/>
                                  <w:marRight w:val="0"/>
                                  <w:marTop w:val="0"/>
                                  <w:marBottom w:val="0"/>
                                  <w:divBdr>
                                    <w:top w:val="none" w:sz="0" w:space="0" w:color="auto"/>
                                    <w:left w:val="none" w:sz="0" w:space="0" w:color="auto"/>
                                    <w:bottom w:val="none" w:sz="0" w:space="0" w:color="auto"/>
                                    <w:right w:val="none" w:sz="0" w:space="0" w:color="auto"/>
                                  </w:divBdr>
                                  <w:divsChild>
                                    <w:div w:id="1086338555">
                                      <w:marLeft w:val="0"/>
                                      <w:marRight w:val="0"/>
                                      <w:marTop w:val="0"/>
                                      <w:marBottom w:val="0"/>
                                      <w:divBdr>
                                        <w:top w:val="none" w:sz="0" w:space="0" w:color="auto"/>
                                        <w:left w:val="none" w:sz="0" w:space="0" w:color="auto"/>
                                        <w:bottom w:val="none" w:sz="0" w:space="0" w:color="auto"/>
                                        <w:right w:val="none" w:sz="0" w:space="0" w:color="auto"/>
                                      </w:divBdr>
                                      <w:divsChild>
                                        <w:div w:id="1931428917">
                                          <w:marLeft w:val="0"/>
                                          <w:marRight w:val="0"/>
                                          <w:marTop w:val="0"/>
                                          <w:marBottom w:val="0"/>
                                          <w:divBdr>
                                            <w:top w:val="none" w:sz="0" w:space="0" w:color="auto"/>
                                            <w:left w:val="none" w:sz="0" w:space="0" w:color="auto"/>
                                            <w:bottom w:val="none" w:sz="0" w:space="0" w:color="auto"/>
                                            <w:right w:val="none" w:sz="0" w:space="0" w:color="auto"/>
                                          </w:divBdr>
                                          <w:divsChild>
                                            <w:div w:id="2064481288">
                                              <w:marLeft w:val="0"/>
                                              <w:marRight w:val="0"/>
                                              <w:marTop w:val="90"/>
                                              <w:marBottom w:val="0"/>
                                              <w:divBdr>
                                                <w:top w:val="none" w:sz="0" w:space="0" w:color="auto"/>
                                                <w:left w:val="none" w:sz="0" w:space="0" w:color="auto"/>
                                                <w:bottom w:val="none" w:sz="0" w:space="0" w:color="auto"/>
                                                <w:right w:val="none" w:sz="0" w:space="0" w:color="auto"/>
                                              </w:divBdr>
                                              <w:divsChild>
                                                <w:div w:id="1028719813">
                                                  <w:marLeft w:val="0"/>
                                                  <w:marRight w:val="0"/>
                                                  <w:marTop w:val="0"/>
                                                  <w:marBottom w:val="0"/>
                                                  <w:divBdr>
                                                    <w:top w:val="none" w:sz="0" w:space="0" w:color="auto"/>
                                                    <w:left w:val="none" w:sz="0" w:space="0" w:color="auto"/>
                                                    <w:bottom w:val="none" w:sz="0" w:space="0" w:color="auto"/>
                                                    <w:right w:val="none" w:sz="0" w:space="0" w:color="auto"/>
                                                  </w:divBdr>
                                                  <w:divsChild>
                                                    <w:div w:id="884757194">
                                                      <w:marLeft w:val="0"/>
                                                      <w:marRight w:val="0"/>
                                                      <w:marTop w:val="0"/>
                                                      <w:marBottom w:val="420"/>
                                                      <w:divBdr>
                                                        <w:top w:val="none" w:sz="0" w:space="0" w:color="auto"/>
                                                        <w:left w:val="none" w:sz="0" w:space="0" w:color="auto"/>
                                                        <w:bottom w:val="none" w:sz="0" w:space="0" w:color="auto"/>
                                                        <w:right w:val="none" w:sz="0" w:space="0" w:color="auto"/>
                                                      </w:divBdr>
                                                      <w:divsChild>
                                                        <w:div w:id="936719762">
                                                          <w:marLeft w:val="0"/>
                                                          <w:marRight w:val="0"/>
                                                          <w:marTop w:val="0"/>
                                                          <w:marBottom w:val="0"/>
                                                          <w:divBdr>
                                                            <w:top w:val="none" w:sz="0" w:space="0" w:color="auto"/>
                                                            <w:left w:val="none" w:sz="0" w:space="0" w:color="auto"/>
                                                            <w:bottom w:val="none" w:sz="0" w:space="0" w:color="auto"/>
                                                            <w:right w:val="none" w:sz="0" w:space="0" w:color="auto"/>
                                                          </w:divBdr>
                                                          <w:divsChild>
                                                            <w:div w:id="106849038">
                                                              <w:marLeft w:val="0"/>
                                                              <w:marRight w:val="0"/>
                                                              <w:marTop w:val="0"/>
                                                              <w:marBottom w:val="0"/>
                                                              <w:divBdr>
                                                                <w:top w:val="none" w:sz="0" w:space="0" w:color="auto"/>
                                                                <w:left w:val="none" w:sz="0" w:space="0" w:color="auto"/>
                                                                <w:bottom w:val="none" w:sz="0" w:space="0" w:color="auto"/>
                                                                <w:right w:val="none" w:sz="0" w:space="0" w:color="auto"/>
                                                              </w:divBdr>
                                                              <w:divsChild>
                                                                <w:div w:id="1969117704">
                                                                  <w:marLeft w:val="0"/>
                                                                  <w:marRight w:val="0"/>
                                                                  <w:marTop w:val="0"/>
                                                                  <w:marBottom w:val="0"/>
                                                                  <w:divBdr>
                                                                    <w:top w:val="none" w:sz="0" w:space="0" w:color="auto"/>
                                                                    <w:left w:val="none" w:sz="0" w:space="0" w:color="auto"/>
                                                                    <w:bottom w:val="none" w:sz="0" w:space="0" w:color="auto"/>
                                                                    <w:right w:val="none" w:sz="0" w:space="0" w:color="auto"/>
                                                                  </w:divBdr>
                                                                  <w:divsChild>
                                                                    <w:div w:id="1680624291">
                                                                      <w:marLeft w:val="0"/>
                                                                      <w:marRight w:val="0"/>
                                                                      <w:marTop w:val="0"/>
                                                                      <w:marBottom w:val="0"/>
                                                                      <w:divBdr>
                                                                        <w:top w:val="none" w:sz="0" w:space="0" w:color="auto"/>
                                                                        <w:left w:val="none" w:sz="0" w:space="0" w:color="auto"/>
                                                                        <w:bottom w:val="none" w:sz="0" w:space="0" w:color="auto"/>
                                                                        <w:right w:val="none" w:sz="0" w:space="0" w:color="auto"/>
                                                                      </w:divBdr>
                                                                      <w:divsChild>
                                                                        <w:div w:id="1457094267">
                                                                          <w:marLeft w:val="0"/>
                                                                          <w:marRight w:val="0"/>
                                                                          <w:marTop w:val="0"/>
                                                                          <w:marBottom w:val="0"/>
                                                                          <w:divBdr>
                                                                            <w:top w:val="none" w:sz="0" w:space="0" w:color="auto"/>
                                                                            <w:left w:val="none" w:sz="0" w:space="0" w:color="auto"/>
                                                                            <w:bottom w:val="none" w:sz="0" w:space="0" w:color="auto"/>
                                                                            <w:right w:val="none" w:sz="0" w:space="0" w:color="auto"/>
                                                                          </w:divBdr>
                                                                          <w:divsChild>
                                                                            <w:div w:id="1955363320">
                                                                              <w:marLeft w:val="0"/>
                                                                              <w:marRight w:val="0"/>
                                                                              <w:marTop w:val="0"/>
                                                                              <w:marBottom w:val="0"/>
                                                                              <w:divBdr>
                                                                                <w:top w:val="none" w:sz="0" w:space="0" w:color="auto"/>
                                                                                <w:left w:val="none" w:sz="0" w:space="0" w:color="auto"/>
                                                                                <w:bottom w:val="none" w:sz="0" w:space="0" w:color="auto"/>
                                                                                <w:right w:val="none" w:sz="0" w:space="0" w:color="auto"/>
                                                                              </w:divBdr>
                                                                              <w:divsChild>
                                                                                <w:div w:id="2074618052">
                                                                                  <w:marLeft w:val="0"/>
                                                                                  <w:marRight w:val="0"/>
                                                                                  <w:marTop w:val="0"/>
                                                                                  <w:marBottom w:val="0"/>
                                                                                  <w:divBdr>
                                                                                    <w:top w:val="none" w:sz="0" w:space="0" w:color="auto"/>
                                                                                    <w:left w:val="none" w:sz="0" w:space="0" w:color="auto"/>
                                                                                    <w:bottom w:val="none" w:sz="0" w:space="0" w:color="auto"/>
                                                                                    <w:right w:val="none" w:sz="0" w:space="0" w:color="auto"/>
                                                                                  </w:divBdr>
                                                                                  <w:divsChild>
                                                                                    <w:div w:id="1798596572">
                                                                                      <w:marLeft w:val="0"/>
                                                                                      <w:marRight w:val="0"/>
                                                                                      <w:marTop w:val="0"/>
                                                                                      <w:marBottom w:val="0"/>
                                                                                      <w:divBdr>
                                                                                        <w:top w:val="none" w:sz="0" w:space="0" w:color="auto"/>
                                                                                        <w:left w:val="none" w:sz="0" w:space="0" w:color="auto"/>
                                                                                        <w:bottom w:val="none" w:sz="0" w:space="0" w:color="auto"/>
                                                                                        <w:right w:val="none" w:sz="0" w:space="0" w:color="auto"/>
                                                                                      </w:divBdr>
                                                                                      <w:divsChild>
                                                                                        <w:div w:id="2233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8" ma:contentTypeDescription="Create a new document." ma:contentTypeScope="" ma:versionID="15adc31c6454e55ba2e913735a78322c">
  <xsd:schema xmlns:xsd="http://www.w3.org/2001/XMLSchema" xmlns:xs="http://www.w3.org/2001/XMLSchema" xmlns:p="http://schemas.microsoft.com/office/2006/metadata/properties" xmlns:ns3="9d8deac5-fb3e-42b5-850d-8cad8f8fcad4" targetNamespace="http://schemas.microsoft.com/office/2006/metadata/properties" ma:root="true" ma:fieldsID="1869e85595615f0b130dcc886c3c220c"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29EC-2CBF-4481-8B07-028E8F60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3A4CE-C009-4683-94A0-69830CC42478}">
  <ds:schemaRefs>
    <ds:schemaRef ds:uri="http://schemas.microsoft.com/sharepoint/v3/contenttype/forms"/>
  </ds:schemaRefs>
</ds:datastoreItem>
</file>

<file path=customXml/itemProps3.xml><?xml version="1.0" encoding="utf-8"?>
<ds:datastoreItem xmlns:ds="http://schemas.openxmlformats.org/officeDocument/2006/customXml" ds:itemID="{A4C6A44D-79C8-48C6-83A9-9EBCE217F30D}">
  <ds:schemaRefs>
    <ds:schemaRef ds:uri="http://purl.org/dc/terms/"/>
    <ds:schemaRef ds:uri="http://purl.org/dc/elements/1.1/"/>
    <ds:schemaRef ds:uri="http://schemas.microsoft.com/office/2006/documentManagement/types"/>
    <ds:schemaRef ds:uri="9d8deac5-fb3e-42b5-850d-8cad8f8fcad4"/>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4D1BB36-37D0-497F-81B3-9DA37322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Arys Viviane</cp:lastModifiedBy>
  <cp:revision>2</cp:revision>
  <cp:lastPrinted>1900-12-31T22:00:00Z</cp:lastPrinted>
  <dcterms:created xsi:type="dcterms:W3CDTF">2020-10-06T07:27:00Z</dcterms:created>
  <dcterms:modified xsi:type="dcterms:W3CDTF">2020-10-06T07:27:00Z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