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A24D6F" w:rsidRPr="00823BDB" w14:paraId="6467D969" w14:textId="77777777" w:rsidTr="00C02916">
        <w:trPr>
          <w:trHeight w:val="638"/>
        </w:trPr>
        <w:tc>
          <w:tcPr>
            <w:tcW w:w="14850" w:type="dxa"/>
            <w:shd w:val="clear" w:color="auto" w:fill="C6D9F1" w:themeFill="text2" w:themeFillTint="33"/>
          </w:tcPr>
          <w:p w14:paraId="5CDD7DE2" w14:textId="6AD83BC9" w:rsidR="00A24D6F" w:rsidRPr="00823BDB" w:rsidRDefault="00A24D6F" w:rsidP="00C02916">
            <w:pPr>
              <w:jc w:val="center"/>
              <w:rPr>
                <w:b/>
                <w:sz w:val="28"/>
                <w:szCs w:val="28"/>
                <w:lang w:val="fr-FR"/>
              </w:rPr>
            </w:pPr>
            <w:bookmarkStart w:id="0" w:name="_GoBack"/>
            <w:bookmarkEnd w:id="0"/>
            <w:r w:rsidRPr="00823BDB">
              <w:rPr>
                <w:b/>
                <w:sz w:val="28"/>
                <w:szCs w:val="28"/>
                <w:lang w:val="fr-FR"/>
              </w:rPr>
              <w:t xml:space="preserve">Formulaire standard d’Attestation du Président du comité de direction </w:t>
            </w:r>
            <w:r>
              <w:rPr>
                <w:b/>
                <w:sz w:val="28"/>
                <w:szCs w:val="28"/>
                <w:lang w:val="fr-FR"/>
              </w:rPr>
              <w:t xml:space="preserve">à joindre au dossier de demande </w:t>
            </w:r>
            <w:r w:rsidRPr="00823BDB">
              <w:rPr>
                <w:b/>
                <w:sz w:val="28"/>
                <w:szCs w:val="28"/>
                <w:lang w:val="fr-FR"/>
              </w:rPr>
              <w:t xml:space="preserve">d’autorisation </w:t>
            </w:r>
            <w:r w:rsidRPr="00A24D6F">
              <w:rPr>
                <w:b/>
                <w:sz w:val="28"/>
                <w:szCs w:val="28"/>
                <w:u w:val="single"/>
                <w:lang w:val="fr-FR"/>
              </w:rPr>
              <w:t>classique</w:t>
            </w:r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r w:rsidRPr="00823BDB">
              <w:rPr>
                <w:b/>
                <w:sz w:val="28"/>
                <w:szCs w:val="28"/>
                <w:lang w:val="fr-FR"/>
              </w:rPr>
              <w:t xml:space="preserve">d’une conservation </w:t>
            </w:r>
            <w:r w:rsidRPr="00823BDB">
              <w:rPr>
                <w:b/>
                <w:sz w:val="28"/>
                <w:szCs w:val="28"/>
                <w:u w:val="single"/>
                <w:lang w:val="fr-FR"/>
              </w:rPr>
              <w:t>électronique</w:t>
            </w:r>
            <w:r w:rsidRPr="00823BDB">
              <w:rPr>
                <w:b/>
                <w:sz w:val="28"/>
                <w:szCs w:val="28"/>
                <w:lang w:val="fr-FR"/>
              </w:rPr>
              <w:t xml:space="preserve"> </w:t>
            </w:r>
            <w:r w:rsidR="00017E55">
              <w:rPr>
                <w:b/>
                <w:sz w:val="28"/>
                <w:szCs w:val="28"/>
                <w:lang w:val="fr-FR"/>
              </w:rPr>
              <w:t xml:space="preserve">ou </w:t>
            </w:r>
            <w:r w:rsidR="00017E55" w:rsidRPr="00017E55">
              <w:rPr>
                <w:b/>
                <w:sz w:val="28"/>
                <w:szCs w:val="28"/>
                <w:u w:val="single"/>
                <w:lang w:val="fr-FR"/>
              </w:rPr>
              <w:t>papier</w:t>
            </w:r>
            <w:r w:rsidR="00017E55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823BDB">
              <w:rPr>
                <w:b/>
                <w:sz w:val="28"/>
                <w:szCs w:val="28"/>
                <w:lang w:val="fr-FR"/>
              </w:rPr>
              <w:t>de documents d’assurance ou de réassurance dans un lieu autre que le siège social</w:t>
            </w:r>
          </w:p>
          <w:p w14:paraId="383324D6" w14:textId="77777777" w:rsidR="00A24D6F" w:rsidRPr="00823BDB" w:rsidRDefault="00A24D6F" w:rsidP="00C02916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  <w:p w14:paraId="1D190880" w14:textId="77777777" w:rsidR="00A24D6F" w:rsidRPr="00823BDB" w:rsidRDefault="00A24D6F" w:rsidP="00C02916">
            <w:pPr>
              <w:jc w:val="center"/>
              <w:rPr>
                <w:b/>
                <w:lang w:val="fr-FR"/>
              </w:rPr>
            </w:pPr>
            <w:r w:rsidRPr="00823BDB">
              <w:rPr>
                <w:b/>
                <w:lang w:val="fr-FR"/>
              </w:rPr>
              <w:t xml:space="preserve">Entreprise : </w:t>
            </w:r>
            <w:r w:rsidRPr="00823BDB">
              <w:rPr>
                <w:b/>
                <w:highlight w:val="green"/>
                <w:lang w:val="fr-FR"/>
              </w:rPr>
              <w:t>A COMPLÉTER</w:t>
            </w:r>
          </w:p>
        </w:tc>
      </w:tr>
      <w:tr w:rsidR="00A24D6F" w:rsidRPr="00823BDB" w14:paraId="1B9EE9A4" w14:textId="77777777" w:rsidTr="00C02916">
        <w:trPr>
          <w:trHeight w:val="319"/>
        </w:trPr>
        <w:tc>
          <w:tcPr>
            <w:tcW w:w="14850" w:type="dxa"/>
          </w:tcPr>
          <w:p w14:paraId="7F0C72D9" w14:textId="07DDC02E" w:rsidR="00A24D6F" w:rsidRPr="00823BDB" w:rsidRDefault="00A24D6F" w:rsidP="00C02916">
            <w:pPr>
              <w:rPr>
                <w:lang w:val="fr-FR"/>
              </w:rPr>
            </w:pPr>
            <w:r w:rsidRPr="00823BDB">
              <w:rPr>
                <w:i/>
                <w:sz w:val="16"/>
                <w:szCs w:val="16"/>
                <w:lang w:val="fr-FR"/>
              </w:rPr>
              <w:t xml:space="preserve">La présente attestation a pour objet de mettre en œuvre l’article </w:t>
            </w:r>
            <w:r w:rsidR="000420D9">
              <w:rPr>
                <w:i/>
                <w:sz w:val="16"/>
                <w:szCs w:val="16"/>
                <w:lang w:val="fr-FR"/>
              </w:rPr>
              <w:t>4</w:t>
            </w:r>
            <w:r w:rsidRPr="00823BDB">
              <w:rPr>
                <w:i/>
                <w:sz w:val="16"/>
                <w:szCs w:val="16"/>
                <w:lang w:val="fr-FR"/>
              </w:rPr>
              <w:t xml:space="preserve">, §2 du Règlement de la Banque nationale de Belgique du 12 mai 2020 relatif au lieu de conservation des documents d’assurance ou de réassurance (approuvé par arrêté royal daté du </w:t>
            </w:r>
            <w:r w:rsidR="006C7353">
              <w:rPr>
                <w:i/>
                <w:sz w:val="16"/>
                <w:szCs w:val="16"/>
                <w:lang w:val="fr-FR"/>
              </w:rPr>
              <w:t>11 septembre 2020</w:t>
            </w:r>
            <w:r w:rsidRPr="00823BDB">
              <w:rPr>
                <w:i/>
                <w:sz w:val="16"/>
                <w:szCs w:val="16"/>
                <w:lang w:val="fr-FR"/>
              </w:rPr>
              <w:t xml:space="preserve">). </w:t>
            </w:r>
          </w:p>
        </w:tc>
      </w:tr>
      <w:tr w:rsidR="00A24D6F" w:rsidRPr="00823BDB" w14:paraId="5E638E9D" w14:textId="77777777" w:rsidTr="00C02916">
        <w:trPr>
          <w:trHeight w:val="319"/>
        </w:trPr>
        <w:tc>
          <w:tcPr>
            <w:tcW w:w="14850" w:type="dxa"/>
          </w:tcPr>
          <w:p w14:paraId="2912B3AE" w14:textId="77777777" w:rsidR="000420D9" w:rsidRDefault="000420D9" w:rsidP="00C02916">
            <w:pPr>
              <w:contextualSpacing/>
              <w:rPr>
                <w:rFonts w:cs="Arial"/>
                <w:bCs/>
                <w:iCs/>
                <w:lang w:val="fr-FR"/>
              </w:rPr>
            </w:pPr>
          </w:p>
          <w:p w14:paraId="73D285A5" w14:textId="4D83D361" w:rsidR="000420D9" w:rsidRDefault="00A24D6F" w:rsidP="00C02916">
            <w:pPr>
              <w:contextualSpacing/>
              <w:rPr>
                <w:rFonts w:cs="Arial"/>
                <w:bCs/>
                <w:iCs/>
                <w:lang w:val="fr-FR"/>
              </w:rPr>
            </w:pPr>
            <w:r w:rsidRPr="00823BDB">
              <w:rPr>
                <w:rFonts w:cs="Arial"/>
                <w:bCs/>
                <w:iCs/>
                <w:lang w:val="fr-FR"/>
              </w:rPr>
              <w:t>Par la présente attestation, je confirme que</w:t>
            </w:r>
            <w:r w:rsidR="000420D9">
              <w:rPr>
                <w:rFonts w:cs="Arial"/>
                <w:bCs/>
                <w:iCs/>
                <w:lang w:val="fr-FR"/>
              </w:rPr>
              <w:t> :</w:t>
            </w:r>
          </w:p>
          <w:p w14:paraId="555120C8" w14:textId="77777777" w:rsidR="000420D9" w:rsidRPr="000420D9" w:rsidRDefault="000420D9" w:rsidP="00C02916">
            <w:pPr>
              <w:contextualSpacing/>
              <w:rPr>
                <w:rFonts w:cs="Arial"/>
                <w:bCs/>
                <w:iCs/>
                <w:lang w:val="fr-FR"/>
              </w:rPr>
            </w:pPr>
          </w:p>
          <w:p w14:paraId="1BB71E08" w14:textId="22F5478F" w:rsidR="000420D9" w:rsidRDefault="000420D9" w:rsidP="000420D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lang w:val="fr-BE" w:eastAsia="fr-BE"/>
              </w:rPr>
            </w:pPr>
            <w:r w:rsidRPr="000420D9">
              <w:rPr>
                <w:rFonts w:cs="Arial"/>
                <w:lang w:val="fr-BE" w:eastAsia="fr-BE"/>
              </w:rPr>
              <w:t>le système de conservation projeté</w:t>
            </w:r>
            <w:r w:rsidR="00017E55">
              <w:rPr>
                <w:rFonts w:cs="Arial"/>
                <w:lang w:val="fr-BE" w:eastAsia="fr-BE"/>
              </w:rPr>
              <w:t xml:space="preserve">, </w:t>
            </w:r>
            <w:r w:rsidR="006C7353">
              <w:rPr>
                <w:rFonts w:cs="Arial"/>
                <w:lang w:val="fr-BE" w:eastAsia="fr-BE"/>
              </w:rPr>
              <w:t xml:space="preserve">tel qu’expliqué dans le cadre du dossier (visé à l’article 4, § 2, du Règlement du 12 mai 2020) </w:t>
            </w:r>
            <w:r w:rsidR="00AD3203">
              <w:rPr>
                <w:rFonts w:cs="Arial"/>
                <w:lang w:val="fr-BE" w:eastAsia="fr-BE"/>
              </w:rPr>
              <w:t>transmis à la Banque nationale de Belgique le [</w:t>
            </w:r>
            <w:r w:rsidR="00AD3203" w:rsidRPr="00AD3203">
              <w:rPr>
                <w:rFonts w:cs="Arial"/>
                <w:highlight w:val="green"/>
                <w:lang w:val="fr-BE" w:eastAsia="fr-BE"/>
              </w:rPr>
              <w:t>JJ/MM/AAAA</w:t>
            </w:r>
            <w:r w:rsidR="00AD3203">
              <w:rPr>
                <w:rFonts w:cs="Arial"/>
                <w:lang w:val="fr-BE" w:eastAsia="fr-BE"/>
              </w:rPr>
              <w:t>]</w:t>
            </w:r>
            <w:r w:rsidR="00017E55">
              <w:rPr>
                <w:rFonts w:cs="Arial"/>
                <w:lang w:val="fr-BE" w:eastAsia="fr-BE"/>
              </w:rPr>
              <w:t>,</w:t>
            </w:r>
            <w:r w:rsidR="00AD3203">
              <w:rPr>
                <w:rFonts w:cs="Arial"/>
                <w:lang w:val="fr-BE" w:eastAsia="fr-BE"/>
              </w:rPr>
              <w:t xml:space="preserve"> </w:t>
            </w:r>
            <w:r w:rsidRPr="000420D9">
              <w:rPr>
                <w:rFonts w:cs="Arial"/>
                <w:lang w:val="fr-BE" w:eastAsia="fr-BE"/>
              </w:rPr>
              <w:t>n’est pas susceptible de compromettre gravement la qualité du système de gouvernance, d’accroître indûment le risque opérationnel ou de nuire à la prestation continue d’un niveau de service satisfaisant à l’égard des assurés</w:t>
            </w:r>
            <w:r>
              <w:rPr>
                <w:rFonts w:cs="Arial"/>
                <w:lang w:val="fr-BE" w:eastAsia="fr-BE"/>
              </w:rPr>
              <w:t> ;</w:t>
            </w:r>
          </w:p>
          <w:p w14:paraId="7B6A2A51" w14:textId="77777777" w:rsidR="000420D9" w:rsidRPr="000420D9" w:rsidRDefault="000420D9" w:rsidP="000420D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lang w:val="fr-BE" w:eastAsia="fr-BE"/>
              </w:rPr>
            </w:pPr>
          </w:p>
          <w:p w14:paraId="7ED02C3E" w14:textId="0ADBC83C" w:rsidR="000420D9" w:rsidRPr="000420D9" w:rsidRDefault="000420D9" w:rsidP="000420D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lang w:val="fr-BE" w:eastAsia="fr-BE"/>
              </w:rPr>
            </w:pPr>
            <w:r w:rsidRPr="000420D9">
              <w:rPr>
                <w:rFonts w:cs="Arial"/>
                <w:lang w:val="fr-BE" w:eastAsia="fr-BE"/>
              </w:rPr>
              <w:t>le ou les lieux de conservation des documents d’assurance ou de réassurance :</w:t>
            </w:r>
          </w:p>
          <w:p w14:paraId="4C9C2D4C" w14:textId="0CA77263" w:rsidR="000420D9" w:rsidRPr="000420D9" w:rsidRDefault="00C8491D" w:rsidP="000420D9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>garantit/</w:t>
            </w:r>
            <w:r w:rsidR="000420D9" w:rsidRPr="000420D9">
              <w:rPr>
                <w:rFonts w:cs="Arial"/>
                <w:lang w:val="fr-BE" w:eastAsia="fr-BE"/>
              </w:rPr>
              <w:t>garantissent le caractère intangible et intact de</w:t>
            </w:r>
            <w:r w:rsidR="007A2363">
              <w:rPr>
                <w:rFonts w:cs="Arial"/>
                <w:lang w:val="fr-BE" w:eastAsia="fr-BE"/>
              </w:rPr>
              <w:t>s</w:t>
            </w:r>
            <w:r w:rsidR="000420D9" w:rsidRPr="000420D9">
              <w:rPr>
                <w:rFonts w:cs="Arial"/>
                <w:lang w:val="fr-BE" w:eastAsia="fr-BE"/>
              </w:rPr>
              <w:t xml:space="preserve"> documents d’assurance, leur disponibilité, leur confidentialité et la protection des données à caractère personnel conformément au </w:t>
            </w:r>
            <w:r w:rsidR="00765A54">
              <w:rPr>
                <w:rFonts w:cs="Arial"/>
                <w:lang w:val="fr-BE" w:eastAsia="fr-BE"/>
              </w:rPr>
              <w:t>Règlement (UE) 2016/679 du Parlement européen et du Conseil du 27 avril 2016 relatif à la protection des personnes physiques à l’égard du traitement des données à caractère personnel et à la libre circulation de ces données</w:t>
            </w:r>
            <w:r w:rsidR="000420D9">
              <w:rPr>
                <w:rFonts w:cs="Arial"/>
                <w:lang w:val="fr-BE" w:eastAsia="fr-BE"/>
              </w:rPr>
              <w:t>;</w:t>
            </w:r>
            <w:r w:rsidR="000420D9" w:rsidRPr="000420D9">
              <w:rPr>
                <w:rFonts w:cs="Arial"/>
                <w:lang w:val="fr-BE" w:eastAsia="fr-BE"/>
              </w:rPr>
              <w:t xml:space="preserve"> et </w:t>
            </w:r>
          </w:p>
          <w:p w14:paraId="49BF7D45" w14:textId="279302C3" w:rsidR="000420D9" w:rsidRPr="000420D9" w:rsidRDefault="00C8491D" w:rsidP="000420D9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>répond/</w:t>
            </w:r>
            <w:r w:rsidR="000420D9" w:rsidRPr="000420D9">
              <w:rPr>
                <w:rFonts w:cs="Arial"/>
                <w:lang w:val="fr-BE" w:eastAsia="fr-BE"/>
              </w:rPr>
              <w:t>répondent aux attentes prudentielles émises par la Banque nationale de Belgique en matière de sécurité et de continuité énoncées dans ses circulaires publiées sur son site web.</w:t>
            </w:r>
          </w:p>
          <w:p w14:paraId="3BD7E6BA" w14:textId="77777777" w:rsidR="00A24D6F" w:rsidRDefault="00A24D6F" w:rsidP="000420D9">
            <w:pPr>
              <w:contextualSpacing/>
              <w:rPr>
                <w:rFonts w:cs="Arial"/>
                <w:bCs/>
                <w:iCs/>
                <w:highlight w:val="yellow"/>
                <w:u w:val="single"/>
                <w:lang w:val="fr-FR"/>
              </w:rPr>
            </w:pPr>
          </w:p>
          <w:p w14:paraId="00E00B1D" w14:textId="0C747221" w:rsidR="006C7353" w:rsidRDefault="006C7353" w:rsidP="000420D9">
            <w:pPr>
              <w:contextualSpacing/>
              <w:rPr>
                <w:rFonts w:cs="Arial"/>
                <w:bCs/>
                <w:iCs/>
                <w:highlight w:val="yellow"/>
                <w:u w:val="single"/>
                <w:lang w:val="fr-FR"/>
              </w:rPr>
            </w:pPr>
            <w:r>
              <w:rPr>
                <w:rFonts w:cs="Arial"/>
                <w:bCs/>
                <w:iCs/>
                <w:lang w:val="fr-BE"/>
              </w:rPr>
              <w:t>Enfin, je m’engage à porter immédiatement à la connaissance de la Banque nationale de Belgique les changements majeurs qui seraient apportés au système de conservation par rapport aux informations reprises dans le dossier susmentionné.</w:t>
            </w:r>
          </w:p>
          <w:p w14:paraId="6AFF476A" w14:textId="64BB4F5A" w:rsidR="006C7353" w:rsidRPr="00823BDB" w:rsidRDefault="006C7353" w:rsidP="000420D9">
            <w:pPr>
              <w:contextualSpacing/>
              <w:rPr>
                <w:rFonts w:cs="Arial"/>
                <w:bCs/>
                <w:iCs/>
                <w:highlight w:val="yellow"/>
                <w:u w:val="single"/>
                <w:lang w:val="fr-FR"/>
              </w:rPr>
            </w:pPr>
          </w:p>
        </w:tc>
      </w:tr>
    </w:tbl>
    <w:p w14:paraId="2C630676" w14:textId="77777777" w:rsidR="00A24D6F" w:rsidRPr="00823BDB" w:rsidRDefault="00A24D6F" w:rsidP="00A24D6F">
      <w:pPr>
        <w:rPr>
          <w:lang w:val="fr-FR"/>
        </w:rPr>
      </w:pPr>
    </w:p>
    <w:p w14:paraId="6DFBA625" w14:textId="77777777" w:rsidR="00A24D6F" w:rsidRPr="00823BDB" w:rsidRDefault="00A24D6F" w:rsidP="00A24D6F">
      <w:pPr>
        <w:rPr>
          <w:lang w:val="fr-FR"/>
        </w:rPr>
      </w:pPr>
      <w:r w:rsidRPr="00823BDB">
        <w:rPr>
          <w:lang w:val="fr-FR"/>
        </w:rPr>
        <w:t xml:space="preserve">Date: </w:t>
      </w:r>
      <w:r w:rsidRPr="00823BDB">
        <w:rPr>
          <w:highlight w:val="green"/>
          <w:lang w:val="fr-FR"/>
        </w:rPr>
        <w:t>[JJ/MM/AAAA]</w:t>
      </w:r>
    </w:p>
    <w:p w14:paraId="6A21CC01" w14:textId="77777777" w:rsidR="00A24D6F" w:rsidRPr="00823BDB" w:rsidRDefault="00A24D6F" w:rsidP="00A24D6F">
      <w:pPr>
        <w:rPr>
          <w:lang w:val="fr-FR"/>
        </w:rPr>
      </w:pPr>
    </w:p>
    <w:p w14:paraId="2D9C383A" w14:textId="77777777" w:rsidR="00A24D6F" w:rsidRPr="00823BDB" w:rsidRDefault="00A24D6F" w:rsidP="00A24D6F">
      <w:pPr>
        <w:rPr>
          <w:lang w:val="fr-FR"/>
        </w:rPr>
      </w:pPr>
    </w:p>
    <w:p w14:paraId="5D25D831" w14:textId="77777777" w:rsidR="00A24D6F" w:rsidRPr="00823BDB" w:rsidRDefault="00A24D6F" w:rsidP="00A24D6F">
      <w:pPr>
        <w:rPr>
          <w:lang w:val="fr-FR"/>
        </w:rPr>
      </w:pPr>
    </w:p>
    <w:p w14:paraId="0FE3C8D0" w14:textId="77777777" w:rsidR="00A24D6F" w:rsidRPr="00823BDB" w:rsidRDefault="00A24D6F" w:rsidP="00A24D6F">
      <w:pPr>
        <w:rPr>
          <w:lang w:val="fr-FR"/>
        </w:rPr>
      </w:pPr>
      <w:r w:rsidRPr="00823BDB">
        <w:rPr>
          <w:lang w:val="fr-FR"/>
        </w:rPr>
        <w:t>___________________</w:t>
      </w:r>
    </w:p>
    <w:p w14:paraId="309B9474" w14:textId="77777777" w:rsidR="00A24D6F" w:rsidRPr="00823BDB" w:rsidRDefault="00A24D6F" w:rsidP="00A24D6F">
      <w:pPr>
        <w:rPr>
          <w:lang w:val="fr-FR"/>
        </w:rPr>
      </w:pPr>
      <w:r w:rsidRPr="00823BDB">
        <w:rPr>
          <w:highlight w:val="green"/>
          <w:lang w:val="fr-FR"/>
        </w:rPr>
        <w:t>[Nom et Prénom]</w:t>
      </w:r>
    </w:p>
    <w:p w14:paraId="5B9AE527" w14:textId="77777777" w:rsidR="00A24D6F" w:rsidRPr="00823BDB" w:rsidRDefault="00A24D6F" w:rsidP="00A24D6F">
      <w:pPr>
        <w:rPr>
          <w:lang w:val="fr-FR"/>
        </w:rPr>
      </w:pPr>
      <w:r w:rsidRPr="00823BDB">
        <w:rPr>
          <w:lang w:val="fr-FR"/>
        </w:rPr>
        <w:t>Président du comité de direction de [</w:t>
      </w:r>
      <w:r w:rsidRPr="00823BDB">
        <w:rPr>
          <w:highlight w:val="green"/>
          <w:lang w:val="fr-FR"/>
        </w:rPr>
        <w:t>entreprise</w:t>
      </w:r>
      <w:r w:rsidRPr="00823BDB">
        <w:rPr>
          <w:lang w:val="fr-FR"/>
        </w:rPr>
        <w:t>]</w:t>
      </w:r>
    </w:p>
    <w:sectPr w:rsidR="00A24D6F" w:rsidRPr="00823BDB" w:rsidSect="00A24D6F">
      <w:headerReference w:type="even" r:id="rId10"/>
      <w:headerReference w:type="first" r:id="rId11"/>
      <w:pgSz w:w="16840" w:h="11907" w:orient="landscape" w:code="9"/>
      <w:pgMar w:top="1559" w:right="1134" w:bottom="155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89641" w14:textId="77777777" w:rsidR="00A24D6F" w:rsidRDefault="00A24D6F">
      <w:r>
        <w:separator/>
      </w:r>
    </w:p>
  </w:endnote>
  <w:endnote w:type="continuationSeparator" w:id="0">
    <w:p w14:paraId="3E4CA30A" w14:textId="77777777" w:rsidR="00A24D6F" w:rsidRDefault="00A2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81E2C" w14:textId="77777777" w:rsidR="00A24D6F" w:rsidRDefault="00A24D6F">
      <w:r>
        <w:separator/>
      </w:r>
    </w:p>
  </w:footnote>
  <w:footnote w:type="continuationSeparator" w:id="0">
    <w:p w14:paraId="29E7B8A2" w14:textId="77777777" w:rsidR="00A24D6F" w:rsidRDefault="00A24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ED090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4D205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CA2903"/>
    <w:multiLevelType w:val="hybridMultilevel"/>
    <w:tmpl w:val="4B56A13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DC574E"/>
    <w:multiLevelType w:val="hybridMultilevel"/>
    <w:tmpl w:val="6388F51E"/>
    <w:lvl w:ilvl="0" w:tplc="CE9A97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C1F61"/>
    <w:multiLevelType w:val="hybridMultilevel"/>
    <w:tmpl w:val="EA5E975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6F"/>
    <w:rsid w:val="00002AB1"/>
    <w:rsid w:val="00005848"/>
    <w:rsid w:val="0001064F"/>
    <w:rsid w:val="00016588"/>
    <w:rsid w:val="00017E55"/>
    <w:rsid w:val="0002547B"/>
    <w:rsid w:val="000420D9"/>
    <w:rsid w:val="00082B62"/>
    <w:rsid w:val="00092F24"/>
    <w:rsid w:val="000A43B4"/>
    <w:rsid w:val="000C2D0A"/>
    <w:rsid w:val="001726FE"/>
    <w:rsid w:val="001767E5"/>
    <w:rsid w:val="00190BA2"/>
    <w:rsid w:val="00217B38"/>
    <w:rsid w:val="0022049F"/>
    <w:rsid w:val="00243709"/>
    <w:rsid w:val="00247B44"/>
    <w:rsid w:val="002968E4"/>
    <w:rsid w:val="002D19CB"/>
    <w:rsid w:val="002F65B9"/>
    <w:rsid w:val="00310D8D"/>
    <w:rsid w:val="00352DC7"/>
    <w:rsid w:val="003B6994"/>
    <w:rsid w:val="003C268F"/>
    <w:rsid w:val="00477796"/>
    <w:rsid w:val="004B08BD"/>
    <w:rsid w:val="00577B66"/>
    <w:rsid w:val="005C7148"/>
    <w:rsid w:val="006356E0"/>
    <w:rsid w:val="00637909"/>
    <w:rsid w:val="00661343"/>
    <w:rsid w:val="00662196"/>
    <w:rsid w:val="00665FF1"/>
    <w:rsid w:val="006720E3"/>
    <w:rsid w:val="00683E12"/>
    <w:rsid w:val="0068491F"/>
    <w:rsid w:val="00692D3A"/>
    <w:rsid w:val="006A50FA"/>
    <w:rsid w:val="006C7353"/>
    <w:rsid w:val="006E020F"/>
    <w:rsid w:val="007060FF"/>
    <w:rsid w:val="0071233C"/>
    <w:rsid w:val="007360DD"/>
    <w:rsid w:val="00765A54"/>
    <w:rsid w:val="00772B0D"/>
    <w:rsid w:val="00782E97"/>
    <w:rsid w:val="00796132"/>
    <w:rsid w:val="007A2363"/>
    <w:rsid w:val="007B7057"/>
    <w:rsid w:val="007F0CC7"/>
    <w:rsid w:val="0083501D"/>
    <w:rsid w:val="00840F95"/>
    <w:rsid w:val="008448B4"/>
    <w:rsid w:val="008533D0"/>
    <w:rsid w:val="00871F80"/>
    <w:rsid w:val="00876A19"/>
    <w:rsid w:val="00892821"/>
    <w:rsid w:val="008A6313"/>
    <w:rsid w:val="008B4955"/>
    <w:rsid w:val="008C53AF"/>
    <w:rsid w:val="0090787B"/>
    <w:rsid w:val="00913394"/>
    <w:rsid w:val="00960F42"/>
    <w:rsid w:val="0096502C"/>
    <w:rsid w:val="00993CCE"/>
    <w:rsid w:val="009F2196"/>
    <w:rsid w:val="009F23EB"/>
    <w:rsid w:val="00A126F9"/>
    <w:rsid w:val="00A24D6F"/>
    <w:rsid w:val="00A80218"/>
    <w:rsid w:val="00A86AC8"/>
    <w:rsid w:val="00AA3C24"/>
    <w:rsid w:val="00AC79A6"/>
    <w:rsid w:val="00AD3203"/>
    <w:rsid w:val="00B37AA8"/>
    <w:rsid w:val="00B40075"/>
    <w:rsid w:val="00BC6750"/>
    <w:rsid w:val="00BE791D"/>
    <w:rsid w:val="00C377BC"/>
    <w:rsid w:val="00C769A5"/>
    <w:rsid w:val="00C8491D"/>
    <w:rsid w:val="00C9597A"/>
    <w:rsid w:val="00CA177B"/>
    <w:rsid w:val="00CA57FF"/>
    <w:rsid w:val="00CA5A74"/>
    <w:rsid w:val="00CB4B76"/>
    <w:rsid w:val="00CD268E"/>
    <w:rsid w:val="00D84645"/>
    <w:rsid w:val="00D971E4"/>
    <w:rsid w:val="00DB294A"/>
    <w:rsid w:val="00DE2E9A"/>
    <w:rsid w:val="00E02090"/>
    <w:rsid w:val="00EA01EB"/>
    <w:rsid w:val="00EA6773"/>
    <w:rsid w:val="00ED1B50"/>
    <w:rsid w:val="00F27D53"/>
    <w:rsid w:val="00F7258B"/>
    <w:rsid w:val="00FA5EF5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8EFBE"/>
  <w15:chartTrackingRefBased/>
  <w15:docId w15:val="{1BD2181E-CC75-4CEA-A877-2F93CC0E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D6F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link w:val="ListParagraphChar"/>
    <w:uiPriority w:val="34"/>
    <w:qFormat/>
    <w:rsid w:val="00A24D6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24D6F"/>
    <w:rPr>
      <w:rFonts w:ascii="Arial" w:hAnsi="Arial"/>
      <w:lang w:val="en-GB" w:eastAsia="en-US"/>
    </w:rPr>
  </w:style>
  <w:style w:type="table" w:customStyle="1" w:styleId="TableGrid2">
    <w:name w:val="Table Grid2"/>
    <w:basedOn w:val="TableNormal"/>
    <w:next w:val="TableGrid"/>
    <w:rsid w:val="00A2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2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F3A5484B6FF448ACCCA69E8472B16" ma:contentTypeVersion="8" ma:contentTypeDescription="Create a new document." ma:contentTypeScope="" ma:versionID="15adc31c6454e55ba2e913735a78322c">
  <xsd:schema xmlns:xsd="http://www.w3.org/2001/XMLSchema" xmlns:xs="http://www.w3.org/2001/XMLSchema" xmlns:p="http://schemas.microsoft.com/office/2006/metadata/properties" xmlns:ns3="9d8deac5-fb3e-42b5-850d-8cad8f8fcad4" targetNamespace="http://schemas.microsoft.com/office/2006/metadata/properties" ma:root="true" ma:fieldsID="1869e85595615f0b130dcc886c3c220c" ns3:_="">
    <xsd:import namespace="9d8deac5-fb3e-42b5-850d-8cad8f8fc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deac5-fb3e-42b5-850d-8cad8f8fc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C5A4F-48EE-4399-AA58-EA6CF61EE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BB96C-58F3-4C13-BCBD-43325087A6A9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9d8deac5-fb3e-42b5-850d-8cad8f8fcad4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E40F3B-323A-4AE5-B181-4EEEBE165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deac5-fb3e-42b5-850d-8cad8f8fc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Strypstein Nicolas</dc:creator>
  <cp:keywords/>
  <dc:description/>
  <cp:lastModifiedBy>Arys Viviane</cp:lastModifiedBy>
  <cp:revision>2</cp:revision>
  <cp:lastPrinted>1900-12-31T22:00:00Z</cp:lastPrinted>
  <dcterms:created xsi:type="dcterms:W3CDTF">2020-10-06T07:26:00Z</dcterms:created>
  <dcterms:modified xsi:type="dcterms:W3CDTF">2020-10-06T07:26:00Z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0x010100F5AF3A5484B6FF448ACCCA69E8472B16</vt:lpwstr>
  </property>
</Properties>
</file>