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E5624" w:rsidRPr="00EE5067" w:rsidTr="00B87CBC">
        <w:trPr>
          <w:cantSplit/>
          <w:trHeight w:hRule="exact" w:val="1077"/>
        </w:trPr>
        <w:tc>
          <w:tcPr>
            <w:tcW w:w="6067" w:type="dxa"/>
            <w:vAlign w:val="center"/>
          </w:tcPr>
          <w:p w:rsidR="00C9169F" w:rsidRPr="00FE24A6" w:rsidRDefault="00C9169F" w:rsidP="00C9169F">
            <w:pPr>
              <w:pStyle w:val="AdresseAdres"/>
              <w:spacing w:before="300"/>
            </w:pPr>
            <w:bookmarkStart w:id="0" w:name="_GoBack"/>
            <w:bookmarkEnd w:id="0"/>
            <w:r w:rsidRPr="00FE24A6">
              <w:t>boulevard de Berlaimont 14 – BE-1000 B</w:t>
            </w:r>
            <w:r>
              <w:t>russels</w:t>
            </w:r>
          </w:p>
          <w:p w:rsidR="00C9169F" w:rsidRPr="00EC069F" w:rsidRDefault="00C9169F" w:rsidP="00C9169F">
            <w:pPr>
              <w:pStyle w:val="AdresseAdres"/>
              <w:rPr>
                <w:lang w:val="nl-BE"/>
              </w:rPr>
            </w:pPr>
            <w:r>
              <w:rPr>
                <w:lang w:val="nl-BE"/>
              </w:rPr>
              <w:t>Phone</w:t>
            </w:r>
            <w:r w:rsidRPr="00EC069F">
              <w:rPr>
                <w:lang w:val="nl-BE"/>
              </w:rPr>
              <w:t xml:space="preserve"> +32 2 221 38 12 – fax + 32 2 221 31 04</w:t>
            </w:r>
          </w:p>
          <w:p w:rsidR="00C9169F" w:rsidRPr="00FE24A6" w:rsidRDefault="00C9169F" w:rsidP="00C9169F">
            <w:pPr>
              <w:pStyle w:val="AdresseAdres"/>
            </w:pPr>
            <w:r>
              <w:t>Company number</w:t>
            </w:r>
            <w:r w:rsidRPr="00FE24A6">
              <w:t>: 0203.201.340</w:t>
            </w:r>
          </w:p>
          <w:p w:rsidR="00C9169F" w:rsidRPr="00FE24A6" w:rsidRDefault="00C9169F" w:rsidP="00C9169F">
            <w:pPr>
              <w:pStyle w:val="AdresseAdres"/>
            </w:pPr>
            <w:r w:rsidRPr="00FE24A6">
              <w:t xml:space="preserve">RPM </w:t>
            </w:r>
            <w:r>
              <w:t xml:space="preserve">(Trade Register) </w:t>
            </w:r>
            <w:r w:rsidRPr="00FE24A6">
              <w:t>Bru</w:t>
            </w:r>
            <w:r>
              <w:t>ssels</w:t>
            </w:r>
          </w:p>
          <w:p w:rsidR="003E5624" w:rsidRPr="00EE5067" w:rsidRDefault="00C9169F" w:rsidP="00C9169F">
            <w:pPr>
              <w:pStyle w:val="AdresseAdres"/>
              <w:rPr>
                <w:noProof w:val="0"/>
                <w:lang w:val="en-GB"/>
              </w:rPr>
            </w:pPr>
            <w:r w:rsidRPr="00FE24A6">
              <w:t>www.bnb.be</w:t>
            </w:r>
          </w:p>
        </w:tc>
        <w:tc>
          <w:tcPr>
            <w:tcW w:w="3856" w:type="dxa"/>
            <w:shd w:val="clear" w:color="auto" w:fill="auto"/>
            <w:vAlign w:val="center"/>
          </w:tcPr>
          <w:p w:rsidR="003E5624" w:rsidRPr="00EE5067" w:rsidRDefault="003E5624" w:rsidP="00B87CBC">
            <w:pPr>
              <w:spacing w:line="260" w:lineRule="atLeast"/>
              <w:rPr>
                <w:sz w:val="16"/>
                <w:szCs w:val="16"/>
              </w:rPr>
            </w:pPr>
            <w:r w:rsidRPr="00EE5067">
              <w:rPr>
                <w:noProof/>
                <w:sz w:val="16"/>
                <w:szCs w:val="16"/>
                <w:lang w:val="en-US"/>
              </w:rPr>
              <w:drawing>
                <wp:inline distT="0" distB="0" distL="0" distR="0" wp14:anchorId="5CFBD80E" wp14:editId="449C8A3F">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E5624" w:rsidRPr="00EE5067" w:rsidTr="00B87CBC">
        <w:trPr>
          <w:cantSplit/>
          <w:trHeight w:hRule="exact" w:val="850"/>
        </w:trPr>
        <w:tc>
          <w:tcPr>
            <w:tcW w:w="6067" w:type="dxa"/>
            <w:shd w:val="clear" w:color="auto" w:fill="auto"/>
          </w:tcPr>
          <w:p w:rsidR="003E5624" w:rsidRPr="00EE5067" w:rsidRDefault="003E5624" w:rsidP="00B87CBC">
            <w:pPr>
              <w:pStyle w:val="AdresseAdres"/>
              <w:tabs>
                <w:tab w:val="center" w:pos="4678"/>
                <w:tab w:val="right" w:pos="9356"/>
              </w:tabs>
              <w:spacing w:line="260" w:lineRule="atLeast"/>
              <w:rPr>
                <w:noProof w:val="0"/>
                <w:sz w:val="16"/>
                <w:lang w:val="en-GB"/>
              </w:rPr>
            </w:pPr>
          </w:p>
        </w:tc>
        <w:tc>
          <w:tcPr>
            <w:tcW w:w="3856" w:type="dxa"/>
            <w:shd w:val="clear" w:color="auto" w:fill="auto"/>
            <w:vAlign w:val="bottom"/>
          </w:tcPr>
          <w:p w:rsidR="003E5624" w:rsidRPr="00EE5067" w:rsidRDefault="003E5624" w:rsidP="00B87CBC">
            <w:pPr>
              <w:pStyle w:val="TitreTitel"/>
              <w:keepLines/>
              <w:tabs>
                <w:tab w:val="left" w:pos="284"/>
                <w:tab w:val="right" w:leader="dot" w:pos="9639"/>
              </w:tabs>
              <w:spacing w:after="170"/>
              <w:ind w:left="397" w:right="567" w:hanging="397"/>
              <w:rPr>
                <w:noProof w:val="0"/>
                <w:lang w:val="en-GB"/>
              </w:rPr>
            </w:pPr>
          </w:p>
        </w:tc>
      </w:tr>
      <w:tr w:rsidR="003E5624" w:rsidRPr="00393492" w:rsidTr="00B87CBC">
        <w:trPr>
          <w:cantSplit/>
          <w:trHeight w:hRule="exact" w:val="794"/>
        </w:trPr>
        <w:tc>
          <w:tcPr>
            <w:tcW w:w="6067" w:type="dxa"/>
            <w:shd w:val="clear" w:color="auto" w:fill="auto"/>
          </w:tcPr>
          <w:p w:rsidR="003E5624" w:rsidRPr="00EE5067" w:rsidRDefault="003E5624" w:rsidP="00B87CBC">
            <w:pPr>
              <w:pStyle w:val="AdresseAdres"/>
              <w:rPr>
                <w:noProof w:val="0"/>
                <w:lang w:val="en-GB"/>
              </w:rPr>
            </w:pPr>
          </w:p>
        </w:tc>
        <w:tc>
          <w:tcPr>
            <w:tcW w:w="3856" w:type="dxa"/>
          </w:tcPr>
          <w:p w:rsidR="003E5624" w:rsidRPr="00393492" w:rsidRDefault="003E5624" w:rsidP="00393492">
            <w:pPr>
              <w:spacing w:line="260" w:lineRule="atLeast"/>
            </w:pPr>
            <w:r w:rsidRPr="00393492">
              <w:t>Bru</w:t>
            </w:r>
            <w:r w:rsidR="00D955F7" w:rsidRPr="00393492">
              <w:t>ssels</w:t>
            </w:r>
            <w:r w:rsidRPr="00393492">
              <w:t xml:space="preserve">, </w:t>
            </w:r>
            <w:r w:rsidR="00393492" w:rsidRPr="00393492">
              <w:t>26 October</w:t>
            </w:r>
            <w:r w:rsidR="002C6566" w:rsidRPr="00393492">
              <w:t xml:space="preserve"> 2016</w:t>
            </w:r>
          </w:p>
        </w:tc>
      </w:tr>
      <w:tr w:rsidR="003E5624" w:rsidRPr="00171548" w:rsidTr="00B87CBC">
        <w:trPr>
          <w:cantSplit/>
          <w:trHeight w:hRule="exact" w:val="340"/>
        </w:trPr>
        <w:tc>
          <w:tcPr>
            <w:tcW w:w="9923" w:type="dxa"/>
            <w:gridSpan w:val="2"/>
            <w:shd w:val="clear" w:color="auto" w:fill="auto"/>
            <w:vAlign w:val="center"/>
          </w:tcPr>
          <w:p w:rsidR="003E5624" w:rsidRPr="00171548" w:rsidRDefault="003E5624" w:rsidP="00393492">
            <w:pPr>
              <w:pStyle w:val="AnnexeBijlage"/>
              <w:rPr>
                <w:noProof w:val="0"/>
                <w:lang w:val="en-GB"/>
              </w:rPr>
            </w:pPr>
            <w:r w:rsidRPr="00393492">
              <w:rPr>
                <w:noProof w:val="0"/>
                <w:lang w:val="en-GB"/>
              </w:rPr>
              <w:t xml:space="preserve">Annex 2 </w:t>
            </w:r>
            <w:r w:rsidR="00D955F7" w:rsidRPr="00393492">
              <w:rPr>
                <w:noProof w:val="0"/>
                <w:lang w:val="en-GB"/>
              </w:rPr>
              <w:t xml:space="preserve">to circular </w:t>
            </w:r>
            <w:r w:rsidRPr="00393492">
              <w:rPr>
                <w:noProof w:val="0"/>
                <w:lang w:val="en-GB"/>
              </w:rPr>
              <w:t>NBB_201</w:t>
            </w:r>
            <w:r w:rsidR="002C6566" w:rsidRPr="00393492">
              <w:rPr>
                <w:noProof w:val="0"/>
                <w:lang w:val="en-GB"/>
              </w:rPr>
              <w:t>6</w:t>
            </w:r>
            <w:r w:rsidRPr="00393492">
              <w:rPr>
                <w:noProof w:val="0"/>
                <w:lang w:val="en-GB"/>
              </w:rPr>
              <w:t>_</w:t>
            </w:r>
            <w:r w:rsidR="00393492" w:rsidRPr="00393492">
              <w:rPr>
                <w:noProof w:val="0"/>
                <w:lang w:val="en-GB"/>
              </w:rPr>
              <w:t>42</w:t>
            </w:r>
          </w:p>
        </w:tc>
      </w:tr>
      <w:tr w:rsidR="003E5624" w:rsidRPr="00171548" w:rsidTr="00B87CBC">
        <w:trPr>
          <w:cantSplit/>
          <w:trHeight w:hRule="exact" w:val="1304"/>
        </w:trPr>
        <w:tc>
          <w:tcPr>
            <w:tcW w:w="9923" w:type="dxa"/>
            <w:gridSpan w:val="2"/>
            <w:tcMar>
              <w:top w:w="240" w:type="dxa"/>
            </w:tcMar>
            <w:vAlign w:val="bottom"/>
          </w:tcPr>
          <w:p w:rsidR="003E5624" w:rsidRPr="00171548" w:rsidRDefault="003E5624" w:rsidP="00B87CBC">
            <w:pPr>
              <w:pStyle w:val="SujetOnderwerp"/>
              <w:rPr>
                <w:noProof w:val="0"/>
                <w:lang w:val="en-GB"/>
              </w:rPr>
            </w:pPr>
          </w:p>
        </w:tc>
      </w:tr>
      <w:tr w:rsidR="003E5624" w:rsidRPr="00171548" w:rsidTr="00B87CBC">
        <w:trPr>
          <w:cantSplit/>
          <w:trHeight w:hRule="exact" w:val="397"/>
        </w:trPr>
        <w:tc>
          <w:tcPr>
            <w:tcW w:w="9923" w:type="dxa"/>
            <w:gridSpan w:val="2"/>
          </w:tcPr>
          <w:p w:rsidR="003E5624" w:rsidRPr="00171548" w:rsidRDefault="003E5624" w:rsidP="00B87CBC">
            <w:pPr>
              <w:spacing w:line="260" w:lineRule="atLeast"/>
            </w:pPr>
          </w:p>
        </w:tc>
      </w:tr>
    </w:tbl>
    <w:p w:rsidR="003E5624" w:rsidRPr="00171548" w:rsidRDefault="003E5624" w:rsidP="00B87CBC"/>
    <w:p w:rsidR="003E5624" w:rsidRPr="00171548" w:rsidRDefault="00D955F7" w:rsidP="00393492">
      <w:pPr>
        <w:pStyle w:val="Sous-titreOndertitel"/>
        <w:jc w:val="both"/>
      </w:pPr>
      <w:r w:rsidRPr="00171548">
        <w:t>Scope</w:t>
      </w:r>
    </w:p>
    <w:p w:rsidR="003E5624" w:rsidRPr="00171548" w:rsidRDefault="003E5624" w:rsidP="00393492">
      <w:pPr>
        <w:jc w:val="both"/>
        <w:rPr>
          <w:i/>
          <w:sz w:val="22"/>
        </w:rPr>
      </w:pPr>
      <w:r w:rsidRPr="00171548">
        <w:rPr>
          <w:i/>
          <w:sz w:val="22"/>
        </w:rPr>
        <w:t>-</w:t>
      </w:r>
      <w:r w:rsidRPr="00171548">
        <w:rPr>
          <w:i/>
          <w:sz w:val="22"/>
        </w:rPr>
        <w:tab/>
      </w:r>
      <w:proofErr w:type="gramStart"/>
      <w:r w:rsidR="00D955F7" w:rsidRPr="00171548">
        <w:rPr>
          <w:i/>
          <w:sz w:val="22"/>
        </w:rPr>
        <w:t>all</w:t>
      </w:r>
      <w:proofErr w:type="gramEnd"/>
      <w:r w:rsidR="00D955F7" w:rsidRPr="00171548">
        <w:rPr>
          <w:i/>
          <w:sz w:val="22"/>
        </w:rPr>
        <w:t xml:space="preserve"> credit institutions, including EU and non-EU branches</w:t>
      </w:r>
      <w:r w:rsidRPr="00171548">
        <w:rPr>
          <w:i/>
          <w:sz w:val="22"/>
        </w:rPr>
        <w:t>;</w:t>
      </w:r>
    </w:p>
    <w:p w:rsidR="003E5624" w:rsidRPr="00171548" w:rsidRDefault="003E5624" w:rsidP="00393492">
      <w:pPr>
        <w:jc w:val="both"/>
        <w:rPr>
          <w:i/>
          <w:sz w:val="22"/>
        </w:rPr>
      </w:pPr>
      <w:r w:rsidRPr="00171548">
        <w:rPr>
          <w:i/>
          <w:sz w:val="22"/>
        </w:rPr>
        <w:t>-</w:t>
      </w:r>
      <w:r w:rsidRPr="00171548">
        <w:rPr>
          <w:i/>
          <w:sz w:val="22"/>
        </w:rPr>
        <w:tab/>
      </w:r>
      <w:proofErr w:type="gramStart"/>
      <w:r w:rsidR="00D955F7" w:rsidRPr="00171548">
        <w:rPr>
          <w:i/>
          <w:sz w:val="22"/>
        </w:rPr>
        <w:t>all</w:t>
      </w:r>
      <w:proofErr w:type="gramEnd"/>
      <w:r w:rsidR="00D955F7" w:rsidRPr="00171548">
        <w:rPr>
          <w:i/>
          <w:sz w:val="22"/>
        </w:rPr>
        <w:t xml:space="preserve"> stockbroking firms</w:t>
      </w:r>
      <w:r w:rsidRPr="00171548">
        <w:rPr>
          <w:i/>
          <w:sz w:val="22"/>
        </w:rPr>
        <w:t xml:space="preserve">, </w:t>
      </w:r>
      <w:r w:rsidR="00D955F7" w:rsidRPr="00171548">
        <w:rPr>
          <w:i/>
          <w:sz w:val="22"/>
        </w:rPr>
        <w:t>including EU and non-EU branches</w:t>
      </w:r>
      <w:r w:rsidRPr="00171548">
        <w:rPr>
          <w:i/>
          <w:sz w:val="22"/>
        </w:rPr>
        <w:t>;</w:t>
      </w:r>
    </w:p>
    <w:p w:rsidR="003E5624" w:rsidRPr="00171548" w:rsidRDefault="003E5624" w:rsidP="00393492">
      <w:pPr>
        <w:ind w:left="284" w:hanging="284"/>
        <w:jc w:val="both"/>
        <w:rPr>
          <w:i/>
          <w:sz w:val="22"/>
        </w:rPr>
      </w:pPr>
      <w:r w:rsidRPr="00171548">
        <w:rPr>
          <w:i/>
          <w:sz w:val="22"/>
        </w:rPr>
        <w:t>-</w:t>
      </w:r>
      <w:r w:rsidRPr="00171548">
        <w:rPr>
          <w:i/>
          <w:sz w:val="22"/>
        </w:rPr>
        <w:tab/>
      </w:r>
      <w:proofErr w:type="gramStart"/>
      <w:r w:rsidR="00D955F7" w:rsidRPr="00171548">
        <w:rPr>
          <w:i/>
          <w:sz w:val="22"/>
        </w:rPr>
        <w:t>all</w:t>
      </w:r>
      <w:proofErr w:type="gramEnd"/>
      <w:r w:rsidR="00D955F7" w:rsidRPr="00171548">
        <w:rPr>
          <w:i/>
          <w:sz w:val="22"/>
        </w:rPr>
        <w:t xml:space="preserve"> insurance companies</w:t>
      </w:r>
      <w:r w:rsidRPr="00171548">
        <w:rPr>
          <w:i/>
          <w:sz w:val="22"/>
        </w:rPr>
        <w:t xml:space="preserve"> </w:t>
      </w:r>
      <w:r w:rsidR="0091216A">
        <w:rPr>
          <w:i/>
          <w:sz w:val="22"/>
        </w:rPr>
        <w:t xml:space="preserve">who are authorised to </w:t>
      </w:r>
      <w:r w:rsidR="00941253">
        <w:rPr>
          <w:i/>
          <w:sz w:val="22"/>
        </w:rPr>
        <w:t>provide</w:t>
      </w:r>
      <w:r w:rsidR="00D955F7" w:rsidRPr="00171548">
        <w:rPr>
          <w:i/>
          <w:sz w:val="22"/>
        </w:rPr>
        <w:t xml:space="preserve"> life insurance business</w:t>
      </w:r>
      <w:r w:rsidRPr="00171548">
        <w:rPr>
          <w:i/>
          <w:sz w:val="22"/>
        </w:rPr>
        <w:t xml:space="preserve">, </w:t>
      </w:r>
      <w:r w:rsidR="00D955F7" w:rsidRPr="00171548">
        <w:rPr>
          <w:i/>
          <w:sz w:val="22"/>
        </w:rPr>
        <w:t>including EU and non-EU branches</w:t>
      </w:r>
      <w:r w:rsidRPr="00171548">
        <w:rPr>
          <w:i/>
          <w:sz w:val="22"/>
        </w:rPr>
        <w:t>;</w:t>
      </w:r>
    </w:p>
    <w:p w:rsidR="003E5624" w:rsidRPr="00171548" w:rsidRDefault="003E5624" w:rsidP="00393492">
      <w:pPr>
        <w:ind w:left="284" w:hanging="284"/>
        <w:jc w:val="both"/>
        <w:rPr>
          <w:i/>
          <w:sz w:val="22"/>
        </w:rPr>
      </w:pPr>
      <w:r w:rsidRPr="00171548">
        <w:rPr>
          <w:i/>
          <w:sz w:val="22"/>
        </w:rPr>
        <w:t>-</w:t>
      </w:r>
      <w:r w:rsidRPr="00171548">
        <w:rPr>
          <w:i/>
          <w:sz w:val="22"/>
        </w:rPr>
        <w:tab/>
      </w:r>
      <w:r w:rsidR="00D955F7" w:rsidRPr="00171548">
        <w:rPr>
          <w:i/>
          <w:sz w:val="22"/>
        </w:rPr>
        <w:t xml:space="preserve">all payment institutions and </w:t>
      </w:r>
      <w:r w:rsidR="00EE5067" w:rsidRPr="00171548">
        <w:rPr>
          <w:i/>
          <w:sz w:val="22"/>
        </w:rPr>
        <w:t>electronic</w:t>
      </w:r>
      <w:r w:rsidR="00D955F7" w:rsidRPr="00171548">
        <w:rPr>
          <w:i/>
          <w:sz w:val="22"/>
        </w:rPr>
        <w:t xml:space="preserve"> money institutions</w:t>
      </w:r>
      <w:r w:rsidRPr="00171548">
        <w:rPr>
          <w:i/>
          <w:sz w:val="22"/>
        </w:rPr>
        <w:t xml:space="preserve">, </w:t>
      </w:r>
      <w:r w:rsidR="00D955F7" w:rsidRPr="00171548">
        <w:rPr>
          <w:i/>
          <w:sz w:val="22"/>
        </w:rPr>
        <w:t>including EU and non-EU branches</w:t>
      </w:r>
      <w:r w:rsidR="00ED47F3" w:rsidRPr="00171548">
        <w:rPr>
          <w:i/>
          <w:sz w:val="22"/>
        </w:rPr>
        <w:t xml:space="preserve">, </w:t>
      </w:r>
      <w:r w:rsidR="00D33967" w:rsidRPr="00171548">
        <w:rPr>
          <w:i/>
          <w:sz w:val="22"/>
        </w:rPr>
        <w:t>with the exception</w:t>
      </w:r>
      <w:r w:rsidR="006C0805" w:rsidRPr="00171548">
        <w:rPr>
          <w:i/>
          <w:sz w:val="22"/>
        </w:rPr>
        <w:t>, however,</w:t>
      </w:r>
      <w:r w:rsidR="00D33967" w:rsidRPr="00171548">
        <w:rPr>
          <w:i/>
          <w:sz w:val="22"/>
        </w:rPr>
        <w:t xml:space="preserve"> of </w:t>
      </w:r>
      <w:r w:rsidR="00ED47F3" w:rsidRPr="00171548">
        <w:rPr>
          <w:i/>
          <w:sz w:val="22"/>
        </w:rPr>
        <w:t>institutions which</w:t>
      </w:r>
      <w:r w:rsidR="006C0805" w:rsidRPr="00171548">
        <w:rPr>
          <w:i/>
          <w:sz w:val="22"/>
        </w:rPr>
        <w:t xml:space="preserve">, by virtue of Articles 48 </w:t>
      </w:r>
      <w:r w:rsidR="003C664E" w:rsidRPr="00171548">
        <w:rPr>
          <w:i/>
          <w:sz w:val="22"/>
        </w:rPr>
        <w:t>or</w:t>
      </w:r>
      <w:r w:rsidR="006C0805" w:rsidRPr="00171548">
        <w:rPr>
          <w:i/>
          <w:sz w:val="22"/>
        </w:rPr>
        <w:t xml:space="preserve"> 105 of the Law of 21 December 2009, </w:t>
      </w:r>
      <w:r w:rsidR="00ED47F3" w:rsidRPr="00171548">
        <w:rPr>
          <w:i/>
          <w:sz w:val="22"/>
        </w:rPr>
        <w:t xml:space="preserve">are </w:t>
      </w:r>
      <w:r w:rsidR="00D33967" w:rsidRPr="00171548">
        <w:rPr>
          <w:i/>
          <w:sz w:val="22"/>
        </w:rPr>
        <w:t xml:space="preserve">exempted from the application of </w:t>
      </w:r>
      <w:r w:rsidR="00ED47F3" w:rsidRPr="00171548">
        <w:rPr>
          <w:i/>
          <w:sz w:val="22"/>
        </w:rPr>
        <w:t xml:space="preserve">the provisions of </w:t>
      </w:r>
      <w:r w:rsidR="006C0805" w:rsidRPr="00171548">
        <w:rPr>
          <w:i/>
          <w:sz w:val="22"/>
        </w:rPr>
        <w:t>this law</w:t>
      </w:r>
      <w:r w:rsidRPr="00171548">
        <w:rPr>
          <w:i/>
          <w:sz w:val="22"/>
        </w:rPr>
        <w:t>;</w:t>
      </w:r>
    </w:p>
    <w:p w:rsidR="00ED47F3" w:rsidRDefault="006740D2" w:rsidP="00393492">
      <w:pPr>
        <w:ind w:left="284" w:hanging="284"/>
        <w:jc w:val="both"/>
        <w:rPr>
          <w:i/>
          <w:sz w:val="22"/>
        </w:rPr>
      </w:pPr>
      <w:r w:rsidRPr="00171548">
        <w:rPr>
          <w:i/>
          <w:sz w:val="22"/>
        </w:rPr>
        <w:t xml:space="preserve">- </w:t>
      </w:r>
      <w:r w:rsidRPr="00171548">
        <w:rPr>
          <w:i/>
          <w:sz w:val="22"/>
        </w:rPr>
        <w:tab/>
      </w:r>
      <w:r w:rsidR="00ED47F3" w:rsidRPr="00171548">
        <w:rPr>
          <w:i/>
          <w:sz w:val="22"/>
        </w:rPr>
        <w:t xml:space="preserve">all central contact points in Belgium of payment institutions and electronic money institutions </w:t>
      </w:r>
      <w:r w:rsidR="00D33967" w:rsidRPr="00171548">
        <w:rPr>
          <w:i/>
          <w:sz w:val="22"/>
        </w:rPr>
        <w:t xml:space="preserve">to </w:t>
      </w:r>
      <w:r w:rsidR="00ED47F3" w:rsidRPr="00171548">
        <w:rPr>
          <w:i/>
          <w:sz w:val="22"/>
        </w:rPr>
        <w:t xml:space="preserve">which </w:t>
      </w:r>
      <w:r w:rsidR="00D33967" w:rsidRPr="00171548">
        <w:rPr>
          <w:i/>
          <w:sz w:val="22"/>
        </w:rPr>
        <w:t xml:space="preserve">authorisation has been granted </w:t>
      </w:r>
      <w:r w:rsidR="00ED47F3" w:rsidRPr="00171548">
        <w:rPr>
          <w:i/>
          <w:sz w:val="22"/>
        </w:rPr>
        <w:t xml:space="preserve">in other member states of the European Economic </w:t>
      </w:r>
      <w:r w:rsidR="00ED47F3" w:rsidRPr="00393492">
        <w:rPr>
          <w:i/>
          <w:sz w:val="22"/>
        </w:rPr>
        <w:t xml:space="preserve">Area, </w:t>
      </w:r>
      <w:r w:rsidR="00D33967" w:rsidRPr="00393492">
        <w:rPr>
          <w:i/>
          <w:sz w:val="22"/>
        </w:rPr>
        <w:t>with the exception</w:t>
      </w:r>
      <w:r w:rsidR="006C0805" w:rsidRPr="00393492">
        <w:rPr>
          <w:i/>
          <w:sz w:val="22"/>
        </w:rPr>
        <w:t>, however,</w:t>
      </w:r>
      <w:r w:rsidR="00D33967" w:rsidRPr="00393492">
        <w:rPr>
          <w:i/>
          <w:sz w:val="22"/>
        </w:rPr>
        <w:t xml:space="preserve"> of </w:t>
      </w:r>
      <w:r w:rsidR="00ED47F3" w:rsidRPr="00393492">
        <w:rPr>
          <w:i/>
          <w:sz w:val="22"/>
        </w:rPr>
        <w:t xml:space="preserve">those which </w:t>
      </w:r>
      <w:r w:rsidR="00D33967" w:rsidRPr="00393492">
        <w:rPr>
          <w:i/>
          <w:sz w:val="22"/>
        </w:rPr>
        <w:t xml:space="preserve">are subject, under </w:t>
      </w:r>
      <w:r w:rsidR="00ED47F3" w:rsidRPr="00393492">
        <w:rPr>
          <w:i/>
          <w:sz w:val="22"/>
        </w:rPr>
        <w:t>Circular</w:t>
      </w:r>
      <w:r w:rsidR="0043419E" w:rsidRPr="00393492">
        <w:rPr>
          <w:i/>
          <w:sz w:val="22"/>
        </w:rPr>
        <w:t> NBB_20</w:t>
      </w:r>
      <w:r w:rsidR="00EE5EC8" w:rsidRPr="00393492">
        <w:rPr>
          <w:i/>
          <w:sz w:val="22"/>
        </w:rPr>
        <w:t>16</w:t>
      </w:r>
      <w:r w:rsidR="0043419E" w:rsidRPr="00393492">
        <w:rPr>
          <w:i/>
          <w:sz w:val="22"/>
        </w:rPr>
        <w:t>_</w:t>
      </w:r>
      <w:r w:rsidR="00393492" w:rsidRPr="00393492">
        <w:rPr>
          <w:i/>
          <w:sz w:val="22"/>
        </w:rPr>
        <w:t>43</w:t>
      </w:r>
      <w:r w:rsidR="00D33967" w:rsidRPr="00393492">
        <w:rPr>
          <w:i/>
          <w:sz w:val="22"/>
        </w:rPr>
        <w:t>,</w:t>
      </w:r>
      <w:r w:rsidR="00ED47F3" w:rsidRPr="00171548">
        <w:rPr>
          <w:i/>
          <w:sz w:val="22"/>
        </w:rPr>
        <w:t xml:space="preserve"> to the obligation to </w:t>
      </w:r>
      <w:r w:rsidR="006C0805" w:rsidRPr="00171548">
        <w:rPr>
          <w:i/>
          <w:sz w:val="22"/>
        </w:rPr>
        <w:t>complete</w:t>
      </w:r>
      <w:r w:rsidR="00D33967" w:rsidRPr="00171548">
        <w:rPr>
          <w:i/>
          <w:sz w:val="22"/>
        </w:rPr>
        <w:t xml:space="preserve"> </w:t>
      </w:r>
      <w:r w:rsidR="00ED47F3" w:rsidRPr="00171548">
        <w:rPr>
          <w:i/>
          <w:sz w:val="22"/>
        </w:rPr>
        <w:t>the short-form questionnaire att</w:t>
      </w:r>
      <w:r w:rsidR="00D33967" w:rsidRPr="00171548">
        <w:rPr>
          <w:i/>
          <w:sz w:val="22"/>
        </w:rPr>
        <w:t>a</w:t>
      </w:r>
      <w:r w:rsidR="00ED47F3" w:rsidRPr="00171548">
        <w:rPr>
          <w:i/>
          <w:sz w:val="22"/>
        </w:rPr>
        <w:t>ched to this circular;</w:t>
      </w:r>
    </w:p>
    <w:p w:rsidR="003E5624" w:rsidRPr="00EE5067" w:rsidRDefault="003E5624" w:rsidP="00393492">
      <w:pPr>
        <w:tabs>
          <w:tab w:val="clear" w:pos="284"/>
        </w:tabs>
        <w:spacing w:line="240" w:lineRule="auto"/>
        <w:jc w:val="both"/>
      </w:pPr>
      <w:r w:rsidRPr="00EE5067">
        <w:t>-</w:t>
      </w:r>
      <w:r w:rsidR="00D46AE4" w:rsidRPr="00EE5067">
        <w:t xml:space="preserve"> </w:t>
      </w:r>
      <w:r w:rsidR="006740D2">
        <w:tab/>
      </w:r>
      <w:proofErr w:type="gramStart"/>
      <w:r w:rsidR="00D46AE4" w:rsidRPr="00EE5067">
        <w:rPr>
          <w:i/>
          <w:sz w:val="22"/>
        </w:rPr>
        <w:t>settlement</w:t>
      </w:r>
      <w:proofErr w:type="gramEnd"/>
      <w:r w:rsidR="00D46AE4" w:rsidRPr="00EE5067">
        <w:rPr>
          <w:i/>
          <w:sz w:val="22"/>
        </w:rPr>
        <w:t xml:space="preserve"> institutions</w:t>
      </w:r>
      <w:r w:rsidRPr="00EE5067">
        <w:rPr>
          <w:i/>
          <w:sz w:val="22"/>
        </w:rPr>
        <w:t xml:space="preserve">, </w:t>
      </w:r>
      <w:r w:rsidR="00D46AE4" w:rsidRPr="00EE5067">
        <w:rPr>
          <w:i/>
          <w:sz w:val="22"/>
        </w:rPr>
        <w:t>including EU and non-EU branches</w:t>
      </w:r>
      <w:r w:rsidRPr="00EE5067">
        <w:rPr>
          <w:i/>
          <w:sz w:val="22"/>
        </w:rPr>
        <w:t>.</w:t>
      </w:r>
    </w:p>
    <w:p w:rsidR="003E5624" w:rsidRPr="00EE5067" w:rsidRDefault="003E5624">
      <w:pPr>
        <w:tabs>
          <w:tab w:val="clear" w:pos="284"/>
        </w:tabs>
        <w:spacing w:line="240" w:lineRule="auto"/>
      </w:pPr>
      <w:r w:rsidRPr="00EE5067">
        <w:br w:type="page"/>
      </w:r>
    </w:p>
    <w:p w:rsidR="003E5624" w:rsidRPr="00EE5067" w:rsidRDefault="00D46AE4" w:rsidP="003E5624">
      <w:pPr>
        <w:pBdr>
          <w:top w:val="single" w:sz="4" w:space="1" w:color="auto"/>
          <w:left w:val="single" w:sz="4" w:space="4" w:color="auto"/>
          <w:bottom w:val="single" w:sz="4" w:space="1" w:color="auto"/>
          <w:right w:val="single" w:sz="4" w:space="4" w:color="auto"/>
        </w:pBdr>
        <w:spacing w:after="240"/>
        <w:jc w:val="center"/>
        <w:rPr>
          <w:b/>
          <w:sz w:val="24"/>
        </w:rPr>
      </w:pPr>
      <w:r w:rsidRPr="00EE5067">
        <w:rPr>
          <w:b/>
          <w:sz w:val="24"/>
        </w:rPr>
        <w:lastRenderedPageBreak/>
        <w:t>Periodical q</w:t>
      </w:r>
      <w:r w:rsidR="003E5624" w:rsidRPr="00EE5067">
        <w:rPr>
          <w:b/>
          <w:sz w:val="24"/>
        </w:rPr>
        <w:t>uestionnaire</w:t>
      </w:r>
      <w:r w:rsidR="003E5624" w:rsidRPr="00EE5067">
        <w:rPr>
          <w:b/>
          <w:sz w:val="24"/>
        </w:rPr>
        <w:br/>
      </w:r>
      <w:r w:rsidR="005B2B37">
        <w:rPr>
          <w:b/>
          <w:sz w:val="24"/>
        </w:rPr>
        <w:t xml:space="preserve">on </w:t>
      </w:r>
      <w:r w:rsidR="00CF357E">
        <w:rPr>
          <w:b/>
          <w:sz w:val="24"/>
        </w:rPr>
        <w:t xml:space="preserve">the prevention of </w:t>
      </w:r>
      <w:r w:rsidRPr="00EE5067">
        <w:rPr>
          <w:b/>
          <w:sz w:val="24"/>
        </w:rPr>
        <w:t>money laundering</w:t>
      </w:r>
      <w:proofErr w:type="gramStart"/>
      <w:r w:rsidRPr="00EE5067">
        <w:rPr>
          <w:b/>
          <w:sz w:val="24"/>
        </w:rPr>
        <w:t>,</w:t>
      </w:r>
      <w:proofErr w:type="gramEnd"/>
      <w:r w:rsidR="003E5624" w:rsidRPr="00EE5067">
        <w:rPr>
          <w:b/>
          <w:sz w:val="24"/>
        </w:rPr>
        <w:br/>
      </w:r>
      <w:r w:rsidRPr="00EE5067">
        <w:rPr>
          <w:b/>
          <w:sz w:val="24"/>
        </w:rPr>
        <w:t>terrorist financing</w:t>
      </w:r>
      <w:r w:rsidR="003E5624" w:rsidRPr="00EE5067">
        <w:rPr>
          <w:b/>
          <w:sz w:val="24"/>
        </w:rPr>
        <w:t xml:space="preserve"> </w:t>
      </w:r>
      <w:r w:rsidR="003E5624" w:rsidRPr="00EE5067">
        <w:rPr>
          <w:b/>
          <w:sz w:val="24"/>
        </w:rPr>
        <w:br/>
      </w:r>
      <w:r w:rsidRPr="00EE5067">
        <w:rPr>
          <w:b/>
          <w:sz w:val="24"/>
        </w:rPr>
        <w:t xml:space="preserve">and the </w:t>
      </w:r>
      <w:r w:rsidR="003E5624" w:rsidRPr="00EE5067">
        <w:rPr>
          <w:b/>
          <w:sz w:val="24"/>
        </w:rPr>
        <w:t>prolif</w:t>
      </w:r>
      <w:r w:rsidRPr="00EE5067">
        <w:rPr>
          <w:b/>
          <w:sz w:val="24"/>
        </w:rPr>
        <w:t>e</w:t>
      </w:r>
      <w:r w:rsidR="003E5624" w:rsidRPr="00EE5067">
        <w:rPr>
          <w:b/>
          <w:sz w:val="24"/>
        </w:rPr>
        <w:t xml:space="preserve">ration </w:t>
      </w:r>
      <w:r w:rsidRPr="00EE5067">
        <w:rPr>
          <w:b/>
          <w:sz w:val="24"/>
        </w:rPr>
        <w:t>of weapons of mass destruction</w:t>
      </w:r>
      <w:r w:rsidR="003E5624" w:rsidRPr="00EE5067">
        <w:rPr>
          <w:b/>
          <w:sz w:val="24"/>
        </w:rPr>
        <w:t xml:space="preserve"> ("</w:t>
      </w:r>
      <w:r w:rsidR="00AD4831" w:rsidRPr="00EE5067">
        <w:rPr>
          <w:b/>
          <w:sz w:val="24"/>
        </w:rPr>
        <w:t>A</w:t>
      </w:r>
      <w:r w:rsidRPr="00EE5067">
        <w:rPr>
          <w:b/>
          <w:sz w:val="24"/>
        </w:rPr>
        <w:t>ML</w:t>
      </w:r>
      <w:r w:rsidR="003E5624" w:rsidRPr="00EE5067">
        <w:rPr>
          <w:b/>
          <w:sz w:val="24"/>
        </w:rPr>
        <w:t>/</w:t>
      </w:r>
      <w:r w:rsidR="00FB2D78">
        <w:rPr>
          <w:b/>
          <w:sz w:val="24"/>
        </w:rPr>
        <w:t>CFT</w:t>
      </w:r>
      <w:r w:rsidR="003E5624" w:rsidRPr="00EE5067">
        <w:rPr>
          <w:b/>
          <w:sz w:val="24"/>
        </w:rPr>
        <w:t>")</w:t>
      </w:r>
    </w:p>
    <w:p w:rsidR="003E5624" w:rsidRPr="0043419E" w:rsidRDefault="00AD4831" w:rsidP="0043419E">
      <w:pPr>
        <w:pBdr>
          <w:top w:val="single" w:sz="4" w:space="1" w:color="auto"/>
          <w:left w:val="single" w:sz="4" w:space="4" w:color="auto"/>
          <w:bottom w:val="single" w:sz="4" w:space="1" w:color="auto"/>
          <w:right w:val="single" w:sz="4" w:space="4" w:color="auto"/>
        </w:pBdr>
        <w:jc w:val="center"/>
        <w:rPr>
          <w:b/>
          <w:smallCaps/>
          <w:sz w:val="28"/>
        </w:rPr>
      </w:pPr>
      <w:r w:rsidRPr="00EE5067">
        <w:rPr>
          <w:b/>
          <w:smallCaps/>
          <w:sz w:val="28"/>
        </w:rPr>
        <w:t>Methodology note</w:t>
      </w:r>
    </w:p>
    <w:p w:rsidR="003E5624" w:rsidRPr="00EE5067" w:rsidRDefault="003E5624" w:rsidP="00F72B78">
      <w:pPr>
        <w:spacing w:before="480" w:after="120"/>
        <w:jc w:val="center"/>
        <w:rPr>
          <w:sz w:val="22"/>
        </w:rPr>
      </w:pPr>
      <w:r w:rsidRPr="00EE5067">
        <w:rPr>
          <w:b/>
          <w:sz w:val="22"/>
          <w:u w:val="single"/>
        </w:rPr>
        <w:t xml:space="preserve">Introduction </w:t>
      </w:r>
      <w:r w:rsidRPr="00EE5067">
        <w:rPr>
          <w:b/>
          <w:sz w:val="22"/>
          <w:u w:val="single"/>
        </w:rPr>
        <w:br/>
      </w:r>
      <w:r w:rsidR="00AD4831" w:rsidRPr="00EE5067">
        <w:rPr>
          <w:b/>
          <w:sz w:val="22"/>
          <w:u w:val="single"/>
        </w:rPr>
        <w:t>Key objectives of the Questionnaire AML/</w:t>
      </w:r>
      <w:r w:rsidR="00FB2D78">
        <w:rPr>
          <w:b/>
          <w:sz w:val="22"/>
          <w:u w:val="single"/>
        </w:rPr>
        <w:t>CFT</w:t>
      </w:r>
      <w:r w:rsidR="00AD4831" w:rsidRPr="00EE5067">
        <w:rPr>
          <w:b/>
          <w:sz w:val="22"/>
          <w:u w:val="single"/>
        </w:rPr>
        <w:t xml:space="preserve"> - Risk-based approach</w:t>
      </w:r>
    </w:p>
    <w:p w:rsidR="003E5624" w:rsidRPr="00EE5067" w:rsidRDefault="00AD4831" w:rsidP="00422D1D">
      <w:pPr>
        <w:spacing w:before="240" w:after="120"/>
        <w:jc w:val="both"/>
        <w:rPr>
          <w:u w:val="single"/>
        </w:rPr>
      </w:pPr>
      <w:r w:rsidRPr="00EE5067">
        <w:rPr>
          <w:u w:val="single"/>
        </w:rPr>
        <w:t>International context</w:t>
      </w:r>
    </w:p>
    <w:p w:rsidR="00AD4831" w:rsidRPr="00EE5067" w:rsidRDefault="00AD4831" w:rsidP="00422D1D">
      <w:pPr>
        <w:spacing w:before="240" w:after="120"/>
        <w:jc w:val="both"/>
      </w:pPr>
      <w:r w:rsidRPr="00EE5067">
        <w:t>The "</w:t>
      </w:r>
      <w:r w:rsidR="00B0114E" w:rsidRPr="00B0114E">
        <w:rPr>
          <w:i/>
        </w:rPr>
        <w:t>International Standards on Combating Money Laundering and the Financing of Terrorism &amp; Proliferation</w:t>
      </w:r>
      <w:r w:rsidR="00B0114E" w:rsidRPr="00B0114E">
        <w:t xml:space="preserve"> </w:t>
      </w:r>
      <w:r w:rsidRPr="00EE5067">
        <w:rPr>
          <w:i/>
        </w:rPr>
        <w:t>(</w:t>
      </w:r>
      <w:r w:rsidR="00B0114E">
        <w:rPr>
          <w:i/>
        </w:rPr>
        <w:t xml:space="preserve">the </w:t>
      </w:r>
      <w:r w:rsidRPr="00EE5067">
        <w:rPr>
          <w:i/>
        </w:rPr>
        <w:t>FATF Recommendations)</w:t>
      </w:r>
      <w:r w:rsidRPr="00EE5067">
        <w:t>" adopted in February 2012 [</w:t>
      </w:r>
      <w:r w:rsidRPr="00EE5067">
        <w:rPr>
          <w:rStyle w:val="FootnoteReference"/>
        </w:rPr>
        <w:footnoteReference w:id="2"/>
      </w:r>
      <w:r w:rsidRPr="00EE5067">
        <w:t xml:space="preserve">] emphasize the importance </w:t>
      </w:r>
      <w:r w:rsidR="00B0114E">
        <w:t xml:space="preserve">attached </w:t>
      </w:r>
      <w:r w:rsidRPr="00EE5067">
        <w:t xml:space="preserve">by this international organization to the use of a risk-based approach to </w:t>
      </w:r>
      <w:r w:rsidR="00B0114E">
        <w:t xml:space="preserve">effectively </w:t>
      </w:r>
      <w:r w:rsidRPr="00EE5067">
        <w:t xml:space="preserve">achieve the prevention goals </w:t>
      </w:r>
      <w:r w:rsidR="00E27D49" w:rsidRPr="00EE5067">
        <w:t>pursued</w:t>
      </w:r>
      <w:r w:rsidRPr="00EE5067">
        <w:t>.</w:t>
      </w:r>
    </w:p>
    <w:p w:rsidR="00193D1C" w:rsidRPr="00EE5067" w:rsidRDefault="008B24BD" w:rsidP="00422D1D">
      <w:pPr>
        <w:spacing w:after="120"/>
        <w:jc w:val="both"/>
        <w:rPr>
          <w:rStyle w:val="hps"/>
          <w:rFonts w:cs="Arial"/>
          <w:color w:val="222222"/>
        </w:rPr>
      </w:pPr>
      <w:r w:rsidRPr="00EE5067">
        <w:rPr>
          <w:rStyle w:val="hps"/>
          <w:rFonts w:cs="Arial"/>
          <w:color w:val="222222"/>
        </w:rPr>
        <w:t>T</w:t>
      </w:r>
      <w:r w:rsidR="00E35218" w:rsidRPr="00EE5067">
        <w:rPr>
          <w:rStyle w:val="hps"/>
          <w:rFonts w:cs="Arial"/>
          <w:color w:val="222222"/>
        </w:rPr>
        <w:t xml:space="preserve">his </w:t>
      </w:r>
      <w:r w:rsidR="00D550CB">
        <w:rPr>
          <w:rStyle w:val="hps"/>
          <w:rFonts w:cs="Arial"/>
          <w:color w:val="222222"/>
        </w:rPr>
        <w:t xml:space="preserve">risk-based </w:t>
      </w:r>
      <w:r w:rsidR="00E27D49" w:rsidRPr="00EE5067">
        <w:rPr>
          <w:rStyle w:val="hps"/>
          <w:rFonts w:cs="Arial"/>
          <w:color w:val="222222"/>
        </w:rPr>
        <w:t>approach</w:t>
      </w:r>
      <w:r w:rsidRPr="00EE5067">
        <w:rPr>
          <w:rStyle w:val="hps"/>
          <w:rFonts w:cs="Arial"/>
          <w:color w:val="222222"/>
        </w:rPr>
        <w:t xml:space="preserve">, the aim of which is </w:t>
      </w:r>
      <w:r w:rsidR="00E35218" w:rsidRPr="00EE5067">
        <w:rPr>
          <w:rStyle w:val="hps"/>
          <w:rFonts w:cs="Arial"/>
          <w:color w:val="222222"/>
        </w:rPr>
        <w:t xml:space="preserve">to tailor </w:t>
      </w:r>
      <w:r w:rsidR="00E27D49" w:rsidRPr="00EE5067">
        <w:rPr>
          <w:rStyle w:val="hps"/>
          <w:rFonts w:cs="Arial"/>
          <w:color w:val="222222"/>
        </w:rPr>
        <w:t>the</w:t>
      </w:r>
      <w:r w:rsidR="00E27D49" w:rsidRPr="00EE5067">
        <w:rPr>
          <w:rFonts w:cs="Arial"/>
          <w:color w:val="222222"/>
        </w:rPr>
        <w:t xml:space="preserve"> </w:t>
      </w:r>
      <w:r w:rsidR="00E27D49" w:rsidRPr="00EE5067">
        <w:rPr>
          <w:rStyle w:val="hps"/>
          <w:rFonts w:cs="Arial"/>
          <w:color w:val="222222"/>
        </w:rPr>
        <w:t>intensity of</w:t>
      </w:r>
      <w:r w:rsidR="00E27D49" w:rsidRPr="00EE5067">
        <w:rPr>
          <w:rFonts w:cs="Arial"/>
          <w:color w:val="222222"/>
        </w:rPr>
        <w:t xml:space="preserve"> </w:t>
      </w:r>
      <w:r w:rsidR="00E35218" w:rsidRPr="00EE5067">
        <w:rPr>
          <w:rFonts w:cs="Arial"/>
          <w:color w:val="222222"/>
        </w:rPr>
        <w:t xml:space="preserve">the preventive measures to </w:t>
      </w:r>
      <w:r w:rsidR="00E27D49" w:rsidRPr="00EE5067">
        <w:rPr>
          <w:rStyle w:val="hps"/>
          <w:rFonts w:cs="Arial"/>
          <w:color w:val="222222"/>
        </w:rPr>
        <w:t>that</w:t>
      </w:r>
      <w:r w:rsidR="00E27D49" w:rsidRPr="00EE5067">
        <w:rPr>
          <w:rFonts w:cs="Arial"/>
          <w:color w:val="222222"/>
        </w:rPr>
        <w:t xml:space="preserve"> </w:t>
      </w:r>
      <w:r w:rsidR="00E27D49" w:rsidRPr="00EE5067">
        <w:rPr>
          <w:rStyle w:val="hps"/>
          <w:rFonts w:cs="Arial"/>
          <w:color w:val="222222"/>
        </w:rPr>
        <w:t>of the risks</w:t>
      </w:r>
      <w:r w:rsidR="00E27D49" w:rsidRPr="00EE5067">
        <w:rPr>
          <w:rFonts w:cs="Arial"/>
          <w:color w:val="222222"/>
        </w:rPr>
        <w:t xml:space="preserve"> </w:t>
      </w:r>
      <w:r w:rsidR="00E27D49" w:rsidRPr="00EE5067">
        <w:rPr>
          <w:rStyle w:val="hps"/>
          <w:rFonts w:cs="Arial"/>
          <w:color w:val="222222"/>
        </w:rPr>
        <w:t>of money laundering</w:t>
      </w:r>
      <w:r w:rsidR="00E27D49" w:rsidRPr="00EE5067">
        <w:rPr>
          <w:rFonts w:cs="Arial"/>
          <w:color w:val="222222"/>
        </w:rPr>
        <w:t xml:space="preserve"> </w:t>
      </w:r>
      <w:r w:rsidR="00E27D49" w:rsidRPr="00EE5067">
        <w:rPr>
          <w:rStyle w:val="hps"/>
          <w:rFonts w:cs="Arial"/>
          <w:color w:val="222222"/>
        </w:rPr>
        <w:t xml:space="preserve">and </w:t>
      </w:r>
      <w:r w:rsidR="00D550CB">
        <w:rPr>
          <w:rStyle w:val="hps"/>
          <w:rFonts w:cs="Arial"/>
          <w:color w:val="222222"/>
        </w:rPr>
        <w:t xml:space="preserve">terrorist </w:t>
      </w:r>
      <w:r w:rsidR="00E27D49" w:rsidRPr="00EE5067">
        <w:rPr>
          <w:rStyle w:val="hps"/>
          <w:rFonts w:cs="Arial"/>
          <w:color w:val="222222"/>
        </w:rPr>
        <w:t>financing and proliferation</w:t>
      </w:r>
      <w:r w:rsidR="00E27D49" w:rsidRPr="00EE5067">
        <w:rPr>
          <w:rFonts w:cs="Arial"/>
          <w:color w:val="222222"/>
        </w:rPr>
        <w:t xml:space="preserve">, is </w:t>
      </w:r>
      <w:r w:rsidR="00E27D49" w:rsidRPr="00EE5067">
        <w:rPr>
          <w:rStyle w:val="hps"/>
          <w:rFonts w:cs="Arial"/>
          <w:color w:val="222222"/>
        </w:rPr>
        <w:t>recommended not only</w:t>
      </w:r>
      <w:r w:rsidR="00E27D49" w:rsidRPr="00EE5067">
        <w:rPr>
          <w:rFonts w:cs="Arial"/>
          <w:color w:val="222222"/>
        </w:rPr>
        <w:t xml:space="preserve"> </w:t>
      </w:r>
      <w:r w:rsidR="00E27D49" w:rsidRPr="00EE5067">
        <w:rPr>
          <w:rStyle w:val="hps"/>
          <w:rFonts w:cs="Arial"/>
          <w:color w:val="222222"/>
        </w:rPr>
        <w:t>in</w:t>
      </w:r>
      <w:r w:rsidR="00E27D49" w:rsidRPr="00EE5067">
        <w:rPr>
          <w:rFonts w:cs="Arial"/>
          <w:color w:val="222222"/>
        </w:rPr>
        <w:t xml:space="preserve"> </w:t>
      </w:r>
      <w:r w:rsidR="00E27D49" w:rsidRPr="00EE5067">
        <w:rPr>
          <w:rStyle w:val="hps"/>
          <w:rFonts w:cs="Arial"/>
          <w:color w:val="222222"/>
        </w:rPr>
        <w:t>the context of</w:t>
      </w:r>
      <w:r w:rsidR="00E27D49" w:rsidRPr="00EE5067">
        <w:rPr>
          <w:rFonts w:cs="Arial"/>
          <w:color w:val="222222"/>
        </w:rPr>
        <w:t xml:space="preserve"> </w:t>
      </w:r>
      <w:r w:rsidR="00D550CB">
        <w:rPr>
          <w:rFonts w:cs="Arial"/>
          <w:color w:val="222222"/>
        </w:rPr>
        <w:t xml:space="preserve">the </w:t>
      </w:r>
      <w:r w:rsidR="00E27D49" w:rsidRPr="00EE5067">
        <w:rPr>
          <w:rStyle w:val="hps"/>
          <w:rFonts w:cs="Arial"/>
          <w:color w:val="222222"/>
        </w:rPr>
        <w:t xml:space="preserve">prevention </w:t>
      </w:r>
      <w:r w:rsidR="00D550CB">
        <w:rPr>
          <w:rStyle w:val="hps"/>
          <w:rFonts w:cs="Arial"/>
          <w:color w:val="222222"/>
        </w:rPr>
        <w:t xml:space="preserve">efforts </w:t>
      </w:r>
      <w:r w:rsidR="00FB2D78">
        <w:rPr>
          <w:rStyle w:val="hps"/>
          <w:rFonts w:cs="Arial"/>
          <w:color w:val="222222"/>
        </w:rPr>
        <w:t>undertaken by</w:t>
      </w:r>
      <w:r w:rsidR="00D550CB">
        <w:rPr>
          <w:rStyle w:val="hps"/>
          <w:rFonts w:cs="Arial"/>
          <w:color w:val="222222"/>
        </w:rPr>
        <w:t xml:space="preserve"> </w:t>
      </w:r>
      <w:r w:rsidR="00E27D49" w:rsidRPr="00EE5067">
        <w:rPr>
          <w:rStyle w:val="hps"/>
          <w:rFonts w:cs="Arial"/>
          <w:color w:val="222222"/>
        </w:rPr>
        <w:t>the financial</w:t>
      </w:r>
      <w:r w:rsidR="00E27D49" w:rsidRPr="00EE5067">
        <w:rPr>
          <w:rFonts w:cs="Arial"/>
          <w:color w:val="222222"/>
        </w:rPr>
        <w:t xml:space="preserve"> </w:t>
      </w:r>
      <w:r w:rsidR="00E27D49" w:rsidRPr="00EE5067">
        <w:rPr>
          <w:rStyle w:val="hps"/>
          <w:rFonts w:cs="Arial"/>
          <w:color w:val="222222"/>
        </w:rPr>
        <w:t>institutions, but also</w:t>
      </w:r>
      <w:r w:rsidR="00E27D49" w:rsidRPr="00EE5067">
        <w:rPr>
          <w:rFonts w:cs="Arial"/>
          <w:color w:val="222222"/>
        </w:rPr>
        <w:t xml:space="preserve"> </w:t>
      </w:r>
      <w:r w:rsidR="00E27D49" w:rsidRPr="00EE5067">
        <w:rPr>
          <w:rStyle w:val="hps"/>
          <w:rFonts w:cs="Arial"/>
          <w:color w:val="222222"/>
        </w:rPr>
        <w:t>for monitoring</w:t>
      </w:r>
      <w:r w:rsidR="00E27D49" w:rsidRPr="00EE5067">
        <w:rPr>
          <w:rFonts w:cs="Arial"/>
          <w:color w:val="222222"/>
        </w:rPr>
        <w:t xml:space="preserve"> </w:t>
      </w:r>
      <w:r w:rsidR="00E27D49" w:rsidRPr="00EE5067">
        <w:rPr>
          <w:rStyle w:val="hps"/>
          <w:rFonts w:cs="Arial"/>
          <w:color w:val="222222"/>
        </w:rPr>
        <w:t>the implementation of these</w:t>
      </w:r>
      <w:r w:rsidR="00E27D49" w:rsidRPr="00EE5067">
        <w:rPr>
          <w:rFonts w:cs="Arial"/>
          <w:color w:val="222222"/>
        </w:rPr>
        <w:t xml:space="preserve"> </w:t>
      </w:r>
      <w:r w:rsidR="00E27D49" w:rsidRPr="00EE5067">
        <w:rPr>
          <w:rStyle w:val="hps"/>
          <w:rFonts w:cs="Arial"/>
          <w:color w:val="222222"/>
        </w:rPr>
        <w:t>measures by the competent</w:t>
      </w:r>
      <w:r w:rsidR="00E27D49" w:rsidRPr="00EE5067">
        <w:rPr>
          <w:rFonts w:cs="Arial"/>
          <w:color w:val="222222"/>
        </w:rPr>
        <w:t xml:space="preserve"> </w:t>
      </w:r>
      <w:r w:rsidR="00E27D49" w:rsidRPr="00EE5067">
        <w:rPr>
          <w:rStyle w:val="hps"/>
          <w:rFonts w:cs="Arial"/>
          <w:color w:val="222222"/>
        </w:rPr>
        <w:t>authorities</w:t>
      </w:r>
      <w:r w:rsidR="00E27D49" w:rsidRPr="00EE5067">
        <w:rPr>
          <w:rFonts w:cs="Arial"/>
          <w:color w:val="222222"/>
        </w:rPr>
        <w:t>.</w:t>
      </w:r>
      <w:r w:rsidR="003E5624" w:rsidRPr="00EE5067">
        <w:t xml:space="preserve"> </w:t>
      </w:r>
      <w:r w:rsidR="00193D1C" w:rsidRPr="00EE5067">
        <w:rPr>
          <w:rStyle w:val="hps"/>
          <w:rFonts w:cs="Arial"/>
          <w:color w:val="222222"/>
        </w:rPr>
        <w:t>In accordance with Recommendation</w:t>
      </w:r>
      <w:r w:rsidR="00193D1C" w:rsidRPr="00EE5067">
        <w:rPr>
          <w:rFonts w:cs="Arial"/>
          <w:color w:val="222222"/>
        </w:rPr>
        <w:t xml:space="preserve"> </w:t>
      </w:r>
      <w:r w:rsidR="00193D1C" w:rsidRPr="00EE5067">
        <w:rPr>
          <w:rStyle w:val="hps"/>
          <w:rFonts w:cs="Arial"/>
          <w:color w:val="222222"/>
        </w:rPr>
        <w:t>26 of the</w:t>
      </w:r>
      <w:r w:rsidR="00193D1C" w:rsidRPr="00EE5067">
        <w:rPr>
          <w:rFonts w:cs="Arial"/>
          <w:color w:val="222222"/>
        </w:rPr>
        <w:t xml:space="preserve"> </w:t>
      </w:r>
      <w:r w:rsidR="00193D1C" w:rsidRPr="00EE5067">
        <w:rPr>
          <w:rStyle w:val="hps"/>
          <w:rFonts w:cs="Arial"/>
          <w:color w:val="222222"/>
        </w:rPr>
        <w:t>FATF</w:t>
      </w:r>
      <w:r w:rsidR="00193D1C" w:rsidRPr="00EE5067">
        <w:rPr>
          <w:rFonts w:cs="Arial"/>
          <w:color w:val="222222"/>
        </w:rPr>
        <w:t xml:space="preserve"> </w:t>
      </w:r>
      <w:r w:rsidR="00193D1C" w:rsidRPr="00EE5067">
        <w:rPr>
          <w:rStyle w:val="hps"/>
          <w:rFonts w:cs="Arial"/>
          <w:color w:val="222222"/>
        </w:rPr>
        <w:t>and its</w:t>
      </w:r>
      <w:r w:rsidR="00193D1C" w:rsidRPr="00EE5067">
        <w:rPr>
          <w:rFonts w:cs="Arial"/>
          <w:color w:val="222222"/>
        </w:rPr>
        <w:t xml:space="preserve"> </w:t>
      </w:r>
      <w:r w:rsidR="00193D1C" w:rsidRPr="00EE5067">
        <w:rPr>
          <w:rStyle w:val="hps"/>
          <w:rFonts w:cs="Arial"/>
          <w:color w:val="222222"/>
        </w:rPr>
        <w:t>Interpretative</w:t>
      </w:r>
      <w:r w:rsidR="00193D1C" w:rsidRPr="00EE5067">
        <w:rPr>
          <w:rFonts w:cs="Arial"/>
          <w:color w:val="222222"/>
        </w:rPr>
        <w:t xml:space="preserve"> </w:t>
      </w:r>
      <w:r w:rsidR="00193D1C" w:rsidRPr="00EE5067">
        <w:rPr>
          <w:rStyle w:val="hps"/>
          <w:rFonts w:cs="Arial"/>
          <w:color w:val="222222"/>
        </w:rPr>
        <w:t>Note,</w:t>
      </w:r>
      <w:r w:rsidR="00193D1C" w:rsidRPr="00EE5067">
        <w:rPr>
          <w:rFonts w:cs="Arial"/>
          <w:color w:val="222222"/>
        </w:rPr>
        <w:t xml:space="preserve"> </w:t>
      </w:r>
      <w:r w:rsidR="00193D1C" w:rsidRPr="00EE5067">
        <w:rPr>
          <w:rStyle w:val="hps"/>
          <w:rFonts w:cs="Arial"/>
          <w:color w:val="222222"/>
        </w:rPr>
        <w:t>these</w:t>
      </w:r>
      <w:r w:rsidR="00193D1C" w:rsidRPr="00EE5067">
        <w:rPr>
          <w:rFonts w:cs="Arial"/>
          <w:color w:val="222222"/>
        </w:rPr>
        <w:t xml:space="preserve"> </w:t>
      </w:r>
      <w:r w:rsidR="00193D1C" w:rsidRPr="00EE5067">
        <w:rPr>
          <w:rStyle w:val="hps"/>
          <w:rFonts w:cs="Arial"/>
          <w:color w:val="222222"/>
        </w:rPr>
        <w:t>authorities</w:t>
      </w:r>
      <w:r w:rsidR="00193D1C" w:rsidRPr="00EE5067">
        <w:rPr>
          <w:rFonts w:cs="Arial"/>
          <w:color w:val="222222"/>
        </w:rPr>
        <w:t xml:space="preserve"> </w:t>
      </w:r>
      <w:r w:rsidR="00BC3A47">
        <w:rPr>
          <w:rFonts w:cs="Arial"/>
          <w:color w:val="222222"/>
        </w:rPr>
        <w:t xml:space="preserve">must </w:t>
      </w:r>
      <w:r w:rsidR="00193D1C" w:rsidRPr="00EE5067">
        <w:rPr>
          <w:rStyle w:val="hps"/>
          <w:rFonts w:cs="Arial"/>
          <w:color w:val="222222"/>
        </w:rPr>
        <w:t>increase the intensity</w:t>
      </w:r>
      <w:r w:rsidR="00193D1C" w:rsidRPr="00EE5067">
        <w:rPr>
          <w:rFonts w:cs="Arial"/>
          <w:color w:val="222222"/>
        </w:rPr>
        <w:t xml:space="preserve"> </w:t>
      </w:r>
      <w:r w:rsidR="00193D1C" w:rsidRPr="00EE5067">
        <w:rPr>
          <w:rStyle w:val="hps"/>
          <w:rFonts w:cs="Arial"/>
          <w:color w:val="222222"/>
        </w:rPr>
        <w:t>and frequency</w:t>
      </w:r>
      <w:r w:rsidR="00193D1C" w:rsidRPr="00EE5067">
        <w:rPr>
          <w:rFonts w:cs="Arial"/>
          <w:color w:val="222222"/>
        </w:rPr>
        <w:t xml:space="preserve"> </w:t>
      </w:r>
      <w:r w:rsidR="00193D1C" w:rsidRPr="00EE5067">
        <w:rPr>
          <w:rStyle w:val="hps"/>
          <w:rFonts w:cs="Arial"/>
          <w:color w:val="222222"/>
        </w:rPr>
        <w:t xml:space="preserve">of their </w:t>
      </w:r>
      <w:r w:rsidR="00A11AC9">
        <w:rPr>
          <w:rStyle w:val="hps"/>
          <w:rFonts w:cs="Arial"/>
          <w:color w:val="222222"/>
        </w:rPr>
        <w:t xml:space="preserve">controls </w:t>
      </w:r>
      <w:r w:rsidR="00CF357E">
        <w:rPr>
          <w:rStyle w:val="hps"/>
          <w:rFonts w:cs="Arial"/>
          <w:color w:val="222222"/>
        </w:rPr>
        <w:t xml:space="preserve">in </w:t>
      </w:r>
      <w:r w:rsidR="00193D1C" w:rsidRPr="00EE5067">
        <w:rPr>
          <w:rStyle w:val="hps"/>
          <w:rFonts w:cs="Arial"/>
          <w:color w:val="222222"/>
        </w:rPr>
        <w:t>financial institutions</w:t>
      </w:r>
      <w:r w:rsidR="00193D1C" w:rsidRPr="00EE5067">
        <w:rPr>
          <w:rFonts w:cs="Arial"/>
          <w:color w:val="222222"/>
        </w:rPr>
        <w:t xml:space="preserve"> </w:t>
      </w:r>
      <w:r w:rsidR="00A11AC9">
        <w:rPr>
          <w:rFonts w:cs="Arial"/>
          <w:color w:val="222222"/>
        </w:rPr>
        <w:t xml:space="preserve">where the risk </w:t>
      </w:r>
      <w:r w:rsidR="00193D1C" w:rsidRPr="00EE5067">
        <w:rPr>
          <w:rStyle w:val="hps"/>
          <w:rFonts w:cs="Arial"/>
          <w:color w:val="222222"/>
        </w:rPr>
        <w:t>of being</w:t>
      </w:r>
      <w:r w:rsidR="00193D1C" w:rsidRPr="00EE5067">
        <w:rPr>
          <w:rFonts w:cs="Arial"/>
          <w:color w:val="222222"/>
        </w:rPr>
        <w:t xml:space="preserve"> </w:t>
      </w:r>
      <w:r w:rsidR="00193D1C" w:rsidRPr="00EE5067">
        <w:rPr>
          <w:rStyle w:val="hps"/>
          <w:rFonts w:cs="Arial"/>
          <w:color w:val="222222"/>
        </w:rPr>
        <w:t>used for</w:t>
      </w:r>
      <w:r w:rsidR="00193D1C" w:rsidRPr="00EE5067">
        <w:rPr>
          <w:rFonts w:cs="Arial"/>
          <w:color w:val="222222"/>
        </w:rPr>
        <w:t xml:space="preserve"> </w:t>
      </w:r>
      <w:r w:rsidR="00193D1C" w:rsidRPr="00EE5067">
        <w:rPr>
          <w:rStyle w:val="hps"/>
          <w:rFonts w:cs="Arial"/>
          <w:color w:val="222222"/>
        </w:rPr>
        <w:t>money laundering</w:t>
      </w:r>
      <w:r w:rsidR="00193D1C" w:rsidRPr="00EE5067">
        <w:rPr>
          <w:rFonts w:cs="Arial"/>
          <w:color w:val="222222"/>
        </w:rPr>
        <w:t xml:space="preserve"> </w:t>
      </w:r>
      <w:r w:rsidR="00193D1C" w:rsidRPr="00EE5067">
        <w:rPr>
          <w:rStyle w:val="hps"/>
          <w:rFonts w:cs="Arial"/>
          <w:color w:val="222222"/>
        </w:rPr>
        <w:t>or terrorist financing and proliferation</w:t>
      </w:r>
      <w:r w:rsidR="00A11AC9">
        <w:rPr>
          <w:rStyle w:val="hps"/>
          <w:rFonts w:cs="Arial"/>
          <w:color w:val="222222"/>
        </w:rPr>
        <w:t xml:space="preserve"> is higher</w:t>
      </w:r>
      <w:r w:rsidR="00193D1C" w:rsidRPr="00EE5067">
        <w:rPr>
          <w:rFonts w:cs="Arial"/>
          <w:color w:val="222222"/>
        </w:rPr>
        <w:t>.</w:t>
      </w:r>
      <w:r w:rsidR="00BC3A47">
        <w:rPr>
          <w:rFonts w:cs="Arial"/>
          <w:color w:val="222222"/>
        </w:rPr>
        <w:t xml:space="preserve"> </w:t>
      </w:r>
      <w:r w:rsidR="00157E5E">
        <w:rPr>
          <w:rFonts w:cs="Arial"/>
          <w:color w:val="222222"/>
        </w:rPr>
        <w:t>Vice versa</w:t>
      </w:r>
      <w:r w:rsidR="00BC3A47">
        <w:rPr>
          <w:rFonts w:cs="Arial"/>
          <w:color w:val="222222"/>
        </w:rPr>
        <w:t xml:space="preserve">, in the case of financial institutions where the </w:t>
      </w:r>
      <w:r w:rsidR="00193D1C" w:rsidRPr="00EE5067">
        <w:rPr>
          <w:rFonts w:cs="Arial"/>
          <w:color w:val="222222"/>
        </w:rPr>
        <w:t>risk</w:t>
      </w:r>
      <w:r w:rsidR="00BC3A47">
        <w:rPr>
          <w:rFonts w:cs="Arial"/>
          <w:color w:val="222222"/>
        </w:rPr>
        <w:t xml:space="preserve"> is lower</w:t>
      </w:r>
      <w:r w:rsidR="00193D1C" w:rsidRPr="00EE5067">
        <w:rPr>
          <w:rStyle w:val="hps"/>
          <w:rFonts w:cs="Arial"/>
          <w:color w:val="222222"/>
        </w:rPr>
        <w:t>, the</w:t>
      </w:r>
      <w:r w:rsidR="00BC3A47">
        <w:rPr>
          <w:rStyle w:val="hps"/>
          <w:rFonts w:cs="Arial"/>
          <w:color w:val="222222"/>
        </w:rPr>
        <w:t>ir controls may be relaxed</w:t>
      </w:r>
      <w:r w:rsidR="00193D1C" w:rsidRPr="00EE5067">
        <w:rPr>
          <w:rStyle w:val="hps"/>
          <w:rFonts w:cs="Arial"/>
          <w:color w:val="222222"/>
        </w:rPr>
        <w:t>.</w:t>
      </w:r>
      <w:r w:rsidR="00193D1C" w:rsidRPr="00EE5067">
        <w:rPr>
          <w:rFonts w:cs="Arial"/>
          <w:color w:val="222222"/>
        </w:rPr>
        <w:t xml:space="preserve"> This </w:t>
      </w:r>
      <w:r w:rsidR="00193D1C" w:rsidRPr="00EE5067">
        <w:rPr>
          <w:rStyle w:val="hps"/>
          <w:rFonts w:cs="Arial"/>
          <w:color w:val="222222"/>
        </w:rPr>
        <w:t xml:space="preserve">approach to </w:t>
      </w:r>
      <w:r w:rsidR="00BC3A47">
        <w:rPr>
          <w:rStyle w:val="hps"/>
          <w:rFonts w:cs="Arial"/>
          <w:color w:val="222222"/>
        </w:rPr>
        <w:t xml:space="preserve">supervision </w:t>
      </w:r>
      <w:r w:rsidR="00193D1C" w:rsidRPr="00EE5067">
        <w:rPr>
          <w:rStyle w:val="hps"/>
          <w:rFonts w:cs="Arial"/>
          <w:color w:val="222222"/>
        </w:rPr>
        <w:t>is encouraged,</w:t>
      </w:r>
      <w:r w:rsidR="00193D1C" w:rsidRPr="00EE5067">
        <w:rPr>
          <w:rFonts w:cs="Arial"/>
          <w:color w:val="222222"/>
        </w:rPr>
        <w:t xml:space="preserve"> </w:t>
      </w:r>
      <w:r w:rsidR="00193D1C" w:rsidRPr="00EE5067">
        <w:rPr>
          <w:rStyle w:val="hps"/>
          <w:rFonts w:cs="Arial"/>
          <w:color w:val="222222"/>
        </w:rPr>
        <w:t>to the extent that</w:t>
      </w:r>
      <w:r w:rsidR="00193D1C" w:rsidRPr="00EE5067">
        <w:rPr>
          <w:rFonts w:cs="Arial"/>
          <w:color w:val="222222"/>
        </w:rPr>
        <w:t xml:space="preserve"> </w:t>
      </w:r>
      <w:r w:rsidR="00193D1C" w:rsidRPr="00EE5067">
        <w:rPr>
          <w:rStyle w:val="hps"/>
          <w:rFonts w:cs="Arial"/>
          <w:color w:val="222222"/>
        </w:rPr>
        <w:t>it</w:t>
      </w:r>
      <w:r w:rsidR="00193D1C" w:rsidRPr="00EE5067">
        <w:rPr>
          <w:rFonts w:cs="Arial"/>
          <w:color w:val="222222"/>
        </w:rPr>
        <w:t xml:space="preserve"> </w:t>
      </w:r>
      <w:r w:rsidR="00193D1C" w:rsidRPr="00EE5067">
        <w:rPr>
          <w:rStyle w:val="hps"/>
          <w:rFonts w:cs="Arial"/>
          <w:color w:val="222222"/>
        </w:rPr>
        <w:t>is likely to</w:t>
      </w:r>
      <w:r w:rsidR="00193D1C" w:rsidRPr="00EE5067">
        <w:rPr>
          <w:rFonts w:cs="Arial"/>
          <w:color w:val="222222"/>
        </w:rPr>
        <w:t xml:space="preserve"> </w:t>
      </w:r>
      <w:r w:rsidR="00193D1C" w:rsidRPr="00EE5067">
        <w:rPr>
          <w:rStyle w:val="hps"/>
          <w:rFonts w:cs="Arial"/>
          <w:color w:val="222222"/>
        </w:rPr>
        <w:t>allow a more</w:t>
      </w:r>
      <w:r w:rsidR="00193D1C" w:rsidRPr="00EE5067">
        <w:rPr>
          <w:rFonts w:cs="Arial"/>
          <w:color w:val="222222"/>
        </w:rPr>
        <w:t xml:space="preserve"> </w:t>
      </w:r>
      <w:r w:rsidR="00193D1C" w:rsidRPr="00EE5067">
        <w:rPr>
          <w:rStyle w:val="hps"/>
          <w:rFonts w:cs="Arial"/>
          <w:color w:val="222222"/>
        </w:rPr>
        <w:t>efficient allocation of</w:t>
      </w:r>
      <w:r w:rsidR="00193D1C" w:rsidRPr="00EE5067">
        <w:rPr>
          <w:rFonts w:cs="Arial"/>
          <w:color w:val="222222"/>
        </w:rPr>
        <w:t xml:space="preserve"> the </w:t>
      </w:r>
      <w:r w:rsidR="00BC3A47">
        <w:rPr>
          <w:rFonts w:cs="Arial"/>
          <w:color w:val="222222"/>
        </w:rPr>
        <w:t>supervisory resources</w:t>
      </w:r>
      <w:r w:rsidR="00193D1C" w:rsidRPr="00EE5067">
        <w:rPr>
          <w:rFonts w:cs="Arial"/>
          <w:color w:val="222222"/>
        </w:rPr>
        <w:t xml:space="preserve"> </w:t>
      </w:r>
      <w:r w:rsidR="00193D1C" w:rsidRPr="00EE5067">
        <w:rPr>
          <w:rStyle w:val="hps"/>
          <w:rFonts w:cs="Arial"/>
          <w:color w:val="222222"/>
        </w:rPr>
        <w:t>available to these</w:t>
      </w:r>
      <w:r w:rsidR="00193D1C" w:rsidRPr="00EE5067">
        <w:rPr>
          <w:rFonts w:cs="Arial"/>
          <w:color w:val="222222"/>
        </w:rPr>
        <w:t xml:space="preserve"> </w:t>
      </w:r>
      <w:r w:rsidR="00193D1C" w:rsidRPr="00EE5067">
        <w:rPr>
          <w:rStyle w:val="hps"/>
          <w:rFonts w:cs="Arial"/>
          <w:color w:val="222222"/>
        </w:rPr>
        <w:t>authorities.</w:t>
      </w:r>
    </w:p>
    <w:p w:rsidR="00193D1C" w:rsidRPr="00EE5067" w:rsidRDefault="00BC3A47" w:rsidP="00422D1D">
      <w:pPr>
        <w:spacing w:after="120"/>
        <w:jc w:val="both"/>
        <w:rPr>
          <w:rStyle w:val="hps"/>
          <w:rFonts w:cs="Arial"/>
          <w:color w:val="222222"/>
        </w:rPr>
      </w:pPr>
      <w:r>
        <w:rPr>
          <w:rStyle w:val="hps"/>
          <w:rFonts w:cs="Arial"/>
          <w:color w:val="222222"/>
        </w:rPr>
        <w:t>Moreover</w:t>
      </w:r>
      <w:r w:rsidR="00193D1C" w:rsidRPr="00EE5067">
        <w:rPr>
          <w:rStyle w:val="hps"/>
          <w:rFonts w:cs="Arial"/>
          <w:color w:val="222222"/>
        </w:rPr>
        <w:t>,</w:t>
      </w:r>
      <w:r w:rsidR="00193D1C" w:rsidRPr="00EE5067">
        <w:rPr>
          <w:rFonts w:cs="Arial"/>
          <w:color w:val="222222"/>
        </w:rPr>
        <w:t xml:space="preserve"> </w:t>
      </w:r>
      <w:r w:rsidR="00193D1C" w:rsidRPr="00EE5067">
        <w:rPr>
          <w:rStyle w:val="hps"/>
          <w:rFonts w:cs="Arial"/>
          <w:color w:val="222222"/>
        </w:rPr>
        <w:t>both the new</w:t>
      </w:r>
      <w:r w:rsidR="00193D1C" w:rsidRPr="00EE5067">
        <w:rPr>
          <w:rFonts w:cs="Arial"/>
          <w:color w:val="222222"/>
        </w:rPr>
        <w:t xml:space="preserve"> </w:t>
      </w:r>
      <w:r w:rsidR="00193D1C" w:rsidRPr="00EE5067">
        <w:rPr>
          <w:rStyle w:val="hps"/>
          <w:rFonts w:cs="Arial"/>
          <w:color w:val="222222"/>
        </w:rPr>
        <w:t>FATF Recommendations</w:t>
      </w:r>
      <w:r w:rsidR="00193D1C" w:rsidRPr="00EE5067">
        <w:rPr>
          <w:rFonts w:cs="Arial"/>
          <w:color w:val="222222"/>
        </w:rPr>
        <w:t xml:space="preserve"> and </w:t>
      </w:r>
      <w:r w:rsidR="00193D1C" w:rsidRPr="00EE5067">
        <w:rPr>
          <w:rStyle w:val="hps"/>
          <w:rFonts w:cs="Arial"/>
          <w:color w:val="222222"/>
        </w:rPr>
        <w:t>the new</w:t>
      </w:r>
      <w:r w:rsidR="00193D1C" w:rsidRPr="00EE5067">
        <w:rPr>
          <w:rFonts w:cs="Arial"/>
          <w:color w:val="222222"/>
        </w:rPr>
        <w:t xml:space="preserve"> M</w:t>
      </w:r>
      <w:r w:rsidR="00193D1C" w:rsidRPr="00EE5067">
        <w:rPr>
          <w:rStyle w:val="hps"/>
          <w:rFonts w:cs="Arial"/>
          <w:color w:val="222222"/>
        </w:rPr>
        <w:t>ethodology</w:t>
      </w:r>
      <w:r w:rsidR="00193D1C" w:rsidRPr="00EE5067">
        <w:rPr>
          <w:rFonts w:cs="Arial"/>
          <w:color w:val="222222"/>
        </w:rPr>
        <w:t xml:space="preserve"> </w:t>
      </w:r>
      <w:r w:rsidR="00193D1C" w:rsidRPr="00EE5067">
        <w:rPr>
          <w:rStyle w:val="hps"/>
          <w:rFonts w:cs="Arial"/>
          <w:color w:val="222222"/>
        </w:rPr>
        <w:t>adopted in</w:t>
      </w:r>
      <w:r w:rsidR="00193D1C" w:rsidRPr="00EE5067">
        <w:rPr>
          <w:rFonts w:cs="Arial"/>
          <w:color w:val="222222"/>
        </w:rPr>
        <w:t xml:space="preserve"> </w:t>
      </w:r>
      <w:r w:rsidR="00193D1C" w:rsidRPr="00EE5067">
        <w:rPr>
          <w:rStyle w:val="hps"/>
          <w:rFonts w:cs="Arial"/>
          <w:color w:val="222222"/>
        </w:rPr>
        <w:t>February 2013</w:t>
      </w:r>
      <w:r w:rsidR="00193D1C" w:rsidRPr="00EE5067">
        <w:rPr>
          <w:rFonts w:cs="Arial"/>
          <w:color w:val="222222"/>
        </w:rPr>
        <w:t xml:space="preserve"> </w:t>
      </w:r>
      <w:r w:rsidR="00193D1C" w:rsidRPr="00EE5067">
        <w:rPr>
          <w:rStyle w:val="hps"/>
          <w:rFonts w:cs="Arial"/>
          <w:color w:val="222222"/>
        </w:rPr>
        <w:t>by the FATF for assessing technical compliance with the</w:t>
      </w:r>
      <w:r w:rsidR="00193D1C" w:rsidRPr="00EE5067">
        <w:rPr>
          <w:rFonts w:cs="Arial"/>
          <w:color w:val="222222"/>
        </w:rPr>
        <w:t xml:space="preserve"> </w:t>
      </w:r>
      <w:r w:rsidR="00157E5E">
        <w:rPr>
          <w:rFonts w:cs="Arial"/>
          <w:color w:val="222222"/>
        </w:rPr>
        <w:t>R</w:t>
      </w:r>
      <w:r w:rsidR="00193D1C" w:rsidRPr="00EE5067">
        <w:rPr>
          <w:rStyle w:val="hps"/>
          <w:rFonts w:cs="Arial"/>
          <w:color w:val="222222"/>
        </w:rPr>
        <w:t>ecommendations</w:t>
      </w:r>
      <w:r w:rsidR="00193D1C" w:rsidRPr="00EE5067">
        <w:rPr>
          <w:rFonts w:cs="Arial"/>
          <w:color w:val="222222"/>
        </w:rPr>
        <w:t xml:space="preserve"> </w:t>
      </w:r>
      <w:r w:rsidR="00193D1C" w:rsidRPr="00EE5067">
        <w:rPr>
          <w:rStyle w:val="hps"/>
          <w:rFonts w:cs="Arial"/>
          <w:color w:val="222222"/>
        </w:rPr>
        <w:t>and</w:t>
      </w:r>
      <w:r w:rsidR="00193D1C" w:rsidRPr="00EE5067">
        <w:rPr>
          <w:rFonts w:cs="Arial"/>
          <w:color w:val="222222"/>
        </w:rPr>
        <w:t xml:space="preserve"> </w:t>
      </w:r>
      <w:r w:rsidR="00193D1C" w:rsidRPr="00EE5067">
        <w:rPr>
          <w:rStyle w:val="hps"/>
          <w:rFonts w:cs="Arial"/>
          <w:color w:val="222222"/>
        </w:rPr>
        <w:t>the effectiveness of</w:t>
      </w:r>
      <w:r w:rsidR="00193D1C" w:rsidRPr="00EE5067">
        <w:rPr>
          <w:rFonts w:cs="Arial"/>
          <w:color w:val="222222"/>
        </w:rPr>
        <w:t xml:space="preserve"> </w:t>
      </w:r>
      <w:r w:rsidR="00193D1C" w:rsidRPr="00EE5067">
        <w:rPr>
          <w:rStyle w:val="hps"/>
          <w:rFonts w:cs="Arial"/>
          <w:color w:val="222222"/>
        </w:rPr>
        <w:t>AML/CFT</w:t>
      </w:r>
      <w:r w:rsidR="00193D1C" w:rsidRPr="00EE5067">
        <w:rPr>
          <w:rFonts w:cs="Arial"/>
          <w:color w:val="222222"/>
        </w:rPr>
        <w:t xml:space="preserve"> systems </w:t>
      </w:r>
      <w:r w:rsidR="00193D1C" w:rsidRPr="00EE5067">
        <w:rPr>
          <w:rStyle w:val="hps"/>
          <w:rFonts w:cs="Arial"/>
          <w:color w:val="222222"/>
        </w:rPr>
        <w:t>implemented</w:t>
      </w:r>
      <w:r w:rsidR="00193D1C" w:rsidRPr="00EE5067">
        <w:rPr>
          <w:rFonts w:cs="Arial"/>
          <w:color w:val="222222"/>
        </w:rPr>
        <w:t xml:space="preserve"> </w:t>
      </w:r>
      <w:r w:rsidR="00193D1C" w:rsidRPr="00EE5067">
        <w:rPr>
          <w:rStyle w:val="hps"/>
          <w:rFonts w:cs="Arial"/>
          <w:color w:val="222222"/>
        </w:rPr>
        <w:t xml:space="preserve">in the member </w:t>
      </w:r>
      <w:r w:rsidR="00157E5E">
        <w:rPr>
          <w:rStyle w:val="hps"/>
          <w:rFonts w:cs="Arial"/>
          <w:color w:val="222222"/>
        </w:rPr>
        <w:t>countries</w:t>
      </w:r>
      <w:r w:rsidR="00193D1C" w:rsidRPr="00EE5067">
        <w:rPr>
          <w:rFonts w:cs="Arial"/>
          <w:color w:val="222222"/>
        </w:rPr>
        <w:t xml:space="preserve"> </w:t>
      </w:r>
      <w:r w:rsidR="00193D1C" w:rsidRPr="00EE5067">
        <w:t>[</w:t>
      </w:r>
      <w:r w:rsidR="00193D1C" w:rsidRPr="00EE5067">
        <w:rPr>
          <w:rStyle w:val="FootnoteReference"/>
        </w:rPr>
        <w:footnoteReference w:id="3"/>
      </w:r>
      <w:r w:rsidR="00193D1C" w:rsidRPr="00EE5067">
        <w:t xml:space="preserve">] </w:t>
      </w:r>
      <w:r w:rsidR="00193D1C" w:rsidRPr="00EE5067">
        <w:rPr>
          <w:rStyle w:val="hps"/>
          <w:rFonts w:cs="Arial"/>
          <w:color w:val="222222"/>
        </w:rPr>
        <w:t>clarify</w:t>
      </w:r>
      <w:r w:rsidR="00193D1C" w:rsidRPr="00EE5067">
        <w:rPr>
          <w:rFonts w:cs="Arial"/>
          <w:color w:val="222222"/>
        </w:rPr>
        <w:t xml:space="preserve"> that </w:t>
      </w:r>
      <w:r w:rsidR="00193D1C" w:rsidRPr="00EE5067">
        <w:rPr>
          <w:rStyle w:val="hps"/>
          <w:rFonts w:cs="Arial"/>
          <w:color w:val="222222"/>
        </w:rPr>
        <w:t>the effectiveness</w:t>
      </w:r>
      <w:r w:rsidR="00193D1C" w:rsidRPr="00EE5067">
        <w:rPr>
          <w:rFonts w:cs="Arial"/>
          <w:color w:val="222222"/>
        </w:rPr>
        <w:t xml:space="preserve"> </w:t>
      </w:r>
      <w:r w:rsidR="00193D1C" w:rsidRPr="00EE5067">
        <w:rPr>
          <w:rStyle w:val="hps"/>
          <w:rFonts w:cs="Arial"/>
          <w:color w:val="222222"/>
        </w:rPr>
        <w:t>of the supervision exercised</w:t>
      </w:r>
      <w:r w:rsidR="00193D1C" w:rsidRPr="00EE5067">
        <w:rPr>
          <w:rFonts w:cs="Arial"/>
          <w:color w:val="222222"/>
        </w:rPr>
        <w:t xml:space="preserve"> </w:t>
      </w:r>
      <w:r w:rsidR="00193D1C" w:rsidRPr="00EE5067">
        <w:rPr>
          <w:rStyle w:val="hps"/>
          <w:rFonts w:cs="Arial"/>
          <w:color w:val="222222"/>
        </w:rPr>
        <w:t>by the competent</w:t>
      </w:r>
      <w:r w:rsidR="00193D1C" w:rsidRPr="00EE5067">
        <w:rPr>
          <w:rFonts w:cs="Arial"/>
          <w:color w:val="222222"/>
        </w:rPr>
        <w:t xml:space="preserve"> </w:t>
      </w:r>
      <w:r w:rsidR="00193D1C" w:rsidRPr="00EE5067">
        <w:rPr>
          <w:rStyle w:val="hps"/>
          <w:rFonts w:cs="Arial"/>
          <w:color w:val="222222"/>
        </w:rPr>
        <w:t>authorities</w:t>
      </w:r>
      <w:r w:rsidR="00193D1C" w:rsidRPr="00EE5067">
        <w:rPr>
          <w:rFonts w:cs="Arial"/>
          <w:color w:val="222222"/>
        </w:rPr>
        <w:t xml:space="preserve"> is measured in </w:t>
      </w:r>
      <w:r w:rsidR="00193D1C" w:rsidRPr="00EE5067">
        <w:rPr>
          <w:rStyle w:val="hps"/>
          <w:rFonts w:cs="Arial"/>
          <w:color w:val="222222"/>
        </w:rPr>
        <w:t>particular</w:t>
      </w:r>
      <w:r w:rsidR="00193D1C" w:rsidRPr="00EE5067">
        <w:rPr>
          <w:rFonts w:cs="Arial"/>
          <w:color w:val="222222"/>
        </w:rPr>
        <w:t xml:space="preserve"> by </w:t>
      </w:r>
      <w:r w:rsidR="00B87CBC" w:rsidRPr="00EE5067">
        <w:rPr>
          <w:rFonts w:cs="Arial"/>
          <w:color w:val="222222"/>
        </w:rPr>
        <w:t xml:space="preserve">the extent to which </w:t>
      </w:r>
      <w:r>
        <w:rPr>
          <w:rFonts w:cs="Arial"/>
          <w:color w:val="222222"/>
        </w:rPr>
        <w:t xml:space="preserve">this supervision </w:t>
      </w:r>
      <w:r w:rsidR="00B87CBC" w:rsidRPr="00EE5067">
        <w:rPr>
          <w:rFonts w:cs="Arial"/>
          <w:color w:val="222222"/>
        </w:rPr>
        <w:t>allow</w:t>
      </w:r>
      <w:r w:rsidR="00157E5E">
        <w:rPr>
          <w:rFonts w:cs="Arial"/>
          <w:color w:val="222222"/>
        </w:rPr>
        <w:t>s</w:t>
      </w:r>
      <w:r w:rsidR="00B87CBC" w:rsidRPr="00EE5067">
        <w:rPr>
          <w:rFonts w:cs="Arial"/>
          <w:color w:val="222222"/>
        </w:rPr>
        <w:t xml:space="preserve"> to </w:t>
      </w:r>
      <w:r w:rsidR="00193D1C" w:rsidRPr="00EE5067">
        <w:rPr>
          <w:rStyle w:val="hps"/>
          <w:rFonts w:cs="Arial"/>
          <w:color w:val="222222"/>
        </w:rPr>
        <w:t>enhance</w:t>
      </w:r>
      <w:r w:rsidR="00193D1C" w:rsidRPr="00EE5067">
        <w:rPr>
          <w:rFonts w:cs="Arial"/>
          <w:color w:val="222222"/>
        </w:rPr>
        <w:t xml:space="preserve"> </w:t>
      </w:r>
      <w:r w:rsidR="00193D1C" w:rsidRPr="00EE5067">
        <w:rPr>
          <w:rStyle w:val="hps"/>
          <w:rFonts w:cs="Arial"/>
          <w:color w:val="222222"/>
        </w:rPr>
        <w:t xml:space="preserve">the effectiveness of </w:t>
      </w:r>
      <w:r w:rsidR="00B87CBC" w:rsidRPr="00EE5067">
        <w:rPr>
          <w:rStyle w:val="hps"/>
          <w:rFonts w:cs="Arial"/>
          <w:color w:val="222222"/>
        </w:rPr>
        <w:t xml:space="preserve">the </w:t>
      </w:r>
      <w:r w:rsidR="00193D1C" w:rsidRPr="00EE5067">
        <w:rPr>
          <w:rStyle w:val="hps"/>
          <w:rFonts w:cs="Arial"/>
          <w:color w:val="222222"/>
        </w:rPr>
        <w:t>prevent</w:t>
      </w:r>
      <w:r w:rsidR="00B87CBC" w:rsidRPr="00EE5067">
        <w:rPr>
          <w:rStyle w:val="hps"/>
          <w:rFonts w:cs="Arial"/>
          <w:color w:val="222222"/>
        </w:rPr>
        <w:t>i</w:t>
      </w:r>
      <w:r w:rsidR="00193D1C" w:rsidRPr="00EE5067">
        <w:rPr>
          <w:rStyle w:val="hps"/>
          <w:rFonts w:cs="Arial"/>
          <w:color w:val="222222"/>
        </w:rPr>
        <w:t>ve</w:t>
      </w:r>
      <w:r w:rsidR="00193D1C" w:rsidRPr="00EE5067">
        <w:rPr>
          <w:rFonts w:cs="Arial"/>
          <w:color w:val="222222"/>
        </w:rPr>
        <w:t xml:space="preserve"> </w:t>
      </w:r>
      <w:r w:rsidR="00193D1C" w:rsidRPr="00EE5067">
        <w:rPr>
          <w:rStyle w:val="hps"/>
          <w:rFonts w:cs="Arial"/>
          <w:color w:val="222222"/>
        </w:rPr>
        <w:t xml:space="preserve">measures </w:t>
      </w:r>
      <w:r>
        <w:rPr>
          <w:rStyle w:val="hps"/>
          <w:rFonts w:cs="Arial"/>
          <w:color w:val="222222"/>
        </w:rPr>
        <w:t xml:space="preserve">taken </w:t>
      </w:r>
      <w:r w:rsidR="00193D1C" w:rsidRPr="00EE5067">
        <w:rPr>
          <w:rStyle w:val="hps"/>
          <w:rFonts w:cs="Arial"/>
          <w:color w:val="222222"/>
        </w:rPr>
        <w:t>by financial</w:t>
      </w:r>
      <w:r w:rsidR="00193D1C" w:rsidRPr="00EE5067">
        <w:rPr>
          <w:rFonts w:cs="Arial"/>
          <w:color w:val="222222"/>
        </w:rPr>
        <w:t xml:space="preserve"> </w:t>
      </w:r>
      <w:r w:rsidR="00193D1C" w:rsidRPr="00EE5067">
        <w:rPr>
          <w:rStyle w:val="hps"/>
          <w:rFonts w:cs="Arial"/>
          <w:color w:val="222222"/>
        </w:rPr>
        <w:t>institutions.</w:t>
      </w:r>
    </w:p>
    <w:p w:rsidR="00B87CBC" w:rsidRPr="00EE5067" w:rsidRDefault="00026618" w:rsidP="00422D1D">
      <w:pPr>
        <w:spacing w:after="120"/>
        <w:jc w:val="both"/>
        <w:rPr>
          <w:rStyle w:val="hps"/>
          <w:rFonts w:cs="Arial"/>
          <w:color w:val="222222"/>
        </w:rPr>
      </w:pPr>
      <w:r w:rsidRPr="00026618">
        <w:rPr>
          <w:rStyle w:val="hps"/>
          <w:rFonts w:cs="Arial"/>
          <w:color w:val="222222"/>
        </w:rPr>
        <w:t>On May 20, 2015, the European institutions have adopted a new Directive 2015/849 on the prevention of the use of the financial system for the purposes of money laundering or terrorist</w:t>
      </w:r>
      <w:r w:rsidR="00CA4813">
        <w:rPr>
          <w:rStyle w:val="hps"/>
          <w:rFonts w:cs="Arial"/>
          <w:color w:val="222222"/>
        </w:rPr>
        <w:t xml:space="preserve"> financing</w:t>
      </w:r>
      <w:r w:rsidRPr="00026618">
        <w:rPr>
          <w:rStyle w:val="hps"/>
          <w:rFonts w:cs="Arial"/>
          <w:color w:val="222222"/>
        </w:rPr>
        <w:t xml:space="preserve"> </w:t>
      </w:r>
      <w:r w:rsidR="00B87CBC" w:rsidRPr="00026618">
        <w:t>[</w:t>
      </w:r>
      <w:r w:rsidR="00B87CBC" w:rsidRPr="00026618">
        <w:rPr>
          <w:rStyle w:val="FootnoteReference"/>
        </w:rPr>
        <w:footnoteReference w:id="4"/>
      </w:r>
      <w:r w:rsidR="00B87CBC" w:rsidRPr="00026618">
        <w:t>]</w:t>
      </w:r>
      <w:r w:rsidR="00B87CBC" w:rsidRPr="00026618">
        <w:rPr>
          <w:rStyle w:val="hps"/>
          <w:rFonts w:cs="Arial"/>
          <w:color w:val="222222"/>
        </w:rPr>
        <w:t xml:space="preserve"> in order to</w:t>
      </w:r>
      <w:r w:rsidR="00B87CBC" w:rsidRPr="00026618">
        <w:rPr>
          <w:rFonts w:cs="Arial"/>
          <w:color w:val="222222"/>
        </w:rPr>
        <w:t xml:space="preserve"> adapt </w:t>
      </w:r>
      <w:r w:rsidR="00BC3A47" w:rsidRPr="00026618">
        <w:rPr>
          <w:rFonts w:cs="Arial"/>
          <w:color w:val="222222"/>
        </w:rPr>
        <w:t xml:space="preserve">the relevant </w:t>
      </w:r>
      <w:r w:rsidR="00F51D0E" w:rsidRPr="00026618">
        <w:rPr>
          <w:rFonts w:cs="Arial"/>
          <w:color w:val="222222"/>
        </w:rPr>
        <w:t>European</w:t>
      </w:r>
      <w:r w:rsidR="00B87CBC" w:rsidRPr="00026618">
        <w:rPr>
          <w:rFonts w:cs="Arial"/>
          <w:color w:val="222222"/>
        </w:rPr>
        <w:t xml:space="preserve"> </w:t>
      </w:r>
      <w:r w:rsidR="00B87CBC" w:rsidRPr="00026618">
        <w:rPr>
          <w:rStyle w:val="hps"/>
          <w:rFonts w:cs="Arial"/>
          <w:color w:val="222222"/>
        </w:rPr>
        <w:t>legislation</w:t>
      </w:r>
      <w:r w:rsidR="00B87CBC" w:rsidRPr="00026618">
        <w:rPr>
          <w:rFonts w:cs="Arial"/>
          <w:color w:val="222222"/>
        </w:rPr>
        <w:t xml:space="preserve"> </w:t>
      </w:r>
      <w:r w:rsidR="00B87CBC" w:rsidRPr="00026618">
        <w:rPr>
          <w:rStyle w:val="hps"/>
          <w:rFonts w:cs="Arial"/>
          <w:color w:val="222222"/>
        </w:rPr>
        <w:t>to the</w:t>
      </w:r>
      <w:r w:rsidR="00B87CBC" w:rsidRPr="00026618">
        <w:rPr>
          <w:rFonts w:cs="Arial"/>
          <w:color w:val="222222"/>
        </w:rPr>
        <w:t xml:space="preserve"> </w:t>
      </w:r>
      <w:r w:rsidR="00B87CBC" w:rsidRPr="00026618">
        <w:rPr>
          <w:rStyle w:val="hps"/>
          <w:rFonts w:cs="Arial"/>
          <w:color w:val="222222"/>
        </w:rPr>
        <w:t>new FATF standards</w:t>
      </w:r>
      <w:r w:rsidR="00B87CBC" w:rsidRPr="00026618">
        <w:rPr>
          <w:rFonts w:cs="Arial"/>
          <w:color w:val="222222"/>
        </w:rPr>
        <w:t xml:space="preserve">. One of the </w:t>
      </w:r>
      <w:r w:rsidR="00F51D0E" w:rsidRPr="00026618">
        <w:rPr>
          <w:rFonts w:cs="Arial"/>
          <w:color w:val="222222"/>
        </w:rPr>
        <w:t xml:space="preserve">main </w:t>
      </w:r>
      <w:r w:rsidR="00B87CBC" w:rsidRPr="00026618">
        <w:rPr>
          <w:rStyle w:val="hps"/>
          <w:rFonts w:cs="Arial"/>
          <w:color w:val="222222"/>
        </w:rPr>
        <w:t xml:space="preserve">pillars of the </w:t>
      </w:r>
      <w:r w:rsidR="00F51D0E" w:rsidRPr="00026618">
        <w:rPr>
          <w:rStyle w:val="hps"/>
          <w:rFonts w:cs="Arial"/>
          <w:color w:val="222222"/>
        </w:rPr>
        <w:t xml:space="preserve">amendments </w:t>
      </w:r>
      <w:r w:rsidR="00B87CBC" w:rsidRPr="00026618">
        <w:rPr>
          <w:rStyle w:val="hps"/>
          <w:rFonts w:cs="Arial"/>
          <w:color w:val="222222"/>
        </w:rPr>
        <w:t>that</w:t>
      </w:r>
      <w:r w:rsidR="00B87CBC" w:rsidRPr="00026618">
        <w:rPr>
          <w:rFonts w:cs="Arial"/>
          <w:color w:val="222222"/>
        </w:rPr>
        <w:t xml:space="preserve"> </w:t>
      </w:r>
      <w:proofErr w:type="gramStart"/>
      <w:r>
        <w:rPr>
          <w:rStyle w:val="hps"/>
          <w:rFonts w:cs="Arial"/>
          <w:color w:val="222222"/>
        </w:rPr>
        <w:t>was</w:t>
      </w:r>
      <w:proofErr w:type="gramEnd"/>
      <w:r w:rsidR="00B87CBC" w:rsidRPr="00026618">
        <w:rPr>
          <w:rFonts w:cs="Arial"/>
          <w:color w:val="222222"/>
        </w:rPr>
        <w:t xml:space="preserve"> </w:t>
      </w:r>
      <w:r w:rsidR="00B87CBC" w:rsidRPr="00026618">
        <w:rPr>
          <w:rStyle w:val="hps"/>
          <w:rFonts w:cs="Arial"/>
          <w:color w:val="222222"/>
        </w:rPr>
        <w:t>made ​​to the</w:t>
      </w:r>
      <w:r w:rsidR="00B87CBC" w:rsidRPr="00026618">
        <w:rPr>
          <w:rFonts w:cs="Arial"/>
          <w:color w:val="222222"/>
        </w:rPr>
        <w:t xml:space="preserve"> </w:t>
      </w:r>
      <w:r w:rsidR="00F51D0E" w:rsidRPr="00026618">
        <w:rPr>
          <w:rFonts w:cs="Arial"/>
          <w:color w:val="222222"/>
        </w:rPr>
        <w:t xml:space="preserve">European </w:t>
      </w:r>
      <w:r w:rsidR="00B87CBC" w:rsidRPr="00026618">
        <w:rPr>
          <w:rStyle w:val="hps"/>
          <w:rFonts w:cs="Arial"/>
          <w:color w:val="222222"/>
        </w:rPr>
        <w:t>legal framework</w:t>
      </w:r>
      <w:r w:rsidR="00B87CBC" w:rsidRPr="00026618">
        <w:rPr>
          <w:rFonts w:cs="Arial"/>
          <w:color w:val="222222"/>
        </w:rPr>
        <w:t xml:space="preserve"> </w:t>
      </w:r>
      <w:r w:rsidR="00B87CBC" w:rsidRPr="00026618">
        <w:rPr>
          <w:rStyle w:val="hps"/>
          <w:rFonts w:cs="Arial"/>
          <w:color w:val="222222"/>
        </w:rPr>
        <w:t>for the prevention</w:t>
      </w:r>
      <w:r w:rsidR="00B87CBC" w:rsidRPr="00026618">
        <w:rPr>
          <w:rFonts w:cs="Arial"/>
          <w:color w:val="222222"/>
        </w:rPr>
        <w:t xml:space="preserve"> </w:t>
      </w:r>
      <w:r w:rsidR="00B87CBC" w:rsidRPr="00026618">
        <w:rPr>
          <w:rStyle w:val="hps"/>
          <w:rFonts w:cs="Arial"/>
          <w:color w:val="222222"/>
        </w:rPr>
        <w:t>of money laundering</w:t>
      </w:r>
      <w:r w:rsidR="00B87CBC" w:rsidRPr="00026618">
        <w:rPr>
          <w:rFonts w:cs="Arial"/>
          <w:color w:val="222222"/>
        </w:rPr>
        <w:t xml:space="preserve"> </w:t>
      </w:r>
      <w:r w:rsidR="00B87CBC" w:rsidRPr="00026618">
        <w:rPr>
          <w:rStyle w:val="hps"/>
          <w:rFonts w:cs="Arial"/>
          <w:color w:val="222222"/>
        </w:rPr>
        <w:t>and</w:t>
      </w:r>
      <w:r w:rsidR="00B87CBC" w:rsidRPr="00026618">
        <w:rPr>
          <w:rFonts w:cs="Arial"/>
          <w:color w:val="222222"/>
        </w:rPr>
        <w:t xml:space="preserve"> </w:t>
      </w:r>
      <w:r w:rsidR="00B87CBC" w:rsidRPr="00026618">
        <w:rPr>
          <w:rStyle w:val="hps"/>
          <w:rFonts w:cs="Arial"/>
          <w:color w:val="222222"/>
        </w:rPr>
        <w:t>terrorist financing</w:t>
      </w:r>
      <w:r w:rsidR="00B87CBC" w:rsidRPr="00026618">
        <w:rPr>
          <w:rFonts w:cs="Arial"/>
          <w:color w:val="222222"/>
        </w:rPr>
        <w:t xml:space="preserve"> </w:t>
      </w:r>
      <w:r>
        <w:rPr>
          <w:rStyle w:val="hps"/>
          <w:rFonts w:cs="Arial"/>
          <w:color w:val="222222"/>
        </w:rPr>
        <w:t>is</w:t>
      </w:r>
      <w:r w:rsidR="00B87CBC" w:rsidRPr="00026618">
        <w:rPr>
          <w:rStyle w:val="hps"/>
          <w:rFonts w:cs="Arial"/>
          <w:color w:val="222222"/>
        </w:rPr>
        <w:t xml:space="preserve"> the strengthening of the use of a</w:t>
      </w:r>
      <w:r w:rsidR="00B87CBC" w:rsidRPr="00026618">
        <w:rPr>
          <w:rFonts w:cs="Arial"/>
          <w:color w:val="222222"/>
        </w:rPr>
        <w:t xml:space="preserve"> </w:t>
      </w:r>
      <w:r w:rsidR="00B87CBC" w:rsidRPr="00026618">
        <w:rPr>
          <w:rStyle w:val="hps"/>
          <w:rFonts w:cs="Arial"/>
          <w:color w:val="222222"/>
        </w:rPr>
        <w:t>risk-based</w:t>
      </w:r>
      <w:r w:rsidR="00B87CBC" w:rsidRPr="00026618">
        <w:rPr>
          <w:rFonts w:cs="Arial"/>
          <w:color w:val="222222"/>
        </w:rPr>
        <w:t xml:space="preserve"> </w:t>
      </w:r>
      <w:r w:rsidR="00B87CBC" w:rsidRPr="00026618">
        <w:rPr>
          <w:rStyle w:val="hps"/>
          <w:rFonts w:cs="Arial"/>
          <w:color w:val="222222"/>
        </w:rPr>
        <w:t>approach</w:t>
      </w:r>
      <w:r w:rsidR="00B87CBC" w:rsidRPr="00026618">
        <w:rPr>
          <w:rFonts w:cs="Arial"/>
          <w:color w:val="222222"/>
        </w:rPr>
        <w:t xml:space="preserve">, particularly in the area of </w:t>
      </w:r>
      <w:r w:rsidR="00157E5E" w:rsidRPr="00026618">
        <w:rPr>
          <w:rFonts w:cs="Arial"/>
          <w:color w:val="222222"/>
        </w:rPr>
        <w:t xml:space="preserve">the </w:t>
      </w:r>
      <w:r w:rsidR="00B87CBC" w:rsidRPr="00026618">
        <w:rPr>
          <w:rStyle w:val="hps"/>
          <w:rFonts w:cs="Arial"/>
          <w:color w:val="222222"/>
        </w:rPr>
        <w:t>supervision by</w:t>
      </w:r>
      <w:r w:rsidR="00B87CBC" w:rsidRPr="00026618">
        <w:rPr>
          <w:rFonts w:cs="Arial"/>
          <w:color w:val="222222"/>
        </w:rPr>
        <w:t xml:space="preserve"> the </w:t>
      </w:r>
      <w:r w:rsidR="00B87CBC" w:rsidRPr="00026618">
        <w:rPr>
          <w:rStyle w:val="hps"/>
          <w:rFonts w:cs="Arial"/>
          <w:color w:val="222222"/>
        </w:rPr>
        <w:t>competent authorities.</w:t>
      </w:r>
    </w:p>
    <w:p w:rsidR="003E5624" w:rsidRPr="00EE5067" w:rsidRDefault="00F51D0E" w:rsidP="00422D1D">
      <w:pPr>
        <w:spacing w:before="240" w:after="120"/>
        <w:jc w:val="both"/>
        <w:rPr>
          <w:u w:val="single"/>
        </w:rPr>
      </w:pPr>
      <w:r>
        <w:rPr>
          <w:u w:val="single"/>
        </w:rPr>
        <w:t xml:space="preserve">Consequences of a </w:t>
      </w:r>
      <w:r w:rsidR="00B87CBC" w:rsidRPr="00EE5067">
        <w:rPr>
          <w:u w:val="single"/>
        </w:rPr>
        <w:t xml:space="preserve">risk-based approach </w:t>
      </w:r>
      <w:r>
        <w:rPr>
          <w:u w:val="single"/>
        </w:rPr>
        <w:t xml:space="preserve">to </w:t>
      </w:r>
      <w:r w:rsidR="00B87CBC" w:rsidRPr="00EE5067">
        <w:rPr>
          <w:u w:val="single"/>
        </w:rPr>
        <w:t>supervision</w:t>
      </w:r>
    </w:p>
    <w:p w:rsidR="00B87CBC" w:rsidRPr="00EE5067" w:rsidRDefault="00F51D0E" w:rsidP="00422D1D">
      <w:pPr>
        <w:spacing w:before="240" w:after="120"/>
        <w:jc w:val="both"/>
      </w:pPr>
      <w:r>
        <w:t xml:space="preserve">A </w:t>
      </w:r>
      <w:r w:rsidR="00B87CBC" w:rsidRPr="00EE5067">
        <w:t xml:space="preserve">risk-based supervision </w:t>
      </w:r>
      <w:r w:rsidR="00F27EE2">
        <w:t xml:space="preserve">implies </w:t>
      </w:r>
      <w:r w:rsidR="00B87CBC" w:rsidRPr="00EE5067">
        <w:t>that the competent authority periodical</w:t>
      </w:r>
      <w:r w:rsidR="008316A2">
        <w:t>ly</w:t>
      </w:r>
      <w:r w:rsidR="00B87CBC" w:rsidRPr="00EE5067">
        <w:t xml:space="preserve"> </w:t>
      </w:r>
      <w:r w:rsidR="008316A2">
        <w:t>assesses</w:t>
      </w:r>
      <w:r w:rsidR="00B87CBC" w:rsidRPr="00EE5067">
        <w:t xml:space="preserve">, on an objective basis, the risks </w:t>
      </w:r>
      <w:r w:rsidR="008316A2">
        <w:t xml:space="preserve">incurred by </w:t>
      </w:r>
      <w:r w:rsidR="00B87CBC" w:rsidRPr="00EE5067">
        <w:t xml:space="preserve">each </w:t>
      </w:r>
      <w:r w:rsidR="008316A2">
        <w:t xml:space="preserve">individual </w:t>
      </w:r>
      <w:r w:rsidR="00B87CBC" w:rsidRPr="00EE5067">
        <w:t>financial institution</w:t>
      </w:r>
      <w:r w:rsidR="00A566A5" w:rsidRPr="00EE5067">
        <w:t xml:space="preserve"> </w:t>
      </w:r>
      <w:r w:rsidR="008316A2">
        <w:t xml:space="preserve">subject to its </w:t>
      </w:r>
      <w:r w:rsidR="00A566A5" w:rsidRPr="00EE5067">
        <w:t>supervision</w:t>
      </w:r>
      <w:r w:rsidR="00B87CBC" w:rsidRPr="00EE5067">
        <w:t xml:space="preserve">. </w:t>
      </w:r>
      <w:r w:rsidR="008316A2">
        <w:t xml:space="preserve">These </w:t>
      </w:r>
      <w:r w:rsidR="00B87CBC" w:rsidRPr="00EE5067">
        <w:t xml:space="preserve">periodic </w:t>
      </w:r>
      <w:r w:rsidR="00A566A5" w:rsidRPr="00EE5067">
        <w:t xml:space="preserve">assessments </w:t>
      </w:r>
      <w:r w:rsidR="00B87CBC" w:rsidRPr="00EE5067">
        <w:t>require relevant information</w:t>
      </w:r>
      <w:r w:rsidR="008316A2">
        <w:t xml:space="preserve"> to be collected</w:t>
      </w:r>
      <w:r w:rsidR="00B87CBC" w:rsidRPr="00EE5067">
        <w:t xml:space="preserve">, both with respect to the </w:t>
      </w:r>
      <w:r w:rsidR="00A566A5" w:rsidRPr="00EE5067">
        <w:t xml:space="preserve">risk </w:t>
      </w:r>
      <w:r w:rsidR="00B87CBC" w:rsidRPr="00EE5067">
        <w:t>exposure of each</w:t>
      </w:r>
      <w:r w:rsidR="008316A2">
        <w:t xml:space="preserve"> individual </w:t>
      </w:r>
      <w:r w:rsidR="00B87CBC" w:rsidRPr="00EE5067">
        <w:t xml:space="preserve">financial institution </w:t>
      </w:r>
      <w:r w:rsidR="00A566A5" w:rsidRPr="00EE5067">
        <w:t xml:space="preserve">and </w:t>
      </w:r>
      <w:r w:rsidR="008316A2">
        <w:t>with regard to</w:t>
      </w:r>
      <w:r w:rsidR="00B87CBC" w:rsidRPr="00EE5067">
        <w:t xml:space="preserve"> its vulnerability to this </w:t>
      </w:r>
      <w:r w:rsidR="008316A2">
        <w:t>risk</w:t>
      </w:r>
      <w:r w:rsidR="00B87CBC" w:rsidRPr="00EE5067">
        <w:t>.</w:t>
      </w:r>
    </w:p>
    <w:p w:rsidR="00A566A5" w:rsidRPr="00EE5067" w:rsidRDefault="00F65361" w:rsidP="00422D1D">
      <w:pPr>
        <w:spacing w:after="60"/>
        <w:jc w:val="both"/>
        <w:rPr>
          <w:u w:val="dotted"/>
        </w:rPr>
      </w:pPr>
      <w:r>
        <w:rPr>
          <w:rStyle w:val="hps"/>
          <w:rFonts w:cs="Arial"/>
          <w:color w:val="222222"/>
        </w:rPr>
        <w:t>Besides</w:t>
      </w:r>
      <w:r w:rsidR="00A566A5" w:rsidRPr="00EE5067">
        <w:rPr>
          <w:rStyle w:val="hps"/>
          <w:rFonts w:cs="Arial"/>
          <w:color w:val="222222"/>
        </w:rPr>
        <w:t xml:space="preserve"> its general knowledge of the</w:t>
      </w:r>
      <w:r w:rsidR="00A566A5" w:rsidRPr="00EE5067">
        <w:rPr>
          <w:rFonts w:cs="Arial"/>
          <w:color w:val="222222"/>
        </w:rPr>
        <w:t xml:space="preserve"> </w:t>
      </w:r>
      <w:r w:rsidR="00A566A5" w:rsidRPr="00EE5067">
        <w:rPr>
          <w:rStyle w:val="hps"/>
          <w:rFonts w:cs="Arial"/>
          <w:color w:val="222222"/>
        </w:rPr>
        <w:t>risks which are present in</w:t>
      </w:r>
      <w:r w:rsidR="00A566A5" w:rsidRPr="00EE5067">
        <w:rPr>
          <w:rFonts w:cs="Arial"/>
          <w:color w:val="222222"/>
        </w:rPr>
        <w:t xml:space="preserve"> </w:t>
      </w:r>
      <w:r w:rsidR="00A566A5" w:rsidRPr="00EE5067">
        <w:rPr>
          <w:rStyle w:val="hps"/>
          <w:rFonts w:cs="Arial"/>
          <w:color w:val="222222"/>
        </w:rPr>
        <w:t>the market,</w:t>
      </w:r>
      <w:r w:rsidR="00A566A5" w:rsidRPr="00EE5067">
        <w:rPr>
          <w:rFonts w:cs="Arial"/>
          <w:color w:val="222222"/>
        </w:rPr>
        <w:t xml:space="preserve"> </w:t>
      </w:r>
      <w:r w:rsidR="00A566A5" w:rsidRPr="00EE5067">
        <w:rPr>
          <w:rStyle w:val="hps"/>
          <w:rFonts w:cs="Arial"/>
          <w:color w:val="222222"/>
        </w:rPr>
        <w:t>two</w:t>
      </w:r>
      <w:r w:rsidR="00A566A5" w:rsidRPr="00EE5067">
        <w:rPr>
          <w:rFonts w:cs="Arial"/>
          <w:color w:val="222222"/>
        </w:rPr>
        <w:t xml:space="preserve"> </w:t>
      </w:r>
      <w:r w:rsidR="00A566A5" w:rsidRPr="00EE5067">
        <w:rPr>
          <w:rStyle w:val="hps"/>
          <w:rFonts w:cs="Arial"/>
          <w:color w:val="222222"/>
        </w:rPr>
        <w:t>aspects</w:t>
      </w:r>
      <w:r w:rsidR="00A566A5" w:rsidRPr="00EE5067">
        <w:rPr>
          <w:rFonts w:cs="Arial"/>
          <w:color w:val="222222"/>
        </w:rPr>
        <w:t xml:space="preserve"> </w:t>
      </w:r>
      <w:r>
        <w:rPr>
          <w:rFonts w:cs="Arial"/>
          <w:color w:val="222222"/>
        </w:rPr>
        <w:t>must</w:t>
      </w:r>
      <w:r w:rsidR="00A566A5" w:rsidRPr="00EE5067">
        <w:rPr>
          <w:rStyle w:val="hps"/>
          <w:rFonts w:cs="Arial"/>
          <w:color w:val="222222"/>
        </w:rPr>
        <w:t xml:space="preserve"> be taken into account by</w:t>
      </w:r>
      <w:r w:rsidR="00A566A5" w:rsidRPr="00EE5067">
        <w:rPr>
          <w:rFonts w:cs="Arial"/>
          <w:color w:val="222222"/>
        </w:rPr>
        <w:t xml:space="preserve"> </w:t>
      </w:r>
      <w:r w:rsidR="00A566A5" w:rsidRPr="00EE5067">
        <w:rPr>
          <w:rStyle w:val="hps"/>
          <w:rFonts w:cs="Arial"/>
          <w:color w:val="222222"/>
        </w:rPr>
        <w:t>the supervisory authority</w:t>
      </w:r>
      <w:r w:rsidR="00A566A5" w:rsidRPr="00EE5067">
        <w:rPr>
          <w:rFonts w:cs="Arial"/>
          <w:color w:val="222222"/>
        </w:rPr>
        <w:t>:</w:t>
      </w:r>
      <w:r w:rsidR="00A566A5" w:rsidRPr="00EE5067">
        <w:rPr>
          <w:u w:val="dotted"/>
        </w:rPr>
        <w:t xml:space="preserve"> </w:t>
      </w:r>
    </w:p>
    <w:p w:rsidR="00A566A5" w:rsidRPr="00EE5067" w:rsidRDefault="00A566A5" w:rsidP="00422D1D">
      <w:pPr>
        <w:pStyle w:val="ListParagraph"/>
        <w:numPr>
          <w:ilvl w:val="0"/>
          <w:numId w:val="31"/>
        </w:numPr>
        <w:spacing w:after="60"/>
        <w:ind w:left="284" w:hanging="284"/>
        <w:contextualSpacing w:val="0"/>
        <w:rPr>
          <w:rStyle w:val="hps"/>
        </w:rPr>
      </w:pPr>
      <w:r w:rsidRPr="00F65361">
        <w:rPr>
          <w:u w:val="dotted"/>
        </w:rPr>
        <w:lastRenderedPageBreak/>
        <w:t>the individual exposure of each financial institution</w:t>
      </w:r>
      <w:r w:rsidRPr="00EE5067">
        <w:rPr>
          <w:rFonts w:cs="Arial"/>
          <w:color w:val="222222"/>
        </w:rPr>
        <w:t xml:space="preserve"> </w:t>
      </w:r>
      <w:r w:rsidRPr="00EE5067">
        <w:rPr>
          <w:rStyle w:val="hps"/>
          <w:rFonts w:cs="Arial"/>
          <w:color w:val="222222"/>
        </w:rPr>
        <w:t>to</w:t>
      </w:r>
      <w:r w:rsidRPr="00EE5067">
        <w:rPr>
          <w:rFonts w:cs="Arial"/>
          <w:color w:val="222222"/>
        </w:rPr>
        <w:t xml:space="preserve"> </w:t>
      </w:r>
      <w:r w:rsidRPr="00EE5067">
        <w:rPr>
          <w:rStyle w:val="hps"/>
          <w:rFonts w:cs="Arial"/>
          <w:color w:val="222222"/>
        </w:rPr>
        <w:t xml:space="preserve">the </w:t>
      </w:r>
      <w:r w:rsidR="00F65361">
        <w:rPr>
          <w:rStyle w:val="hps"/>
          <w:rFonts w:cs="Arial"/>
          <w:color w:val="222222"/>
        </w:rPr>
        <w:t xml:space="preserve">risk </w:t>
      </w:r>
      <w:r w:rsidRPr="00EE5067">
        <w:rPr>
          <w:rStyle w:val="hps"/>
          <w:rFonts w:cs="Arial"/>
          <w:color w:val="222222"/>
        </w:rPr>
        <w:t>of being</w:t>
      </w:r>
      <w:r w:rsidRPr="00EE5067">
        <w:rPr>
          <w:rFonts w:cs="Arial"/>
          <w:color w:val="222222"/>
        </w:rPr>
        <w:t xml:space="preserve"> </w:t>
      </w:r>
      <w:r w:rsidRPr="00EE5067">
        <w:rPr>
          <w:rStyle w:val="hps"/>
          <w:rFonts w:cs="Arial"/>
          <w:color w:val="222222"/>
        </w:rPr>
        <w:t>used for</w:t>
      </w:r>
      <w:r w:rsidRPr="00EE5067">
        <w:rPr>
          <w:rFonts w:cs="Arial"/>
          <w:color w:val="222222"/>
        </w:rPr>
        <w:t xml:space="preserve"> </w:t>
      </w:r>
      <w:r w:rsidRPr="00EE5067">
        <w:rPr>
          <w:rStyle w:val="hps"/>
          <w:rFonts w:cs="Arial"/>
          <w:color w:val="222222"/>
        </w:rPr>
        <w:t>money laundering</w:t>
      </w:r>
      <w:r w:rsidRPr="00EE5067">
        <w:rPr>
          <w:rFonts w:cs="Arial"/>
          <w:color w:val="222222"/>
        </w:rPr>
        <w:t xml:space="preserve">, terrorist financing </w:t>
      </w:r>
      <w:r w:rsidRPr="00EE5067">
        <w:rPr>
          <w:rStyle w:val="hps"/>
          <w:rFonts w:cs="Arial"/>
          <w:color w:val="222222"/>
        </w:rPr>
        <w:t>and proliferation</w:t>
      </w:r>
      <w:r w:rsidRPr="00EE5067">
        <w:rPr>
          <w:rFonts w:cs="Arial"/>
          <w:color w:val="222222"/>
        </w:rPr>
        <w:t xml:space="preserve"> </w:t>
      </w:r>
      <w:r w:rsidRPr="00EE5067">
        <w:rPr>
          <w:rStyle w:val="hps"/>
          <w:rFonts w:cs="Arial"/>
          <w:color w:val="222222"/>
        </w:rPr>
        <w:t>of weapons of mass</w:t>
      </w:r>
      <w:r w:rsidRPr="00EE5067">
        <w:rPr>
          <w:rFonts w:cs="Arial"/>
          <w:color w:val="222222"/>
        </w:rPr>
        <w:t xml:space="preserve"> </w:t>
      </w:r>
      <w:r w:rsidRPr="00EE5067">
        <w:rPr>
          <w:rStyle w:val="hps"/>
          <w:rFonts w:cs="Arial"/>
          <w:color w:val="222222"/>
        </w:rPr>
        <w:t>destruction</w:t>
      </w:r>
      <w:r w:rsidRPr="00EE5067">
        <w:rPr>
          <w:rFonts w:cs="Arial"/>
          <w:color w:val="222222"/>
        </w:rPr>
        <w:t xml:space="preserve">, taking account of </w:t>
      </w:r>
      <w:r w:rsidRPr="00EE5067">
        <w:rPr>
          <w:rStyle w:val="hps"/>
          <w:rFonts w:cs="Arial"/>
          <w:color w:val="222222"/>
        </w:rPr>
        <w:t>the nature</w:t>
      </w:r>
      <w:r w:rsidRPr="00EE5067">
        <w:rPr>
          <w:rFonts w:cs="Arial"/>
          <w:color w:val="222222"/>
        </w:rPr>
        <w:t xml:space="preserve"> </w:t>
      </w:r>
      <w:r w:rsidRPr="00EE5067">
        <w:rPr>
          <w:rStyle w:val="hps"/>
          <w:rFonts w:cs="Arial"/>
          <w:color w:val="222222"/>
        </w:rPr>
        <w:t>of its activities and</w:t>
      </w:r>
      <w:r w:rsidRPr="00EE5067">
        <w:rPr>
          <w:rFonts w:cs="Arial"/>
          <w:color w:val="222222"/>
        </w:rPr>
        <w:t xml:space="preserve"> </w:t>
      </w:r>
      <w:r w:rsidRPr="00EE5067">
        <w:rPr>
          <w:rStyle w:val="hps"/>
          <w:rFonts w:cs="Arial"/>
          <w:color w:val="222222"/>
        </w:rPr>
        <w:t>products, its</w:t>
      </w:r>
      <w:r w:rsidRPr="00EE5067">
        <w:rPr>
          <w:rFonts w:cs="Arial"/>
          <w:color w:val="222222"/>
        </w:rPr>
        <w:t xml:space="preserve"> </w:t>
      </w:r>
      <w:r w:rsidRPr="00EE5067">
        <w:rPr>
          <w:rStyle w:val="hps"/>
          <w:rFonts w:cs="Arial"/>
          <w:color w:val="222222"/>
        </w:rPr>
        <w:t>customers,</w:t>
      </w:r>
      <w:r w:rsidRPr="00EE5067">
        <w:rPr>
          <w:rFonts w:cs="Arial"/>
          <w:color w:val="222222"/>
        </w:rPr>
        <w:t xml:space="preserve"> </w:t>
      </w:r>
      <w:r w:rsidRPr="00EE5067">
        <w:rPr>
          <w:rStyle w:val="hps"/>
          <w:rFonts w:cs="Arial"/>
          <w:color w:val="222222"/>
        </w:rPr>
        <w:t>geographic areas</w:t>
      </w:r>
      <w:r w:rsidRPr="00EE5067">
        <w:rPr>
          <w:rFonts w:cs="Arial"/>
          <w:color w:val="222222"/>
        </w:rPr>
        <w:t xml:space="preserve"> </w:t>
      </w:r>
      <w:r w:rsidRPr="00EE5067">
        <w:rPr>
          <w:rStyle w:val="hps"/>
          <w:rFonts w:cs="Arial"/>
          <w:color w:val="222222"/>
        </w:rPr>
        <w:t>of</w:t>
      </w:r>
      <w:r w:rsidRPr="00EE5067">
        <w:rPr>
          <w:rFonts w:cs="Arial"/>
          <w:color w:val="222222"/>
        </w:rPr>
        <w:t xml:space="preserve"> </w:t>
      </w:r>
      <w:r w:rsidRPr="00EE5067">
        <w:rPr>
          <w:rStyle w:val="hps"/>
          <w:rFonts w:cs="Arial"/>
          <w:color w:val="222222"/>
        </w:rPr>
        <w:t>development,</w:t>
      </w:r>
      <w:r w:rsidRPr="00EE5067">
        <w:rPr>
          <w:rFonts w:cs="Arial"/>
          <w:color w:val="222222"/>
        </w:rPr>
        <w:t xml:space="preserve"> </w:t>
      </w:r>
      <w:r w:rsidRPr="00EE5067">
        <w:rPr>
          <w:rStyle w:val="hps"/>
          <w:rFonts w:cs="Arial"/>
          <w:color w:val="222222"/>
        </w:rPr>
        <w:t>its distribution channels</w:t>
      </w:r>
      <w:r w:rsidRPr="00EE5067">
        <w:rPr>
          <w:rFonts w:cs="Arial"/>
          <w:color w:val="222222"/>
        </w:rPr>
        <w:t xml:space="preserve">, </w:t>
      </w:r>
      <w:r w:rsidRPr="00EE5067">
        <w:rPr>
          <w:rStyle w:val="hps"/>
          <w:rFonts w:cs="Arial"/>
          <w:color w:val="222222"/>
        </w:rPr>
        <w:t>its organizational</w:t>
      </w:r>
      <w:r w:rsidRPr="00EE5067">
        <w:rPr>
          <w:rFonts w:cs="Arial"/>
          <w:color w:val="222222"/>
        </w:rPr>
        <w:t xml:space="preserve"> </w:t>
      </w:r>
      <w:r w:rsidRPr="00EE5067">
        <w:rPr>
          <w:rStyle w:val="hps"/>
          <w:rFonts w:cs="Arial"/>
          <w:color w:val="222222"/>
        </w:rPr>
        <w:t>structures, etc.;</w:t>
      </w:r>
    </w:p>
    <w:p w:rsidR="00410E37" w:rsidRPr="00F65361" w:rsidRDefault="00410E37" w:rsidP="00422D1D">
      <w:pPr>
        <w:pStyle w:val="ListParagraph"/>
        <w:numPr>
          <w:ilvl w:val="0"/>
          <w:numId w:val="31"/>
        </w:numPr>
        <w:spacing w:after="60"/>
        <w:ind w:left="284" w:hanging="284"/>
        <w:contextualSpacing w:val="0"/>
        <w:rPr>
          <w:rStyle w:val="hps"/>
          <w:rFonts w:cs="Arial"/>
          <w:color w:val="222222"/>
        </w:rPr>
      </w:pPr>
      <w:r w:rsidRPr="00EE5067">
        <w:rPr>
          <w:u w:val="dotted"/>
        </w:rPr>
        <w:t xml:space="preserve">the vulnerability/resilience of each </w:t>
      </w:r>
      <w:r w:rsidR="00F65361">
        <w:rPr>
          <w:u w:val="dotted"/>
        </w:rPr>
        <w:t xml:space="preserve">individual </w:t>
      </w:r>
      <w:r w:rsidRPr="00EE5067">
        <w:rPr>
          <w:u w:val="dotted"/>
        </w:rPr>
        <w:t xml:space="preserve">financial institution to deal with this </w:t>
      </w:r>
      <w:r w:rsidR="00F65361">
        <w:rPr>
          <w:u w:val="dotted"/>
        </w:rPr>
        <w:t>risk</w:t>
      </w:r>
      <w:r w:rsidRPr="00EE5067">
        <w:rPr>
          <w:u w:val="dotted"/>
        </w:rPr>
        <w:t xml:space="preserve">, </w:t>
      </w:r>
      <w:r w:rsidRPr="00F65361">
        <w:rPr>
          <w:rStyle w:val="hps"/>
          <w:rFonts w:cs="Arial"/>
          <w:color w:val="222222"/>
        </w:rPr>
        <w:t xml:space="preserve">which is likely to increase or decrease the probability of occurrence of damage and/or to increase or reduce the consequences thereof, </w:t>
      </w:r>
      <w:r w:rsidRPr="00EE5067">
        <w:rPr>
          <w:rStyle w:val="hps"/>
          <w:rFonts w:cs="Arial"/>
          <w:color w:val="222222"/>
        </w:rPr>
        <w:t>taking</w:t>
      </w:r>
      <w:r w:rsidRPr="00F65361">
        <w:rPr>
          <w:rStyle w:val="hps"/>
          <w:rFonts w:cs="Arial"/>
          <w:color w:val="222222"/>
        </w:rPr>
        <w:t xml:space="preserve"> account of:</w:t>
      </w:r>
    </w:p>
    <w:p w:rsidR="003E5624" w:rsidRPr="00EE5067" w:rsidRDefault="00410E37" w:rsidP="00422D1D">
      <w:pPr>
        <w:pStyle w:val="ListParagraph"/>
        <w:numPr>
          <w:ilvl w:val="1"/>
          <w:numId w:val="31"/>
        </w:numPr>
        <w:spacing w:after="60"/>
        <w:ind w:left="567" w:hanging="283"/>
        <w:contextualSpacing w:val="0"/>
      </w:pPr>
      <w:r w:rsidRPr="00EE5067">
        <w:rPr>
          <w:rStyle w:val="hps"/>
          <w:rFonts w:cs="Arial"/>
          <w:color w:val="222222"/>
        </w:rPr>
        <w:t>the quality</w:t>
      </w:r>
      <w:r w:rsidRPr="00EE5067">
        <w:rPr>
          <w:rFonts w:cs="Arial"/>
          <w:color w:val="222222"/>
        </w:rPr>
        <w:t xml:space="preserve"> </w:t>
      </w:r>
      <w:r w:rsidRPr="00EE5067">
        <w:rPr>
          <w:rStyle w:val="hps"/>
          <w:rFonts w:cs="Arial"/>
          <w:color w:val="222222"/>
        </w:rPr>
        <w:t>of its internal control</w:t>
      </w:r>
      <w:r w:rsidRPr="00EE5067">
        <w:rPr>
          <w:rFonts w:cs="Arial"/>
          <w:color w:val="222222"/>
        </w:rPr>
        <w:t xml:space="preserve"> </w:t>
      </w:r>
      <w:r w:rsidRPr="00EE5067">
        <w:rPr>
          <w:rStyle w:val="hps"/>
          <w:rFonts w:cs="Arial"/>
          <w:color w:val="222222"/>
        </w:rPr>
        <w:t>in general;</w:t>
      </w:r>
    </w:p>
    <w:p w:rsidR="003E5624" w:rsidRPr="00EE5067" w:rsidRDefault="00410E37" w:rsidP="00422D1D">
      <w:pPr>
        <w:pStyle w:val="ListParagraph"/>
        <w:numPr>
          <w:ilvl w:val="1"/>
          <w:numId w:val="31"/>
        </w:numPr>
        <w:spacing w:after="60"/>
        <w:ind w:left="567" w:hanging="283"/>
        <w:contextualSpacing w:val="0"/>
      </w:pPr>
      <w:r w:rsidRPr="00EE5067">
        <w:rPr>
          <w:rStyle w:val="hps"/>
          <w:rFonts w:cs="Arial"/>
          <w:color w:val="222222"/>
        </w:rPr>
        <w:t>the quality</w:t>
      </w:r>
      <w:r w:rsidRPr="00EE5067">
        <w:rPr>
          <w:rFonts w:cs="Arial"/>
          <w:color w:val="222222"/>
        </w:rPr>
        <w:t xml:space="preserve"> </w:t>
      </w:r>
      <w:r w:rsidRPr="00EE5067">
        <w:rPr>
          <w:rStyle w:val="hps"/>
          <w:rFonts w:cs="Arial"/>
          <w:color w:val="222222"/>
        </w:rPr>
        <w:t>of its specific</w:t>
      </w:r>
      <w:r w:rsidRPr="00EE5067">
        <w:rPr>
          <w:rFonts w:cs="Arial"/>
          <w:color w:val="222222"/>
        </w:rPr>
        <w:t xml:space="preserve"> </w:t>
      </w:r>
      <w:r w:rsidRPr="00EE5067">
        <w:rPr>
          <w:rStyle w:val="hps"/>
          <w:rFonts w:cs="Arial"/>
          <w:color w:val="222222"/>
        </w:rPr>
        <w:t>measures</w:t>
      </w:r>
      <w:r w:rsidRPr="00EE5067">
        <w:rPr>
          <w:rFonts w:cs="Arial"/>
          <w:color w:val="222222"/>
        </w:rPr>
        <w:t xml:space="preserve"> </w:t>
      </w:r>
      <w:r w:rsidRPr="00EE5067">
        <w:rPr>
          <w:rStyle w:val="hps"/>
          <w:rFonts w:cs="Arial"/>
          <w:color w:val="222222"/>
        </w:rPr>
        <w:t>to prevent money</w:t>
      </w:r>
      <w:r w:rsidRPr="00EE5067">
        <w:rPr>
          <w:rFonts w:cs="Arial"/>
          <w:color w:val="222222"/>
        </w:rPr>
        <w:t xml:space="preserve"> </w:t>
      </w:r>
      <w:r w:rsidRPr="00EE5067">
        <w:rPr>
          <w:rStyle w:val="hps"/>
          <w:rFonts w:cs="Arial"/>
          <w:color w:val="222222"/>
        </w:rPr>
        <w:t>laundering and</w:t>
      </w:r>
      <w:r w:rsidRPr="00EE5067">
        <w:rPr>
          <w:rFonts w:cs="Arial"/>
          <w:color w:val="222222"/>
        </w:rPr>
        <w:t xml:space="preserve"> terrorism </w:t>
      </w:r>
      <w:r w:rsidRPr="00EE5067">
        <w:rPr>
          <w:rStyle w:val="hps"/>
          <w:rFonts w:cs="Arial"/>
          <w:color w:val="222222"/>
        </w:rPr>
        <w:t>financing and proliferation</w:t>
      </w:r>
      <w:r w:rsidRPr="00EE5067">
        <w:rPr>
          <w:rFonts w:cs="Arial"/>
          <w:color w:val="222222"/>
        </w:rPr>
        <w:t>, including</w:t>
      </w:r>
      <w:r w:rsidR="003E5624" w:rsidRPr="00EE5067">
        <w:t xml:space="preserve"> :</w:t>
      </w:r>
    </w:p>
    <w:p w:rsidR="003E5624" w:rsidRPr="00EE5067" w:rsidRDefault="00F65361" w:rsidP="00422D1D">
      <w:pPr>
        <w:pStyle w:val="ListParagraph"/>
        <w:numPr>
          <w:ilvl w:val="2"/>
          <w:numId w:val="31"/>
        </w:numPr>
        <w:spacing w:after="60"/>
        <w:ind w:left="851" w:hanging="284"/>
        <w:contextualSpacing w:val="0"/>
      </w:pPr>
      <w:r>
        <w:rPr>
          <w:rStyle w:val="hps"/>
          <w:rFonts w:cs="Arial"/>
          <w:color w:val="222222"/>
        </w:rPr>
        <w:t xml:space="preserve">the consistency of </w:t>
      </w:r>
      <w:r w:rsidR="00410E37" w:rsidRPr="00EE5067">
        <w:rPr>
          <w:rStyle w:val="hps"/>
          <w:rFonts w:cs="Arial"/>
          <w:color w:val="222222"/>
        </w:rPr>
        <w:t>these measures with</w:t>
      </w:r>
      <w:r w:rsidR="00410E37" w:rsidRPr="00EE5067">
        <w:rPr>
          <w:rFonts w:cs="Arial"/>
          <w:color w:val="222222"/>
        </w:rPr>
        <w:t xml:space="preserve"> the </w:t>
      </w:r>
      <w:r w:rsidR="00410E37" w:rsidRPr="00EE5067">
        <w:rPr>
          <w:rStyle w:val="hps"/>
          <w:rFonts w:cs="Arial"/>
          <w:color w:val="222222"/>
        </w:rPr>
        <w:t>legal and regulatory</w:t>
      </w:r>
      <w:r w:rsidR="00410E37" w:rsidRPr="00EE5067">
        <w:rPr>
          <w:rFonts w:cs="Arial"/>
          <w:color w:val="222222"/>
        </w:rPr>
        <w:t xml:space="preserve"> </w:t>
      </w:r>
      <w:r w:rsidR="00410E37" w:rsidRPr="00EE5067">
        <w:rPr>
          <w:rStyle w:val="hps"/>
          <w:rFonts w:cs="Arial"/>
          <w:color w:val="222222"/>
        </w:rPr>
        <w:t>obligations</w:t>
      </w:r>
      <w:r w:rsidR="003E5624" w:rsidRPr="00EE5067">
        <w:t>;</w:t>
      </w:r>
    </w:p>
    <w:p w:rsidR="003E5624" w:rsidRPr="00EE5067" w:rsidRDefault="00410E37" w:rsidP="00422D1D">
      <w:pPr>
        <w:pStyle w:val="ListParagraph"/>
        <w:numPr>
          <w:ilvl w:val="2"/>
          <w:numId w:val="31"/>
        </w:numPr>
        <w:spacing w:after="120"/>
        <w:ind w:left="851" w:hanging="284"/>
        <w:contextualSpacing w:val="0"/>
      </w:pPr>
      <w:proofErr w:type="gramStart"/>
      <w:r w:rsidRPr="00EE5067">
        <w:rPr>
          <w:rStyle w:val="hps"/>
          <w:rFonts w:cs="Arial"/>
          <w:color w:val="222222"/>
        </w:rPr>
        <w:t>the</w:t>
      </w:r>
      <w:proofErr w:type="gramEnd"/>
      <w:r w:rsidRPr="00EE5067">
        <w:rPr>
          <w:rStyle w:val="hps"/>
          <w:rFonts w:cs="Arial"/>
          <w:color w:val="222222"/>
        </w:rPr>
        <w:t xml:space="preserve"> effectiveness of</w:t>
      </w:r>
      <w:r w:rsidRPr="00EE5067">
        <w:rPr>
          <w:rFonts w:cs="Arial"/>
          <w:color w:val="222222"/>
        </w:rPr>
        <w:t xml:space="preserve"> </w:t>
      </w:r>
      <w:r w:rsidRPr="00EE5067">
        <w:rPr>
          <w:rStyle w:val="hps"/>
          <w:rFonts w:cs="Arial"/>
          <w:color w:val="222222"/>
        </w:rPr>
        <w:t>the implementation</w:t>
      </w:r>
      <w:r w:rsidRPr="00EE5067">
        <w:rPr>
          <w:rFonts w:cs="Arial"/>
          <w:color w:val="222222"/>
        </w:rPr>
        <w:t xml:space="preserve"> </w:t>
      </w:r>
      <w:r w:rsidRPr="00EE5067">
        <w:rPr>
          <w:rStyle w:val="hps"/>
          <w:rFonts w:cs="Arial"/>
          <w:color w:val="222222"/>
        </w:rPr>
        <w:t>of these measures.</w:t>
      </w:r>
    </w:p>
    <w:p w:rsidR="003E5624" w:rsidRPr="00EE5067" w:rsidRDefault="00410E37" w:rsidP="00422D1D">
      <w:pPr>
        <w:spacing w:before="240" w:after="120"/>
        <w:jc w:val="both"/>
        <w:rPr>
          <w:u w:val="single"/>
        </w:rPr>
      </w:pPr>
      <w:r w:rsidRPr="00EE5067">
        <w:rPr>
          <w:u w:val="single"/>
        </w:rPr>
        <w:t>Objectives of the questionnaire and use of the answers by the National Bank of Belgium (NBB)</w:t>
      </w:r>
    </w:p>
    <w:p w:rsidR="00410E37" w:rsidRPr="00EE5067" w:rsidRDefault="00410E37" w:rsidP="00422D1D">
      <w:pPr>
        <w:spacing w:before="240" w:after="120"/>
        <w:jc w:val="both"/>
        <w:rPr>
          <w:rStyle w:val="hps"/>
          <w:rFonts w:cs="Arial"/>
          <w:color w:val="222222"/>
        </w:rPr>
      </w:pPr>
      <w:r w:rsidRPr="00EE5067">
        <w:rPr>
          <w:rStyle w:val="hps"/>
          <w:rFonts w:cs="Arial"/>
          <w:color w:val="222222"/>
        </w:rPr>
        <w:t xml:space="preserve">In assessing the individual risks </w:t>
      </w:r>
      <w:r w:rsidR="00F65361">
        <w:rPr>
          <w:rStyle w:val="hps"/>
          <w:rFonts w:cs="Arial"/>
          <w:color w:val="222222"/>
        </w:rPr>
        <w:t xml:space="preserve">incurred by </w:t>
      </w:r>
      <w:r w:rsidRPr="00EE5067">
        <w:rPr>
          <w:rStyle w:val="hps"/>
          <w:rFonts w:cs="Arial"/>
          <w:color w:val="222222"/>
        </w:rPr>
        <w:t>each</w:t>
      </w:r>
      <w:r w:rsidRPr="00EE5067">
        <w:rPr>
          <w:rFonts w:cs="Arial"/>
          <w:color w:val="222222"/>
        </w:rPr>
        <w:t xml:space="preserve"> </w:t>
      </w:r>
      <w:r w:rsidRPr="00EE5067">
        <w:rPr>
          <w:rStyle w:val="hps"/>
          <w:rFonts w:cs="Arial"/>
          <w:color w:val="222222"/>
        </w:rPr>
        <w:t>financial institution, the NBB</w:t>
      </w:r>
      <w:r w:rsidRPr="00EE5067">
        <w:rPr>
          <w:rFonts w:cs="Arial"/>
          <w:color w:val="222222"/>
        </w:rPr>
        <w:t xml:space="preserve"> </w:t>
      </w:r>
      <w:r w:rsidRPr="00EE5067">
        <w:rPr>
          <w:rStyle w:val="hps"/>
          <w:rFonts w:cs="Arial"/>
          <w:color w:val="222222"/>
        </w:rPr>
        <w:t>relies on</w:t>
      </w:r>
      <w:r w:rsidRPr="00EE5067">
        <w:rPr>
          <w:rFonts w:cs="Arial"/>
          <w:color w:val="222222"/>
        </w:rPr>
        <w:t xml:space="preserve"> </w:t>
      </w:r>
      <w:r w:rsidRPr="00EE5067">
        <w:rPr>
          <w:rStyle w:val="hps"/>
          <w:rFonts w:cs="Arial"/>
          <w:color w:val="222222"/>
        </w:rPr>
        <w:t>a number of</w:t>
      </w:r>
      <w:r w:rsidRPr="00EE5067">
        <w:rPr>
          <w:rFonts w:cs="Arial"/>
          <w:color w:val="222222"/>
        </w:rPr>
        <w:t xml:space="preserve"> information </w:t>
      </w:r>
      <w:r w:rsidRPr="00EE5067">
        <w:rPr>
          <w:rStyle w:val="hps"/>
          <w:rFonts w:cs="Arial"/>
          <w:color w:val="222222"/>
        </w:rPr>
        <w:t xml:space="preserve">sources, such as </w:t>
      </w:r>
      <w:r w:rsidRPr="00EE5067">
        <w:rPr>
          <w:rFonts w:cs="Arial"/>
          <w:color w:val="222222"/>
        </w:rPr>
        <w:t xml:space="preserve">its </w:t>
      </w:r>
      <w:r w:rsidRPr="00EE5067">
        <w:rPr>
          <w:rStyle w:val="hps"/>
          <w:rFonts w:cs="Arial"/>
          <w:color w:val="222222"/>
        </w:rPr>
        <w:t>general knowledge of</w:t>
      </w:r>
      <w:r w:rsidRPr="00EE5067">
        <w:rPr>
          <w:rFonts w:cs="Arial"/>
          <w:color w:val="222222"/>
        </w:rPr>
        <w:t xml:space="preserve"> </w:t>
      </w:r>
      <w:r w:rsidRPr="00EE5067">
        <w:rPr>
          <w:rStyle w:val="hps"/>
          <w:rFonts w:cs="Arial"/>
          <w:color w:val="222222"/>
        </w:rPr>
        <w:t>the quality of the organization</w:t>
      </w:r>
      <w:r w:rsidRPr="00EE5067">
        <w:rPr>
          <w:rFonts w:cs="Arial"/>
          <w:color w:val="222222"/>
        </w:rPr>
        <w:t xml:space="preserve"> </w:t>
      </w:r>
      <w:r w:rsidRPr="00EE5067">
        <w:rPr>
          <w:rStyle w:val="hps"/>
          <w:rFonts w:cs="Arial"/>
          <w:color w:val="222222"/>
        </w:rPr>
        <w:t xml:space="preserve">and </w:t>
      </w:r>
      <w:r w:rsidR="00F65361">
        <w:rPr>
          <w:rStyle w:val="hps"/>
          <w:rFonts w:cs="Arial"/>
          <w:color w:val="222222"/>
        </w:rPr>
        <w:t xml:space="preserve">of the </w:t>
      </w:r>
      <w:r w:rsidRPr="00EE5067">
        <w:rPr>
          <w:rStyle w:val="hps"/>
          <w:rFonts w:cs="Arial"/>
          <w:color w:val="222222"/>
        </w:rPr>
        <w:t>internal control</w:t>
      </w:r>
      <w:r w:rsidR="00F65361">
        <w:rPr>
          <w:rStyle w:val="hps"/>
          <w:rFonts w:cs="Arial"/>
          <w:color w:val="222222"/>
        </w:rPr>
        <w:t xml:space="preserve">, </w:t>
      </w:r>
      <w:r w:rsidR="00637F78">
        <w:rPr>
          <w:rStyle w:val="hps"/>
          <w:rFonts w:cs="Arial"/>
          <w:color w:val="222222"/>
        </w:rPr>
        <w:t xml:space="preserve">obtained in the course of its task of exercising general </w:t>
      </w:r>
      <w:r w:rsidRPr="00EE5067">
        <w:rPr>
          <w:rStyle w:val="hps"/>
          <w:rFonts w:cs="Arial"/>
          <w:color w:val="222222"/>
        </w:rPr>
        <w:t>prudential supervision</w:t>
      </w:r>
      <w:r w:rsidRPr="00EE5067">
        <w:rPr>
          <w:rFonts w:cs="Arial"/>
          <w:color w:val="222222"/>
        </w:rPr>
        <w:t xml:space="preserve">, annual reports </w:t>
      </w:r>
      <w:r w:rsidRPr="00EE5067">
        <w:rPr>
          <w:rStyle w:val="hps"/>
          <w:rFonts w:cs="Arial"/>
          <w:color w:val="222222"/>
        </w:rPr>
        <w:t>of the senior management</w:t>
      </w:r>
      <w:r w:rsidRPr="00EE5067">
        <w:rPr>
          <w:rFonts w:cs="Arial"/>
          <w:color w:val="222222"/>
        </w:rPr>
        <w:t xml:space="preserve"> </w:t>
      </w:r>
      <w:r w:rsidRPr="00EE5067">
        <w:rPr>
          <w:rStyle w:val="hps"/>
          <w:rFonts w:cs="Arial"/>
          <w:color w:val="222222"/>
        </w:rPr>
        <w:t xml:space="preserve">on the </w:t>
      </w:r>
      <w:r w:rsidR="00637F78">
        <w:rPr>
          <w:rStyle w:val="hps"/>
          <w:rFonts w:cs="Arial"/>
          <w:color w:val="222222"/>
        </w:rPr>
        <w:t xml:space="preserve">operation </w:t>
      </w:r>
      <w:r w:rsidRPr="00EE5067">
        <w:rPr>
          <w:rStyle w:val="hps"/>
          <w:rFonts w:cs="Arial"/>
          <w:color w:val="222222"/>
        </w:rPr>
        <w:t>of</w:t>
      </w:r>
      <w:r w:rsidRPr="00EE5067">
        <w:rPr>
          <w:rFonts w:cs="Arial"/>
          <w:color w:val="222222"/>
        </w:rPr>
        <w:t xml:space="preserve"> </w:t>
      </w:r>
      <w:r w:rsidR="00637F78">
        <w:rPr>
          <w:rFonts w:cs="Arial"/>
          <w:color w:val="222222"/>
        </w:rPr>
        <w:t xml:space="preserve">the </w:t>
      </w:r>
      <w:r w:rsidRPr="00EE5067">
        <w:rPr>
          <w:rStyle w:val="hps"/>
          <w:rFonts w:cs="Arial"/>
          <w:color w:val="222222"/>
        </w:rPr>
        <w:t>internal control</w:t>
      </w:r>
      <w:r w:rsidR="00637F78">
        <w:rPr>
          <w:rStyle w:val="hps"/>
          <w:rFonts w:cs="Arial"/>
          <w:color w:val="222222"/>
        </w:rPr>
        <w:t xml:space="preserve"> system</w:t>
      </w:r>
      <w:r w:rsidRPr="00EE5067">
        <w:rPr>
          <w:rFonts w:cs="Arial"/>
          <w:color w:val="222222"/>
        </w:rPr>
        <w:t xml:space="preserve">, annual reports of </w:t>
      </w:r>
      <w:r w:rsidRPr="00EE5067">
        <w:rPr>
          <w:rStyle w:val="hps"/>
          <w:rFonts w:cs="Arial"/>
          <w:color w:val="222222"/>
        </w:rPr>
        <w:t>the compliance officer</w:t>
      </w:r>
      <w:r w:rsidRPr="00EE5067">
        <w:rPr>
          <w:rFonts w:cs="Arial"/>
          <w:color w:val="222222"/>
        </w:rPr>
        <w:t xml:space="preserve"> and of the person </w:t>
      </w:r>
      <w:r w:rsidRPr="00EE5067">
        <w:rPr>
          <w:rStyle w:val="hps"/>
          <w:rFonts w:cs="Arial"/>
          <w:color w:val="222222"/>
        </w:rPr>
        <w:t>responsible for</w:t>
      </w:r>
      <w:r w:rsidRPr="00EE5067">
        <w:rPr>
          <w:rFonts w:cs="Arial"/>
          <w:color w:val="222222"/>
        </w:rPr>
        <w:t xml:space="preserve"> </w:t>
      </w:r>
      <w:r w:rsidR="00157E5E">
        <w:rPr>
          <w:rFonts w:cs="Arial"/>
          <w:color w:val="222222"/>
        </w:rPr>
        <w:t xml:space="preserve">the prevention of </w:t>
      </w:r>
      <w:r w:rsidRPr="00EE5067">
        <w:rPr>
          <w:rStyle w:val="hps"/>
          <w:rFonts w:cs="Arial"/>
          <w:color w:val="222222"/>
        </w:rPr>
        <w:t>money</w:t>
      </w:r>
      <w:r w:rsidRPr="00EE5067">
        <w:rPr>
          <w:rFonts w:cs="Arial"/>
          <w:color w:val="222222"/>
        </w:rPr>
        <w:t xml:space="preserve"> </w:t>
      </w:r>
      <w:r w:rsidRPr="00EE5067">
        <w:rPr>
          <w:rStyle w:val="hps"/>
          <w:rFonts w:cs="Arial"/>
          <w:color w:val="222222"/>
        </w:rPr>
        <w:t>laundering and</w:t>
      </w:r>
      <w:r w:rsidRPr="00EE5067">
        <w:rPr>
          <w:rFonts w:cs="Arial"/>
          <w:color w:val="222222"/>
        </w:rPr>
        <w:t xml:space="preserve"> </w:t>
      </w:r>
      <w:r w:rsidRPr="00EE5067">
        <w:rPr>
          <w:rStyle w:val="hps"/>
          <w:rFonts w:cs="Arial"/>
          <w:color w:val="222222"/>
        </w:rPr>
        <w:t>terrorist financing</w:t>
      </w:r>
      <w:r w:rsidRPr="00EE5067">
        <w:rPr>
          <w:rFonts w:cs="Arial"/>
          <w:color w:val="222222"/>
        </w:rPr>
        <w:t xml:space="preserve">, regular </w:t>
      </w:r>
      <w:r w:rsidRPr="00EE5067">
        <w:rPr>
          <w:rStyle w:val="hps"/>
          <w:rFonts w:cs="Arial"/>
          <w:color w:val="222222"/>
        </w:rPr>
        <w:t>interviews with</w:t>
      </w:r>
      <w:r w:rsidRPr="00EE5067">
        <w:rPr>
          <w:rFonts w:cs="Arial"/>
          <w:color w:val="222222"/>
        </w:rPr>
        <w:t xml:space="preserve"> the senior </w:t>
      </w:r>
      <w:r w:rsidRPr="00EE5067">
        <w:rPr>
          <w:rStyle w:val="hps"/>
          <w:rFonts w:cs="Arial"/>
          <w:color w:val="222222"/>
        </w:rPr>
        <w:t>management</w:t>
      </w:r>
      <w:r w:rsidRPr="00EE5067">
        <w:rPr>
          <w:rFonts w:cs="Arial"/>
          <w:color w:val="222222"/>
        </w:rPr>
        <w:t xml:space="preserve">, </w:t>
      </w:r>
      <w:r w:rsidRPr="00EE5067">
        <w:rPr>
          <w:rStyle w:val="hps"/>
          <w:rFonts w:cs="Arial"/>
          <w:color w:val="222222"/>
        </w:rPr>
        <w:t>the</w:t>
      </w:r>
      <w:r w:rsidRPr="00EE5067">
        <w:rPr>
          <w:rFonts w:cs="Arial"/>
          <w:color w:val="222222"/>
        </w:rPr>
        <w:t xml:space="preserve"> </w:t>
      </w:r>
      <w:r w:rsidRPr="00EE5067">
        <w:rPr>
          <w:rStyle w:val="hps"/>
          <w:rFonts w:cs="Arial"/>
          <w:color w:val="222222"/>
        </w:rPr>
        <w:t>internal audit</w:t>
      </w:r>
      <w:r w:rsidRPr="00EE5067">
        <w:rPr>
          <w:rFonts w:cs="Arial"/>
          <w:color w:val="222222"/>
        </w:rPr>
        <w:t xml:space="preserve"> </w:t>
      </w:r>
      <w:r w:rsidRPr="00EE5067">
        <w:rPr>
          <w:rStyle w:val="hps"/>
          <w:rFonts w:cs="Arial"/>
          <w:color w:val="222222"/>
        </w:rPr>
        <w:t>and</w:t>
      </w:r>
      <w:r w:rsidRPr="00EE5067">
        <w:rPr>
          <w:rFonts w:cs="Arial"/>
          <w:color w:val="222222"/>
        </w:rPr>
        <w:t xml:space="preserve"> the </w:t>
      </w:r>
      <w:r w:rsidRPr="00EE5067">
        <w:rPr>
          <w:rStyle w:val="hps"/>
          <w:rFonts w:cs="Arial"/>
          <w:color w:val="222222"/>
        </w:rPr>
        <w:t>compliance officer</w:t>
      </w:r>
      <w:r w:rsidRPr="00EE5067">
        <w:rPr>
          <w:rFonts w:cs="Arial"/>
          <w:color w:val="222222"/>
        </w:rPr>
        <w:t xml:space="preserve">, the results of </w:t>
      </w:r>
      <w:r w:rsidRPr="00EE5067">
        <w:rPr>
          <w:rStyle w:val="hps"/>
          <w:rFonts w:cs="Arial"/>
          <w:color w:val="222222"/>
        </w:rPr>
        <w:t xml:space="preserve">previous </w:t>
      </w:r>
      <w:r w:rsidR="00637F78">
        <w:rPr>
          <w:rStyle w:val="hps"/>
          <w:rFonts w:cs="Arial"/>
          <w:color w:val="222222"/>
        </w:rPr>
        <w:t>controls</w:t>
      </w:r>
      <w:r w:rsidRPr="00EE5067">
        <w:rPr>
          <w:rFonts w:cs="Arial"/>
          <w:color w:val="222222"/>
        </w:rPr>
        <w:t xml:space="preserve">, </w:t>
      </w:r>
      <w:r w:rsidRPr="00EE5067">
        <w:rPr>
          <w:rStyle w:val="hps"/>
          <w:rFonts w:cs="Arial"/>
          <w:color w:val="222222"/>
        </w:rPr>
        <w:t>both remotely and</w:t>
      </w:r>
      <w:r w:rsidRPr="00EE5067">
        <w:rPr>
          <w:rFonts w:cs="Arial"/>
          <w:color w:val="222222"/>
        </w:rPr>
        <w:t xml:space="preserve"> </w:t>
      </w:r>
      <w:r w:rsidRPr="00EE5067">
        <w:rPr>
          <w:rStyle w:val="hps"/>
          <w:rFonts w:cs="Arial"/>
          <w:color w:val="222222"/>
        </w:rPr>
        <w:t>on-site,</w:t>
      </w:r>
      <w:r w:rsidRPr="00EE5067">
        <w:rPr>
          <w:rFonts w:cs="Arial"/>
          <w:color w:val="222222"/>
        </w:rPr>
        <w:t xml:space="preserve"> </w:t>
      </w:r>
      <w:r w:rsidRPr="00EE5067">
        <w:rPr>
          <w:rStyle w:val="hps"/>
          <w:rFonts w:cs="Arial"/>
          <w:color w:val="222222"/>
        </w:rPr>
        <w:t>etc.</w:t>
      </w:r>
    </w:p>
    <w:p w:rsidR="00410E37" w:rsidRPr="00EE5067" w:rsidRDefault="00410E37" w:rsidP="00422D1D">
      <w:pPr>
        <w:spacing w:after="120"/>
        <w:jc w:val="both"/>
        <w:rPr>
          <w:rStyle w:val="hps"/>
          <w:rFonts w:cs="Arial"/>
          <w:color w:val="222222"/>
        </w:rPr>
      </w:pPr>
      <w:r w:rsidRPr="00EE5067">
        <w:rPr>
          <w:rStyle w:val="hps"/>
          <w:rFonts w:cs="Arial"/>
          <w:color w:val="222222"/>
        </w:rPr>
        <w:t>However, due to</w:t>
      </w:r>
      <w:r w:rsidRPr="00EE5067">
        <w:rPr>
          <w:rFonts w:cs="Arial"/>
          <w:color w:val="222222"/>
        </w:rPr>
        <w:t xml:space="preserve"> </w:t>
      </w:r>
      <w:r w:rsidRPr="00EE5067">
        <w:rPr>
          <w:rStyle w:val="hps"/>
          <w:rFonts w:cs="Arial"/>
          <w:color w:val="222222"/>
        </w:rPr>
        <w:t>the strengthening of international</w:t>
      </w:r>
      <w:r w:rsidRPr="00EE5067">
        <w:rPr>
          <w:rFonts w:cs="Arial"/>
          <w:color w:val="222222"/>
        </w:rPr>
        <w:t xml:space="preserve"> </w:t>
      </w:r>
      <w:r w:rsidRPr="00EE5067">
        <w:rPr>
          <w:rStyle w:val="hps"/>
          <w:rFonts w:cs="Arial"/>
          <w:color w:val="222222"/>
        </w:rPr>
        <w:t>standards,</w:t>
      </w:r>
      <w:r w:rsidRPr="00EE5067">
        <w:rPr>
          <w:rFonts w:cs="Arial"/>
          <w:color w:val="222222"/>
        </w:rPr>
        <w:t xml:space="preserve"> </w:t>
      </w:r>
      <w:r w:rsidRPr="00EE5067">
        <w:rPr>
          <w:rStyle w:val="hps"/>
          <w:rFonts w:cs="Arial"/>
          <w:color w:val="222222"/>
        </w:rPr>
        <w:t xml:space="preserve">it </w:t>
      </w:r>
      <w:r w:rsidR="00ED47F3">
        <w:rPr>
          <w:rStyle w:val="hps"/>
          <w:rFonts w:cs="Arial"/>
          <w:color w:val="222222"/>
        </w:rPr>
        <w:t>appeared</w:t>
      </w:r>
      <w:r w:rsidRPr="00EE5067">
        <w:rPr>
          <w:rStyle w:val="hps"/>
          <w:rFonts w:cs="Arial"/>
          <w:color w:val="222222"/>
        </w:rPr>
        <w:t xml:space="preserve"> necessary to</w:t>
      </w:r>
      <w:r w:rsidRPr="00EE5067">
        <w:rPr>
          <w:rFonts w:cs="Arial"/>
          <w:color w:val="222222"/>
        </w:rPr>
        <w:t xml:space="preserve"> </w:t>
      </w:r>
      <w:r w:rsidRPr="00EE5067">
        <w:rPr>
          <w:rStyle w:val="hps"/>
          <w:rFonts w:cs="Arial"/>
          <w:color w:val="222222"/>
        </w:rPr>
        <w:t>diversify</w:t>
      </w:r>
      <w:r w:rsidRPr="00EE5067">
        <w:rPr>
          <w:rFonts w:cs="Arial"/>
          <w:color w:val="222222"/>
        </w:rPr>
        <w:t xml:space="preserve"> </w:t>
      </w:r>
      <w:r w:rsidRPr="00EE5067">
        <w:rPr>
          <w:rStyle w:val="hps"/>
          <w:rFonts w:cs="Arial"/>
          <w:color w:val="222222"/>
        </w:rPr>
        <w:t>the sources of information</w:t>
      </w:r>
      <w:r w:rsidRPr="00EE5067">
        <w:rPr>
          <w:rFonts w:cs="Arial"/>
          <w:color w:val="222222"/>
        </w:rPr>
        <w:t xml:space="preserve"> </w:t>
      </w:r>
      <w:r w:rsidR="001F7F47" w:rsidRPr="00EE5067">
        <w:rPr>
          <w:rFonts w:cs="Arial"/>
          <w:color w:val="222222"/>
        </w:rPr>
        <w:t xml:space="preserve">on which the NBB bases its </w:t>
      </w:r>
      <w:r w:rsidRPr="00EE5067">
        <w:rPr>
          <w:rStyle w:val="hps"/>
          <w:rFonts w:cs="Arial"/>
          <w:color w:val="222222"/>
        </w:rPr>
        <w:t>assessment</w:t>
      </w:r>
      <w:r w:rsidRPr="00EE5067">
        <w:rPr>
          <w:rFonts w:cs="Arial"/>
          <w:color w:val="222222"/>
        </w:rPr>
        <w:t xml:space="preserve"> </w:t>
      </w:r>
      <w:r w:rsidRPr="00EE5067">
        <w:rPr>
          <w:rStyle w:val="hps"/>
          <w:rFonts w:cs="Arial"/>
          <w:color w:val="222222"/>
        </w:rPr>
        <w:t>of</w:t>
      </w:r>
      <w:r w:rsidRPr="00EE5067">
        <w:rPr>
          <w:rFonts w:cs="Arial"/>
          <w:color w:val="222222"/>
        </w:rPr>
        <w:t xml:space="preserve"> </w:t>
      </w:r>
      <w:r w:rsidR="001F7F47" w:rsidRPr="00EE5067">
        <w:rPr>
          <w:rFonts w:cs="Arial"/>
          <w:color w:val="222222"/>
        </w:rPr>
        <w:t xml:space="preserve">the risks of </w:t>
      </w:r>
      <w:r w:rsidRPr="00EE5067">
        <w:rPr>
          <w:rStyle w:val="hps"/>
          <w:rFonts w:cs="Arial"/>
          <w:color w:val="222222"/>
        </w:rPr>
        <w:t>money laundering</w:t>
      </w:r>
      <w:r w:rsidRPr="00EE5067">
        <w:rPr>
          <w:rFonts w:cs="Arial"/>
          <w:color w:val="222222"/>
        </w:rPr>
        <w:t xml:space="preserve"> </w:t>
      </w:r>
      <w:r w:rsidRPr="00EE5067">
        <w:rPr>
          <w:rStyle w:val="hps"/>
          <w:rFonts w:cs="Arial"/>
          <w:color w:val="222222"/>
        </w:rPr>
        <w:t xml:space="preserve">and </w:t>
      </w:r>
      <w:r w:rsidR="001F7F47" w:rsidRPr="00EE5067">
        <w:rPr>
          <w:rStyle w:val="hps"/>
          <w:rFonts w:cs="Arial"/>
          <w:color w:val="222222"/>
        </w:rPr>
        <w:t xml:space="preserve">terrorist </w:t>
      </w:r>
      <w:r w:rsidRPr="00EE5067">
        <w:rPr>
          <w:rStyle w:val="hps"/>
          <w:rFonts w:cs="Arial"/>
          <w:color w:val="222222"/>
        </w:rPr>
        <w:t>financing</w:t>
      </w:r>
      <w:r w:rsidRPr="00EE5067">
        <w:rPr>
          <w:rFonts w:cs="Arial"/>
          <w:color w:val="222222"/>
        </w:rPr>
        <w:t xml:space="preserve"> </w:t>
      </w:r>
      <w:r w:rsidR="001F7F47" w:rsidRPr="00EE5067">
        <w:rPr>
          <w:rFonts w:cs="Arial"/>
          <w:color w:val="222222"/>
        </w:rPr>
        <w:t xml:space="preserve">and proliferation </w:t>
      </w:r>
      <w:r w:rsidRPr="00EE5067">
        <w:rPr>
          <w:rStyle w:val="hps"/>
          <w:rFonts w:cs="Arial"/>
          <w:color w:val="222222"/>
        </w:rPr>
        <w:t>and</w:t>
      </w:r>
      <w:r w:rsidRPr="00EE5067">
        <w:rPr>
          <w:rFonts w:cs="Arial"/>
          <w:color w:val="222222"/>
        </w:rPr>
        <w:t xml:space="preserve">, </w:t>
      </w:r>
      <w:r w:rsidRPr="00EE5067">
        <w:rPr>
          <w:rStyle w:val="hps"/>
          <w:rFonts w:cs="Arial"/>
          <w:color w:val="222222"/>
        </w:rPr>
        <w:t>at the same time</w:t>
      </w:r>
      <w:r w:rsidR="00637F78">
        <w:rPr>
          <w:rStyle w:val="hps"/>
          <w:rFonts w:cs="Arial"/>
          <w:color w:val="222222"/>
        </w:rPr>
        <w:t>,</w:t>
      </w:r>
      <w:r w:rsidRPr="00EE5067">
        <w:rPr>
          <w:rFonts w:cs="Arial"/>
          <w:color w:val="222222"/>
        </w:rPr>
        <w:t xml:space="preserve"> </w:t>
      </w:r>
      <w:r w:rsidRPr="00EE5067">
        <w:rPr>
          <w:rStyle w:val="hps"/>
          <w:rFonts w:cs="Arial"/>
          <w:color w:val="222222"/>
        </w:rPr>
        <w:t xml:space="preserve">to </w:t>
      </w:r>
      <w:r w:rsidR="00637F78">
        <w:rPr>
          <w:rStyle w:val="hps"/>
          <w:rFonts w:cs="Arial"/>
          <w:color w:val="222222"/>
        </w:rPr>
        <w:t xml:space="preserve">pursue </w:t>
      </w:r>
      <w:r w:rsidRPr="00EE5067">
        <w:rPr>
          <w:rStyle w:val="hps"/>
          <w:rFonts w:cs="Arial"/>
          <w:color w:val="222222"/>
        </w:rPr>
        <w:t xml:space="preserve">and </w:t>
      </w:r>
      <w:r w:rsidR="00F80302">
        <w:rPr>
          <w:rStyle w:val="hps"/>
          <w:rFonts w:cs="Arial"/>
          <w:color w:val="222222"/>
        </w:rPr>
        <w:t xml:space="preserve">strengthen </w:t>
      </w:r>
      <w:r w:rsidR="001F7F47" w:rsidRPr="00EE5067">
        <w:rPr>
          <w:rFonts w:cs="Arial"/>
          <w:color w:val="222222"/>
        </w:rPr>
        <w:t xml:space="preserve">the </w:t>
      </w:r>
      <w:r w:rsidR="001F7F47" w:rsidRPr="00EE5067">
        <w:rPr>
          <w:rStyle w:val="hps"/>
          <w:rFonts w:cs="Arial"/>
          <w:color w:val="222222"/>
        </w:rPr>
        <w:t>awareness</w:t>
      </w:r>
      <w:r w:rsidR="00637F78">
        <w:rPr>
          <w:rStyle w:val="hps"/>
          <w:rFonts w:cs="Arial"/>
          <w:color w:val="222222"/>
        </w:rPr>
        <w:t xml:space="preserve">-raising efforts </w:t>
      </w:r>
      <w:r w:rsidR="001F7F47" w:rsidRPr="00EE5067">
        <w:rPr>
          <w:rStyle w:val="hps"/>
          <w:rFonts w:cs="Arial"/>
          <w:color w:val="222222"/>
        </w:rPr>
        <w:t xml:space="preserve">of </w:t>
      </w:r>
      <w:r w:rsidRPr="00EE5067">
        <w:rPr>
          <w:rStyle w:val="hps"/>
          <w:rFonts w:cs="Arial"/>
          <w:color w:val="222222"/>
        </w:rPr>
        <w:t>financial institutions.</w:t>
      </w:r>
    </w:p>
    <w:p w:rsidR="001F7F47" w:rsidRPr="00EE5067" w:rsidRDefault="001F7F47" w:rsidP="00422D1D">
      <w:pPr>
        <w:spacing w:after="120"/>
        <w:jc w:val="both"/>
        <w:rPr>
          <w:rStyle w:val="hps"/>
          <w:rFonts w:cs="Arial"/>
          <w:color w:val="222222"/>
        </w:rPr>
      </w:pPr>
      <w:r w:rsidRPr="00EE5067">
        <w:rPr>
          <w:rStyle w:val="hps"/>
          <w:rFonts w:cs="Arial"/>
          <w:color w:val="222222"/>
        </w:rPr>
        <w:t>Th</w:t>
      </w:r>
      <w:r w:rsidR="00F80302">
        <w:rPr>
          <w:rStyle w:val="hps"/>
          <w:rFonts w:cs="Arial"/>
          <w:color w:val="222222"/>
        </w:rPr>
        <w:t>ese</w:t>
      </w:r>
      <w:r w:rsidRPr="00EE5067">
        <w:rPr>
          <w:rStyle w:val="hps"/>
          <w:rFonts w:cs="Arial"/>
          <w:color w:val="222222"/>
        </w:rPr>
        <w:t xml:space="preserve"> </w:t>
      </w:r>
      <w:r w:rsidR="00F80302">
        <w:rPr>
          <w:rStyle w:val="hps"/>
          <w:rFonts w:cs="Arial"/>
          <w:color w:val="222222"/>
        </w:rPr>
        <w:t xml:space="preserve">are </w:t>
      </w:r>
      <w:r w:rsidRPr="00EE5067">
        <w:rPr>
          <w:rStyle w:val="hps"/>
          <w:rFonts w:cs="Arial"/>
          <w:color w:val="222222"/>
        </w:rPr>
        <w:t>the objective</w:t>
      </w:r>
      <w:r w:rsidR="00F80302">
        <w:rPr>
          <w:rStyle w:val="hps"/>
          <w:rFonts w:cs="Arial"/>
          <w:color w:val="222222"/>
        </w:rPr>
        <w:t>s</w:t>
      </w:r>
      <w:r w:rsidRPr="00EE5067">
        <w:rPr>
          <w:rFonts w:cs="Arial"/>
          <w:color w:val="222222"/>
        </w:rPr>
        <w:t xml:space="preserve"> </w:t>
      </w:r>
      <w:r w:rsidRPr="00EE5067">
        <w:rPr>
          <w:rStyle w:val="hps"/>
          <w:rFonts w:cs="Arial"/>
          <w:color w:val="222222"/>
        </w:rPr>
        <w:t>of</w:t>
      </w:r>
      <w:r w:rsidRPr="00EE5067">
        <w:rPr>
          <w:rFonts w:cs="Arial"/>
          <w:color w:val="222222"/>
        </w:rPr>
        <w:t xml:space="preserve"> the </w:t>
      </w:r>
      <w:r w:rsidRPr="00EE5067">
        <w:rPr>
          <w:rStyle w:val="hps"/>
          <w:rFonts w:cs="Arial"/>
          <w:color w:val="222222"/>
        </w:rPr>
        <w:t xml:space="preserve">periodic questionnaire, </w:t>
      </w:r>
      <w:r w:rsidR="00ED47F3">
        <w:rPr>
          <w:rStyle w:val="hps"/>
          <w:rFonts w:cs="Arial"/>
          <w:color w:val="222222"/>
        </w:rPr>
        <w:t xml:space="preserve">which was </w:t>
      </w:r>
      <w:r w:rsidR="000E464B">
        <w:rPr>
          <w:rStyle w:val="hps"/>
          <w:rFonts w:cs="Arial"/>
          <w:color w:val="222222"/>
        </w:rPr>
        <w:t xml:space="preserve">used for the first time </w:t>
      </w:r>
      <w:r w:rsidR="00ED47F3">
        <w:rPr>
          <w:rStyle w:val="hps"/>
          <w:rFonts w:cs="Arial"/>
          <w:color w:val="222222"/>
        </w:rPr>
        <w:t xml:space="preserve">in 2014 and </w:t>
      </w:r>
      <w:r w:rsidRPr="00EE5067">
        <w:rPr>
          <w:rStyle w:val="hps"/>
          <w:rFonts w:cs="Arial"/>
          <w:color w:val="222222"/>
        </w:rPr>
        <w:t>which</w:t>
      </w:r>
      <w:r w:rsidRPr="00EE5067">
        <w:rPr>
          <w:rFonts w:cs="Arial"/>
          <w:color w:val="222222"/>
        </w:rPr>
        <w:t xml:space="preserve"> </w:t>
      </w:r>
      <w:r w:rsidRPr="00EE5067">
        <w:rPr>
          <w:rStyle w:val="hps"/>
          <w:rFonts w:cs="Arial"/>
          <w:color w:val="222222"/>
        </w:rPr>
        <w:t xml:space="preserve">at this stage </w:t>
      </w:r>
      <w:r w:rsidR="00ED47F3">
        <w:rPr>
          <w:rStyle w:val="hps"/>
          <w:rFonts w:cs="Arial"/>
          <w:color w:val="222222"/>
        </w:rPr>
        <w:t xml:space="preserve">still </w:t>
      </w:r>
      <w:r w:rsidRPr="00EE5067">
        <w:rPr>
          <w:rStyle w:val="hps"/>
          <w:rFonts w:cs="Arial"/>
          <w:color w:val="222222"/>
        </w:rPr>
        <w:t xml:space="preserve">focuses </w:t>
      </w:r>
      <w:r w:rsidR="00817671">
        <w:rPr>
          <w:rStyle w:val="hps"/>
          <w:rFonts w:cs="Arial"/>
          <w:color w:val="222222"/>
        </w:rPr>
        <w:t xml:space="preserve">mainly </w:t>
      </w:r>
      <w:r w:rsidRPr="00EE5067">
        <w:rPr>
          <w:rStyle w:val="hps"/>
          <w:rFonts w:cs="Arial"/>
          <w:color w:val="222222"/>
        </w:rPr>
        <w:t>on</w:t>
      </w:r>
      <w:r w:rsidRPr="00EE5067">
        <w:rPr>
          <w:rFonts w:cs="Arial"/>
          <w:color w:val="222222"/>
        </w:rPr>
        <w:t xml:space="preserve"> </w:t>
      </w:r>
      <w:r w:rsidRPr="00EE5067">
        <w:rPr>
          <w:rStyle w:val="hps"/>
          <w:rFonts w:cs="Arial"/>
          <w:color w:val="222222"/>
        </w:rPr>
        <w:t>information relating to the consistency of</w:t>
      </w:r>
      <w:r w:rsidRPr="00EE5067">
        <w:rPr>
          <w:rFonts w:cs="Arial"/>
          <w:color w:val="222222"/>
        </w:rPr>
        <w:t xml:space="preserve"> the </w:t>
      </w:r>
      <w:r w:rsidRPr="00EE5067">
        <w:rPr>
          <w:rStyle w:val="hps"/>
          <w:rFonts w:cs="Arial"/>
          <w:color w:val="222222"/>
        </w:rPr>
        <w:t>AML/CFT</w:t>
      </w:r>
      <w:r w:rsidRPr="00EE5067">
        <w:rPr>
          <w:rFonts w:cs="Arial"/>
          <w:color w:val="222222"/>
        </w:rPr>
        <w:t xml:space="preserve"> arrangements in place with the </w:t>
      </w:r>
      <w:r w:rsidRPr="00EE5067">
        <w:rPr>
          <w:rStyle w:val="hps"/>
          <w:rFonts w:cs="Arial"/>
          <w:color w:val="222222"/>
        </w:rPr>
        <w:t>legal and regulatory</w:t>
      </w:r>
      <w:r w:rsidRPr="00EE5067">
        <w:rPr>
          <w:rFonts w:cs="Arial"/>
          <w:color w:val="222222"/>
        </w:rPr>
        <w:t xml:space="preserve"> </w:t>
      </w:r>
      <w:r w:rsidRPr="00EE5067">
        <w:rPr>
          <w:rStyle w:val="hps"/>
          <w:rFonts w:cs="Arial"/>
          <w:color w:val="222222"/>
        </w:rPr>
        <w:t>obligations.</w:t>
      </w:r>
    </w:p>
    <w:p w:rsidR="001F7F47" w:rsidRPr="00EE5067" w:rsidRDefault="00637F78" w:rsidP="00422D1D">
      <w:pPr>
        <w:spacing w:after="120"/>
        <w:jc w:val="both"/>
        <w:rPr>
          <w:rStyle w:val="hps"/>
          <w:rFonts w:cs="Arial"/>
          <w:color w:val="222222"/>
        </w:rPr>
      </w:pPr>
      <w:r>
        <w:rPr>
          <w:rStyle w:val="hps"/>
          <w:rFonts w:cs="Arial"/>
          <w:color w:val="222222"/>
        </w:rPr>
        <w:t>The collection of</w:t>
      </w:r>
      <w:r w:rsidR="001F7F47" w:rsidRPr="00EE5067">
        <w:rPr>
          <w:rStyle w:val="hps"/>
          <w:rFonts w:cs="Arial"/>
          <w:color w:val="222222"/>
        </w:rPr>
        <w:t xml:space="preserve"> this</w:t>
      </w:r>
      <w:r w:rsidR="001F7F47" w:rsidRPr="00EE5067">
        <w:rPr>
          <w:rFonts w:cs="Arial"/>
          <w:color w:val="222222"/>
        </w:rPr>
        <w:t xml:space="preserve"> </w:t>
      </w:r>
      <w:r w:rsidR="001F7F47" w:rsidRPr="00EE5067">
        <w:rPr>
          <w:rStyle w:val="hps"/>
          <w:rFonts w:cs="Arial"/>
          <w:color w:val="222222"/>
        </w:rPr>
        <w:t>information</w:t>
      </w:r>
      <w:r w:rsidR="001F7F47" w:rsidRPr="00EE5067">
        <w:rPr>
          <w:rFonts w:cs="Arial"/>
          <w:color w:val="222222"/>
        </w:rPr>
        <w:t xml:space="preserve"> </w:t>
      </w:r>
      <w:r w:rsidR="001F7F47" w:rsidRPr="00EE5067">
        <w:rPr>
          <w:rStyle w:val="hps"/>
          <w:rFonts w:cs="Arial"/>
          <w:color w:val="222222"/>
        </w:rPr>
        <w:t>contribute</w:t>
      </w:r>
      <w:r w:rsidR="00817671">
        <w:rPr>
          <w:rStyle w:val="hps"/>
          <w:rFonts w:cs="Arial"/>
          <w:color w:val="222222"/>
        </w:rPr>
        <w:t>s</w:t>
      </w:r>
      <w:r w:rsidR="001F7F47" w:rsidRPr="00EE5067">
        <w:rPr>
          <w:rStyle w:val="hps"/>
          <w:rFonts w:cs="Arial"/>
          <w:color w:val="222222"/>
        </w:rPr>
        <w:t xml:space="preserve"> to a</w:t>
      </w:r>
      <w:r w:rsidR="001F7F47" w:rsidRPr="00EE5067">
        <w:rPr>
          <w:rFonts w:cs="Arial"/>
          <w:color w:val="222222"/>
        </w:rPr>
        <w:t xml:space="preserve"> better documented </w:t>
      </w:r>
      <w:r w:rsidR="001F7F47" w:rsidRPr="00EE5067">
        <w:rPr>
          <w:rStyle w:val="hps"/>
          <w:rFonts w:cs="Arial"/>
          <w:color w:val="222222"/>
        </w:rPr>
        <w:t>assessment of the vulnerability</w:t>
      </w:r>
      <w:r w:rsidR="001F7F47" w:rsidRPr="00EE5067">
        <w:rPr>
          <w:rFonts w:cs="Arial"/>
          <w:color w:val="222222"/>
        </w:rPr>
        <w:t xml:space="preserve"> </w:t>
      </w:r>
      <w:r w:rsidR="001F7F47" w:rsidRPr="00EE5067">
        <w:rPr>
          <w:rStyle w:val="hps"/>
          <w:rFonts w:cs="Arial"/>
          <w:color w:val="222222"/>
        </w:rPr>
        <w:t>/</w:t>
      </w:r>
      <w:r w:rsidR="001F7F47" w:rsidRPr="00EE5067">
        <w:rPr>
          <w:rFonts w:cs="Arial"/>
          <w:color w:val="222222"/>
        </w:rPr>
        <w:t xml:space="preserve"> resilience</w:t>
      </w:r>
      <w:r w:rsidR="001F7F47" w:rsidRPr="00EE5067">
        <w:rPr>
          <w:rStyle w:val="hps"/>
          <w:rFonts w:cs="Arial"/>
          <w:color w:val="222222"/>
        </w:rPr>
        <w:t xml:space="preserve"> of each</w:t>
      </w:r>
      <w:r w:rsidR="001F7F47" w:rsidRPr="00EE5067">
        <w:rPr>
          <w:rFonts w:cs="Arial"/>
          <w:color w:val="222222"/>
        </w:rPr>
        <w:t xml:space="preserve"> </w:t>
      </w:r>
      <w:r w:rsidR="001F7F47" w:rsidRPr="00EE5067">
        <w:rPr>
          <w:rStyle w:val="hps"/>
          <w:rFonts w:cs="Arial"/>
          <w:color w:val="222222"/>
        </w:rPr>
        <w:t>institution</w:t>
      </w:r>
      <w:r w:rsidR="001F7F47" w:rsidRPr="00EE5067">
        <w:rPr>
          <w:rFonts w:cs="Arial"/>
          <w:color w:val="222222"/>
        </w:rPr>
        <w:t xml:space="preserve"> </w:t>
      </w:r>
      <w:r w:rsidR="001F7F47" w:rsidRPr="00EE5067">
        <w:rPr>
          <w:rStyle w:val="hps"/>
          <w:rFonts w:cs="Arial"/>
          <w:color w:val="222222"/>
        </w:rPr>
        <w:t>to the risk</w:t>
      </w:r>
      <w:r w:rsidR="007A2C0E">
        <w:rPr>
          <w:rStyle w:val="hps"/>
          <w:rFonts w:cs="Arial"/>
          <w:color w:val="222222"/>
        </w:rPr>
        <w:t>s</w:t>
      </w:r>
      <w:r w:rsidR="001F7F47" w:rsidRPr="00EE5067">
        <w:rPr>
          <w:rStyle w:val="hps"/>
          <w:rFonts w:cs="Arial"/>
          <w:color w:val="222222"/>
        </w:rPr>
        <w:t xml:space="preserve"> of</w:t>
      </w:r>
      <w:r w:rsidR="001F7F47" w:rsidRPr="00EE5067">
        <w:rPr>
          <w:rFonts w:cs="Arial"/>
          <w:color w:val="222222"/>
        </w:rPr>
        <w:t xml:space="preserve"> </w:t>
      </w:r>
      <w:r w:rsidR="001F7F47" w:rsidRPr="00EE5067">
        <w:rPr>
          <w:rStyle w:val="hps"/>
          <w:rFonts w:cs="Arial"/>
          <w:color w:val="222222"/>
        </w:rPr>
        <w:t>money laundering</w:t>
      </w:r>
      <w:r w:rsidR="001F7F47" w:rsidRPr="00EE5067">
        <w:rPr>
          <w:rFonts w:cs="Arial"/>
          <w:color w:val="222222"/>
        </w:rPr>
        <w:t xml:space="preserve"> </w:t>
      </w:r>
      <w:r w:rsidR="001F7F47" w:rsidRPr="00EE5067">
        <w:rPr>
          <w:rStyle w:val="hps"/>
          <w:rFonts w:cs="Arial"/>
          <w:color w:val="222222"/>
        </w:rPr>
        <w:t>and terrorist financing</w:t>
      </w:r>
      <w:r w:rsidR="001F7F47" w:rsidRPr="00EE5067">
        <w:rPr>
          <w:rFonts w:cs="Arial"/>
          <w:color w:val="222222"/>
        </w:rPr>
        <w:t xml:space="preserve"> </w:t>
      </w:r>
      <w:r w:rsidR="001F7F47" w:rsidRPr="00EE5067">
        <w:rPr>
          <w:rStyle w:val="hps"/>
          <w:rFonts w:cs="Arial"/>
          <w:color w:val="222222"/>
        </w:rPr>
        <w:t>and proliferation</w:t>
      </w:r>
      <w:r w:rsidR="001F7F47" w:rsidRPr="00EE5067">
        <w:rPr>
          <w:rFonts w:cs="Arial"/>
          <w:color w:val="222222"/>
        </w:rPr>
        <w:t xml:space="preserve">, </w:t>
      </w:r>
      <w:r w:rsidR="001F7F47" w:rsidRPr="00EE5067">
        <w:rPr>
          <w:rStyle w:val="hps"/>
          <w:rFonts w:cs="Arial"/>
          <w:color w:val="222222"/>
        </w:rPr>
        <w:t>and allow</w:t>
      </w:r>
      <w:r w:rsidR="00817671">
        <w:rPr>
          <w:rStyle w:val="hps"/>
          <w:rFonts w:cs="Arial"/>
          <w:color w:val="222222"/>
        </w:rPr>
        <w:t>s</w:t>
      </w:r>
      <w:r w:rsidR="001F7F47" w:rsidRPr="00EE5067">
        <w:rPr>
          <w:rStyle w:val="hps"/>
          <w:rFonts w:cs="Arial"/>
          <w:color w:val="222222"/>
        </w:rPr>
        <w:t xml:space="preserve"> the</w:t>
      </w:r>
      <w:r w:rsidR="001F7F47" w:rsidRPr="00EE5067">
        <w:rPr>
          <w:rFonts w:cs="Arial"/>
          <w:color w:val="222222"/>
        </w:rPr>
        <w:t xml:space="preserve"> NBB to target its controls </w:t>
      </w:r>
      <w:r w:rsidR="001F7F47" w:rsidRPr="00EE5067">
        <w:rPr>
          <w:rStyle w:val="hps"/>
          <w:rFonts w:cs="Arial"/>
          <w:color w:val="222222"/>
        </w:rPr>
        <w:t>accurately</w:t>
      </w:r>
      <w:r w:rsidR="001F7F47" w:rsidRPr="00EE5067">
        <w:rPr>
          <w:rFonts w:cs="Arial"/>
          <w:color w:val="222222"/>
        </w:rPr>
        <w:t xml:space="preserve"> </w:t>
      </w:r>
      <w:r w:rsidR="001F7F47" w:rsidRPr="00EE5067">
        <w:rPr>
          <w:rStyle w:val="hps"/>
          <w:rFonts w:cs="Arial"/>
          <w:color w:val="222222"/>
        </w:rPr>
        <w:t>and</w:t>
      </w:r>
      <w:r w:rsidR="001F7F47" w:rsidRPr="00EE5067">
        <w:rPr>
          <w:rFonts w:cs="Arial"/>
          <w:color w:val="222222"/>
        </w:rPr>
        <w:t xml:space="preserve"> efficiently, </w:t>
      </w:r>
      <w:r w:rsidR="001F7F47" w:rsidRPr="00EE5067">
        <w:rPr>
          <w:rStyle w:val="hps"/>
          <w:rFonts w:cs="Arial"/>
          <w:color w:val="222222"/>
        </w:rPr>
        <w:t>in order</w:t>
      </w:r>
      <w:r w:rsidR="001F7F47" w:rsidRPr="00EE5067">
        <w:rPr>
          <w:rFonts w:cs="Arial"/>
          <w:color w:val="222222"/>
        </w:rPr>
        <w:t xml:space="preserve"> </w:t>
      </w:r>
      <w:r w:rsidR="001F7F47" w:rsidRPr="00EE5067">
        <w:rPr>
          <w:rStyle w:val="hps"/>
          <w:rFonts w:cs="Arial"/>
          <w:color w:val="222222"/>
        </w:rPr>
        <w:t>to</w:t>
      </w:r>
      <w:r w:rsidR="001F7F47" w:rsidRPr="00EE5067">
        <w:rPr>
          <w:rFonts w:cs="Arial"/>
          <w:color w:val="222222"/>
        </w:rPr>
        <w:t xml:space="preserve"> allow an optima</w:t>
      </w:r>
      <w:r w:rsidR="007A2C0E">
        <w:rPr>
          <w:rFonts w:cs="Arial"/>
          <w:color w:val="222222"/>
        </w:rPr>
        <w:t>l</w:t>
      </w:r>
      <w:r w:rsidR="001F7F47" w:rsidRPr="00EE5067">
        <w:rPr>
          <w:rFonts w:cs="Arial"/>
          <w:color w:val="222222"/>
        </w:rPr>
        <w:t xml:space="preserve"> allocation of </w:t>
      </w:r>
      <w:r w:rsidR="001F7F47" w:rsidRPr="00EE5067">
        <w:rPr>
          <w:rStyle w:val="hps"/>
          <w:rFonts w:cs="Arial"/>
          <w:color w:val="222222"/>
        </w:rPr>
        <w:t>its</w:t>
      </w:r>
      <w:r w:rsidR="001F7F47" w:rsidRPr="00EE5067">
        <w:rPr>
          <w:rFonts w:cs="Arial"/>
          <w:color w:val="222222"/>
        </w:rPr>
        <w:t xml:space="preserve"> monitoring resources</w:t>
      </w:r>
      <w:r w:rsidR="001F7F47" w:rsidRPr="00EE5067">
        <w:rPr>
          <w:rStyle w:val="hps"/>
          <w:rFonts w:cs="Arial"/>
          <w:color w:val="222222"/>
        </w:rPr>
        <w:t>.</w:t>
      </w:r>
    </w:p>
    <w:p w:rsidR="001F7F47" w:rsidRPr="00EE5067" w:rsidRDefault="007A2C0E" w:rsidP="00422D1D">
      <w:pPr>
        <w:spacing w:after="120"/>
        <w:jc w:val="both"/>
      </w:pPr>
      <w:r>
        <w:t>T</w:t>
      </w:r>
      <w:r w:rsidR="001F7F47" w:rsidRPr="00EE5067">
        <w:t xml:space="preserve">he answers to the questionnaire constitute one of the bases for the Bank to target its supervision; however, this supervision may not be limited to a review of the answers to the questionnaire. </w:t>
      </w:r>
    </w:p>
    <w:p w:rsidR="001F7F47" w:rsidRPr="00EE5067" w:rsidRDefault="001F7F47" w:rsidP="00422D1D">
      <w:pPr>
        <w:spacing w:after="120"/>
        <w:jc w:val="both"/>
      </w:pPr>
      <w:r w:rsidRPr="00EE5067">
        <w:t xml:space="preserve">Designed with this in mind, the questionnaire should therefore be seen as a prudential tool. It is based on the power assigned to the Bank by </w:t>
      </w:r>
      <w:r w:rsidR="00B31200" w:rsidRPr="00EE5067">
        <w:t>the prudential laws [</w:t>
      </w:r>
      <w:r w:rsidR="00B31200" w:rsidRPr="00EE5067">
        <w:rPr>
          <w:rStyle w:val="FootnoteReference"/>
        </w:rPr>
        <w:footnoteReference w:id="5"/>
      </w:r>
      <w:r w:rsidR="00B31200" w:rsidRPr="00EE5067">
        <w:t xml:space="preserve">] and </w:t>
      </w:r>
      <w:r w:rsidR="00EE5067" w:rsidRPr="00EE5067">
        <w:t>by the</w:t>
      </w:r>
      <w:r w:rsidRPr="00EE5067">
        <w:t xml:space="preserve"> Law of 11 January 1993 </w:t>
      </w:r>
      <w:r w:rsidR="00B31200" w:rsidRPr="00EE5067">
        <w:t>[</w:t>
      </w:r>
      <w:r w:rsidR="00B31200" w:rsidRPr="00EE5067">
        <w:rPr>
          <w:rStyle w:val="FootnoteReference"/>
        </w:rPr>
        <w:footnoteReference w:id="6"/>
      </w:r>
      <w:r w:rsidR="00B31200" w:rsidRPr="00EE5067">
        <w:t>]</w:t>
      </w:r>
      <w:r w:rsidR="007A2C0E">
        <w:t>,</w:t>
      </w:r>
      <w:r w:rsidR="00B31200" w:rsidRPr="00EE5067">
        <w:t xml:space="preserve"> </w:t>
      </w:r>
      <w:r w:rsidRPr="00EE5067">
        <w:t xml:space="preserve">to receive </w:t>
      </w:r>
      <w:r w:rsidR="007A2C0E">
        <w:t xml:space="preserve">any </w:t>
      </w:r>
      <w:r w:rsidRPr="00EE5067">
        <w:t xml:space="preserve">information necessary </w:t>
      </w:r>
      <w:r w:rsidR="007A2C0E">
        <w:t xml:space="preserve">to exercise </w:t>
      </w:r>
      <w:r w:rsidRPr="00EE5067">
        <w:t>its supervisory powers.</w:t>
      </w:r>
    </w:p>
    <w:p w:rsidR="003E5624" w:rsidRPr="00EE5067" w:rsidRDefault="00B31200" w:rsidP="00422D1D">
      <w:pPr>
        <w:spacing w:after="120"/>
        <w:jc w:val="both"/>
        <w:rPr>
          <w:color w:val="0070C0"/>
        </w:rPr>
      </w:pPr>
      <w:r w:rsidRPr="00EE5067">
        <w:t xml:space="preserve">This methodology note aims to clarify the practical modalities of the </w:t>
      </w:r>
      <w:r w:rsidR="003E5624" w:rsidRPr="00EE5067">
        <w:t xml:space="preserve">questionnaire </w:t>
      </w:r>
      <w:r w:rsidRPr="00EE5067">
        <w:t>attached</w:t>
      </w:r>
      <w:r w:rsidR="005B2B37">
        <w:t xml:space="preserve"> hereto</w:t>
      </w:r>
      <w:r w:rsidR="00AD63CC" w:rsidRPr="00EE5067">
        <w:t>.</w:t>
      </w:r>
    </w:p>
    <w:p w:rsidR="00B31200" w:rsidRPr="00EE5067" w:rsidRDefault="00B31200" w:rsidP="00422D1D">
      <w:pPr>
        <w:tabs>
          <w:tab w:val="clear" w:pos="284"/>
        </w:tabs>
        <w:spacing w:line="240" w:lineRule="auto"/>
        <w:jc w:val="both"/>
        <w:rPr>
          <w:b/>
          <w:sz w:val="22"/>
          <w:u w:val="single"/>
        </w:rPr>
      </w:pPr>
      <w:r w:rsidRPr="00EE5067">
        <w:rPr>
          <w:b/>
          <w:sz w:val="22"/>
          <w:u w:val="single"/>
        </w:rPr>
        <w:br w:type="page"/>
      </w:r>
    </w:p>
    <w:p w:rsidR="002C6566" w:rsidRPr="00EE5067" w:rsidRDefault="002C6566" w:rsidP="00422D1D">
      <w:pPr>
        <w:pStyle w:val="ListParagraph"/>
        <w:numPr>
          <w:ilvl w:val="0"/>
          <w:numId w:val="32"/>
        </w:numPr>
        <w:spacing w:before="240" w:after="120"/>
        <w:ind w:left="567" w:hanging="567"/>
        <w:contextualSpacing w:val="0"/>
        <w:rPr>
          <w:b/>
          <w:sz w:val="22"/>
          <w:u w:val="single"/>
        </w:rPr>
      </w:pPr>
      <w:r w:rsidRPr="00EE5067">
        <w:rPr>
          <w:b/>
          <w:sz w:val="22"/>
          <w:u w:val="single"/>
        </w:rPr>
        <w:lastRenderedPageBreak/>
        <w:t>General format of the questionnaire</w:t>
      </w:r>
    </w:p>
    <w:p w:rsidR="002C6566" w:rsidRPr="00EE5067" w:rsidRDefault="002C6566" w:rsidP="00422D1D">
      <w:pPr>
        <w:spacing w:before="240" w:after="60"/>
        <w:jc w:val="both"/>
      </w:pPr>
      <w:r w:rsidRPr="00EE5067">
        <w:t>The questionnaire 201</w:t>
      </w:r>
      <w:r>
        <w:t>7</w:t>
      </w:r>
      <w:r w:rsidRPr="00EE5067">
        <w:t xml:space="preserve"> is divided into </w:t>
      </w:r>
      <w:r>
        <w:t>six</w:t>
      </w:r>
      <w:r w:rsidRPr="00EE5067">
        <w:t xml:space="preserve"> chapters covering the </w:t>
      </w:r>
      <w:r>
        <w:t xml:space="preserve">main </w:t>
      </w:r>
      <w:r w:rsidRPr="00EE5067">
        <w:t xml:space="preserve">legal and regulatory </w:t>
      </w:r>
      <w:r w:rsidRPr="00EE5067">
        <w:rPr>
          <w:rStyle w:val="hps"/>
          <w:rFonts w:cs="Arial"/>
          <w:color w:val="222222"/>
        </w:rPr>
        <w:t>AML/CFT</w:t>
      </w:r>
      <w:r w:rsidRPr="00EE5067">
        <w:t xml:space="preserve"> obligations for financial institutions:</w:t>
      </w:r>
    </w:p>
    <w:p w:rsidR="002C6566" w:rsidRPr="00EE5067" w:rsidRDefault="002C6566" w:rsidP="00422D1D">
      <w:pPr>
        <w:spacing w:after="60"/>
        <w:jc w:val="both"/>
      </w:pPr>
      <w:r w:rsidRPr="00EE5067">
        <w:t xml:space="preserve">Chapter </w:t>
      </w:r>
      <w:proofErr w:type="gramStart"/>
      <w:r w:rsidRPr="00EE5067">
        <w:t>I :</w:t>
      </w:r>
      <w:proofErr w:type="gramEnd"/>
      <w:r w:rsidRPr="00EE5067">
        <w:t xml:space="preserve"> Identification of customers,</w:t>
      </w:r>
    </w:p>
    <w:p w:rsidR="002C6566" w:rsidRPr="00EE5067" w:rsidRDefault="002C6566" w:rsidP="00422D1D">
      <w:pPr>
        <w:spacing w:after="60"/>
        <w:jc w:val="both"/>
      </w:pPr>
      <w:r w:rsidRPr="00EE5067">
        <w:t xml:space="preserve">Chapter </w:t>
      </w:r>
      <w:proofErr w:type="gramStart"/>
      <w:r w:rsidRPr="00EE5067">
        <w:t>II :</w:t>
      </w:r>
      <w:proofErr w:type="gramEnd"/>
      <w:r w:rsidRPr="00EE5067">
        <w:t xml:space="preserve"> Identification of agents,</w:t>
      </w:r>
    </w:p>
    <w:p w:rsidR="002C6566" w:rsidRPr="00EE5067" w:rsidRDefault="002C6566" w:rsidP="00422D1D">
      <w:pPr>
        <w:spacing w:after="60"/>
        <w:jc w:val="both"/>
      </w:pPr>
      <w:r w:rsidRPr="00EE5067">
        <w:t xml:space="preserve">Chapter </w:t>
      </w:r>
      <w:proofErr w:type="gramStart"/>
      <w:r w:rsidRPr="00EE5067">
        <w:t>III :</w:t>
      </w:r>
      <w:proofErr w:type="gramEnd"/>
      <w:r w:rsidRPr="00EE5067">
        <w:t xml:space="preserve"> Identification of beneficial owners,</w:t>
      </w:r>
    </w:p>
    <w:p w:rsidR="002C6566" w:rsidRPr="00EE5067" w:rsidRDefault="002C6566" w:rsidP="00422D1D">
      <w:pPr>
        <w:spacing w:after="60"/>
        <w:jc w:val="both"/>
      </w:pPr>
      <w:r w:rsidRPr="00EE5067">
        <w:t xml:space="preserve">Chapter </w:t>
      </w:r>
      <w:proofErr w:type="gramStart"/>
      <w:r w:rsidRPr="00EE5067">
        <w:t>IV :</w:t>
      </w:r>
      <w:proofErr w:type="gramEnd"/>
      <w:r w:rsidRPr="00EE5067">
        <w:t xml:space="preserve"> Customer</w:t>
      </w:r>
      <w:r>
        <w:t xml:space="preserve"> </w:t>
      </w:r>
      <w:r w:rsidRPr="00EE5067">
        <w:t>acceptance policy,</w:t>
      </w:r>
    </w:p>
    <w:p w:rsidR="002C6566" w:rsidRDefault="002C6566" w:rsidP="00422D1D">
      <w:pPr>
        <w:spacing w:after="120"/>
        <w:jc w:val="both"/>
      </w:pPr>
      <w:r w:rsidRPr="00EE5067">
        <w:t xml:space="preserve">Chapter </w:t>
      </w:r>
      <w:proofErr w:type="gramStart"/>
      <w:r w:rsidRPr="00EE5067">
        <w:t>V :</w:t>
      </w:r>
      <w:proofErr w:type="gramEnd"/>
      <w:r w:rsidRPr="00EE5067">
        <w:t xml:space="preserve"> </w:t>
      </w:r>
      <w:r>
        <w:t>D</w:t>
      </w:r>
      <w:r w:rsidRPr="00F80302">
        <w:t>ue diligence in respect of transactions and business relationships</w:t>
      </w:r>
      <w:r w:rsidRPr="00EE5067">
        <w:t>.</w:t>
      </w:r>
    </w:p>
    <w:p w:rsidR="002C6566" w:rsidRPr="00EE5067" w:rsidRDefault="002C6566" w:rsidP="00422D1D">
      <w:pPr>
        <w:spacing w:after="120"/>
        <w:jc w:val="both"/>
      </w:pPr>
      <w:r>
        <w:t xml:space="preserve">Chapter </w:t>
      </w:r>
      <w:proofErr w:type="gramStart"/>
      <w:r>
        <w:t>VI :</w:t>
      </w:r>
      <w:proofErr w:type="gramEnd"/>
      <w:r>
        <w:t xml:space="preserve"> Electronic transfers of funds</w:t>
      </w:r>
    </w:p>
    <w:p w:rsidR="002C6566" w:rsidRPr="00EE5067" w:rsidRDefault="002C6566" w:rsidP="00422D1D">
      <w:pPr>
        <w:spacing w:after="120"/>
        <w:jc w:val="both"/>
        <w:rPr>
          <w:rStyle w:val="hps"/>
          <w:rFonts w:cs="Arial"/>
          <w:color w:val="222222"/>
        </w:rPr>
      </w:pPr>
      <w:r w:rsidRPr="00EE5067">
        <w:rPr>
          <w:rStyle w:val="hps"/>
          <w:rFonts w:cs="Arial"/>
          <w:color w:val="222222"/>
        </w:rPr>
        <w:t>Each of these chapters</w:t>
      </w:r>
      <w:r w:rsidRPr="00EE5067">
        <w:rPr>
          <w:rFonts w:cs="Arial"/>
          <w:color w:val="222222"/>
        </w:rPr>
        <w:t xml:space="preserve"> </w:t>
      </w:r>
      <w:r w:rsidRPr="00EE5067">
        <w:rPr>
          <w:rStyle w:val="hps"/>
          <w:rFonts w:cs="Arial"/>
          <w:color w:val="222222"/>
        </w:rPr>
        <w:t>begins with a</w:t>
      </w:r>
      <w:r w:rsidRPr="00EE5067">
        <w:rPr>
          <w:rFonts w:cs="Arial"/>
          <w:color w:val="222222"/>
        </w:rPr>
        <w:t xml:space="preserve"> </w:t>
      </w:r>
      <w:r w:rsidRPr="00EE5067">
        <w:rPr>
          <w:rStyle w:val="hps"/>
          <w:rFonts w:cs="Arial"/>
          <w:color w:val="222222"/>
        </w:rPr>
        <w:t>general self-assessment question</w:t>
      </w:r>
      <w:r w:rsidRPr="00EE5067">
        <w:rPr>
          <w:rFonts w:cs="Arial"/>
          <w:color w:val="222222"/>
        </w:rPr>
        <w:t xml:space="preserve"> relating to the consistency </w:t>
      </w:r>
      <w:r w:rsidRPr="00EE5067">
        <w:rPr>
          <w:rStyle w:val="hps"/>
          <w:rFonts w:cs="Arial"/>
          <w:color w:val="222222"/>
        </w:rPr>
        <w:t>of the internal procedures of the</w:t>
      </w:r>
      <w:r w:rsidRPr="00EE5067">
        <w:rPr>
          <w:rFonts w:cs="Arial"/>
          <w:color w:val="222222"/>
        </w:rPr>
        <w:t xml:space="preserve"> </w:t>
      </w:r>
      <w:r w:rsidRPr="00EE5067">
        <w:rPr>
          <w:rStyle w:val="hps"/>
          <w:rFonts w:cs="Arial"/>
          <w:color w:val="222222"/>
        </w:rPr>
        <w:t>respondent</w:t>
      </w:r>
      <w:r w:rsidRPr="00EE5067">
        <w:rPr>
          <w:rFonts w:cs="Arial"/>
          <w:color w:val="222222"/>
        </w:rPr>
        <w:t xml:space="preserve"> </w:t>
      </w:r>
      <w:r w:rsidRPr="00EE5067">
        <w:rPr>
          <w:rStyle w:val="hps"/>
          <w:rFonts w:cs="Arial"/>
          <w:color w:val="222222"/>
        </w:rPr>
        <w:t>financial institution</w:t>
      </w:r>
      <w:r w:rsidRPr="00EE5067">
        <w:rPr>
          <w:rFonts w:cs="Arial"/>
          <w:color w:val="222222"/>
        </w:rPr>
        <w:t xml:space="preserve"> </w:t>
      </w:r>
      <w:r w:rsidRPr="00EE5067">
        <w:rPr>
          <w:rStyle w:val="hps"/>
          <w:rFonts w:cs="Arial"/>
          <w:color w:val="222222"/>
        </w:rPr>
        <w:t>with</w:t>
      </w:r>
      <w:r w:rsidRPr="00EE5067">
        <w:rPr>
          <w:rFonts w:cs="Arial"/>
          <w:color w:val="222222"/>
        </w:rPr>
        <w:t xml:space="preserve"> </w:t>
      </w:r>
      <w:r w:rsidRPr="00EE5067">
        <w:rPr>
          <w:rStyle w:val="hps"/>
          <w:rFonts w:cs="Arial"/>
          <w:color w:val="222222"/>
        </w:rPr>
        <w:t>the relevant legal and regulatory obligations</w:t>
      </w:r>
      <w:r w:rsidRPr="00EE5067">
        <w:rPr>
          <w:rFonts w:cs="Arial"/>
          <w:color w:val="222222"/>
        </w:rPr>
        <w:t xml:space="preserve">, </w:t>
      </w:r>
      <w:r w:rsidRPr="00EE5067">
        <w:rPr>
          <w:rStyle w:val="hps"/>
          <w:rFonts w:cs="Arial"/>
          <w:color w:val="222222"/>
        </w:rPr>
        <w:t>and with a general self-assessment question on the effectiveness</w:t>
      </w:r>
      <w:r w:rsidRPr="00EE5067">
        <w:rPr>
          <w:rFonts w:cs="Arial"/>
          <w:color w:val="222222"/>
        </w:rPr>
        <w:t xml:space="preserve"> </w:t>
      </w:r>
      <w:r w:rsidRPr="00EE5067">
        <w:rPr>
          <w:rStyle w:val="hps"/>
          <w:rFonts w:cs="Arial"/>
          <w:color w:val="222222"/>
        </w:rPr>
        <w:t>of</w:t>
      </w:r>
      <w:r w:rsidRPr="00EE5067">
        <w:rPr>
          <w:rFonts w:cs="Arial"/>
          <w:color w:val="222222"/>
        </w:rPr>
        <w:t xml:space="preserve"> the practical </w:t>
      </w:r>
      <w:r w:rsidRPr="00EE5067">
        <w:rPr>
          <w:rStyle w:val="hps"/>
          <w:rFonts w:cs="Arial"/>
          <w:color w:val="222222"/>
        </w:rPr>
        <w:t>implementation of the</w:t>
      </w:r>
      <w:r>
        <w:rPr>
          <w:rStyle w:val="hps"/>
          <w:rFonts w:cs="Arial"/>
          <w:color w:val="222222"/>
        </w:rPr>
        <w:t>se</w:t>
      </w:r>
      <w:r w:rsidRPr="00EE5067">
        <w:rPr>
          <w:rStyle w:val="hps"/>
          <w:rFonts w:cs="Arial"/>
          <w:color w:val="222222"/>
        </w:rPr>
        <w:t xml:space="preserve"> internal</w:t>
      </w:r>
      <w:r w:rsidRPr="00EE5067">
        <w:rPr>
          <w:rFonts w:cs="Arial"/>
          <w:color w:val="222222"/>
        </w:rPr>
        <w:t xml:space="preserve"> </w:t>
      </w:r>
      <w:r w:rsidRPr="00EE5067">
        <w:rPr>
          <w:rStyle w:val="hps"/>
          <w:rFonts w:cs="Arial"/>
          <w:color w:val="222222"/>
        </w:rPr>
        <w:t>procedures.</w:t>
      </w:r>
      <w:r w:rsidRPr="00EE5067">
        <w:rPr>
          <w:rFonts w:cs="Arial"/>
          <w:color w:val="222222"/>
        </w:rPr>
        <w:t xml:space="preserve"> </w:t>
      </w:r>
      <w:r w:rsidRPr="00EE5067">
        <w:rPr>
          <w:rStyle w:val="hps"/>
          <w:rFonts w:cs="Arial"/>
          <w:color w:val="222222"/>
        </w:rPr>
        <w:t>These first two</w:t>
      </w:r>
      <w:r w:rsidRPr="00EE5067">
        <w:rPr>
          <w:rFonts w:cs="Arial"/>
          <w:color w:val="222222"/>
        </w:rPr>
        <w:t xml:space="preserve"> </w:t>
      </w:r>
      <w:r w:rsidRPr="00EE5067">
        <w:rPr>
          <w:rStyle w:val="hps"/>
          <w:rFonts w:cs="Arial"/>
          <w:color w:val="222222"/>
        </w:rPr>
        <w:t>questions are followed by</w:t>
      </w:r>
      <w:r w:rsidRPr="00EE5067">
        <w:rPr>
          <w:rFonts w:cs="Arial"/>
          <w:color w:val="222222"/>
        </w:rPr>
        <w:t xml:space="preserve"> </w:t>
      </w:r>
      <w:r w:rsidRPr="00EE5067">
        <w:rPr>
          <w:rStyle w:val="hps"/>
          <w:rFonts w:cs="Arial"/>
          <w:color w:val="222222"/>
        </w:rPr>
        <w:t>detailed questions</w:t>
      </w:r>
      <w:r w:rsidRPr="00EE5067">
        <w:rPr>
          <w:rFonts w:cs="Arial"/>
          <w:color w:val="222222"/>
        </w:rPr>
        <w:t xml:space="preserve"> </w:t>
      </w:r>
      <w:r w:rsidRPr="00EE5067">
        <w:rPr>
          <w:rStyle w:val="hps"/>
          <w:rFonts w:cs="Arial"/>
          <w:color w:val="222222"/>
        </w:rPr>
        <w:t>designed primarily to</w:t>
      </w:r>
      <w:r w:rsidRPr="00EE5067">
        <w:rPr>
          <w:rFonts w:cs="Arial"/>
          <w:color w:val="222222"/>
        </w:rPr>
        <w:t xml:space="preserve"> </w:t>
      </w:r>
      <w:r w:rsidRPr="00EE5067">
        <w:rPr>
          <w:rStyle w:val="hps"/>
          <w:rFonts w:cs="Arial"/>
          <w:color w:val="222222"/>
        </w:rPr>
        <w:t>provide</w:t>
      </w:r>
      <w:r w:rsidRPr="00EE5067">
        <w:rPr>
          <w:rFonts w:cs="Arial"/>
          <w:color w:val="222222"/>
        </w:rPr>
        <w:t xml:space="preserve"> </w:t>
      </w:r>
      <w:r w:rsidRPr="00EE5067">
        <w:rPr>
          <w:rStyle w:val="hps"/>
          <w:rFonts w:cs="Arial"/>
          <w:color w:val="222222"/>
        </w:rPr>
        <w:t>a more accurate picture</w:t>
      </w:r>
      <w:r w:rsidRPr="00EE5067">
        <w:rPr>
          <w:rFonts w:cs="Arial"/>
          <w:color w:val="222222"/>
        </w:rPr>
        <w:t xml:space="preserve"> </w:t>
      </w:r>
      <w:r w:rsidRPr="00EE5067">
        <w:rPr>
          <w:rStyle w:val="hps"/>
          <w:rFonts w:cs="Arial"/>
          <w:color w:val="222222"/>
        </w:rPr>
        <w:t xml:space="preserve">of the consistency of the </w:t>
      </w:r>
      <w:r>
        <w:rPr>
          <w:rStyle w:val="hps"/>
          <w:rFonts w:cs="Arial"/>
          <w:color w:val="222222"/>
        </w:rPr>
        <w:t xml:space="preserve">existing </w:t>
      </w:r>
      <w:r w:rsidRPr="00EE5067">
        <w:rPr>
          <w:rStyle w:val="hps"/>
          <w:rFonts w:cs="Arial"/>
          <w:color w:val="222222"/>
        </w:rPr>
        <w:t>internal</w:t>
      </w:r>
      <w:r w:rsidRPr="00EE5067">
        <w:rPr>
          <w:rFonts w:cs="Arial"/>
          <w:color w:val="222222"/>
        </w:rPr>
        <w:t xml:space="preserve"> </w:t>
      </w:r>
      <w:r w:rsidRPr="00EE5067">
        <w:rPr>
          <w:rStyle w:val="hps"/>
          <w:rFonts w:cs="Arial"/>
          <w:color w:val="222222"/>
        </w:rPr>
        <w:t>procedures</w:t>
      </w:r>
      <w:r w:rsidRPr="00EE5067">
        <w:rPr>
          <w:rFonts w:cs="Arial"/>
          <w:color w:val="222222"/>
        </w:rPr>
        <w:t xml:space="preserve"> </w:t>
      </w:r>
      <w:r w:rsidRPr="00EE5067">
        <w:rPr>
          <w:rStyle w:val="hps"/>
          <w:rFonts w:cs="Arial"/>
          <w:color w:val="222222"/>
        </w:rPr>
        <w:t xml:space="preserve">with the </w:t>
      </w:r>
      <w:r>
        <w:rPr>
          <w:rStyle w:val="hps"/>
          <w:rFonts w:cs="Arial"/>
          <w:color w:val="222222"/>
        </w:rPr>
        <w:t xml:space="preserve">relevant </w:t>
      </w:r>
      <w:r w:rsidRPr="00EE5067">
        <w:rPr>
          <w:rStyle w:val="hps"/>
          <w:rFonts w:cs="Arial"/>
          <w:color w:val="222222"/>
        </w:rPr>
        <w:t>legal and</w:t>
      </w:r>
      <w:r w:rsidRPr="00EE5067">
        <w:rPr>
          <w:rFonts w:cs="Arial"/>
          <w:color w:val="222222"/>
        </w:rPr>
        <w:t xml:space="preserve"> </w:t>
      </w:r>
      <w:r w:rsidRPr="00EE5067">
        <w:rPr>
          <w:rStyle w:val="hps"/>
          <w:rFonts w:cs="Arial"/>
          <w:color w:val="222222"/>
        </w:rPr>
        <w:t>regulatory obligations.</w:t>
      </w:r>
    </w:p>
    <w:p w:rsidR="002C6566" w:rsidRPr="00EE5067" w:rsidRDefault="002C6566" w:rsidP="00422D1D">
      <w:pPr>
        <w:spacing w:after="120"/>
        <w:jc w:val="both"/>
      </w:pPr>
      <w:r>
        <w:t xml:space="preserve">Different </w:t>
      </w:r>
      <w:r w:rsidRPr="00EE5067">
        <w:t>questionnaires have been established for credit institutions</w:t>
      </w:r>
      <w:r>
        <w:t xml:space="preserve"> and stockbroking firms</w:t>
      </w:r>
      <w:r w:rsidRPr="00EE5067">
        <w:t xml:space="preserve">, insurance companies, </w:t>
      </w:r>
      <w:r>
        <w:t xml:space="preserve">and </w:t>
      </w:r>
      <w:r w:rsidRPr="00EE5067">
        <w:t>payment institutions and electronic money institutions</w:t>
      </w:r>
      <w:r>
        <w:t>.</w:t>
      </w:r>
      <w:r w:rsidRPr="00EE5067">
        <w:t xml:space="preserve"> The </w:t>
      </w:r>
      <w:r>
        <w:t xml:space="preserve">various </w:t>
      </w:r>
      <w:r w:rsidRPr="00EE5067">
        <w:t>questionnaires</w:t>
      </w:r>
      <w:r>
        <w:t xml:space="preserve"> </w:t>
      </w:r>
      <w:r w:rsidRPr="00EE5067">
        <w:t>are coherent with each other</w:t>
      </w:r>
      <w:r>
        <w:t xml:space="preserve"> but can be distinguished </w:t>
      </w:r>
      <w:r w:rsidRPr="00EE5067">
        <w:t>from each other by the fact that questions</w:t>
      </w:r>
      <w:r>
        <w:t xml:space="preserve"> which are </w:t>
      </w:r>
      <w:r w:rsidRPr="00EE5067">
        <w:t xml:space="preserve">irrelevant to the </w:t>
      </w:r>
      <w:r>
        <w:t xml:space="preserve">respondent institutions are neutralized to indicate that </w:t>
      </w:r>
      <w:r w:rsidRPr="00EE5067">
        <w:t xml:space="preserve">they </w:t>
      </w:r>
      <w:r>
        <w:t xml:space="preserve">need </w:t>
      </w:r>
      <w:r w:rsidRPr="00EE5067">
        <w:t>not be answered (see colour cod</w:t>
      </w:r>
      <w:r>
        <w:t>es</w:t>
      </w:r>
      <w:r w:rsidRPr="00EE5067">
        <w:t xml:space="preserve"> in the left margin of the questionnaire).</w:t>
      </w:r>
    </w:p>
    <w:p w:rsidR="002C6566" w:rsidRPr="00EE5067" w:rsidRDefault="002C6566" w:rsidP="00422D1D">
      <w:pPr>
        <w:spacing w:after="120"/>
        <w:jc w:val="both"/>
      </w:pPr>
      <w:r w:rsidRPr="00EE5067">
        <w:t>In general, the terminology used in the question</w:t>
      </w:r>
      <w:r>
        <w:t>naire</w:t>
      </w:r>
      <w:r w:rsidRPr="00EE5067">
        <w:t xml:space="preserve"> is standardised with that of the Law of 11 January 1993 </w:t>
      </w:r>
      <w:r w:rsidRPr="00FD4C11">
        <w:t xml:space="preserve">on preventing use of the financial system for purposes of laundering money and terrorism financing </w:t>
      </w:r>
      <w:r w:rsidRPr="00EE5067">
        <w:t xml:space="preserve">("the Law") and that of the CBFA Regulation of 23 February 2010 on the prevention of money laundering and terrorist financing ("the Regulation"). In case of doubt as to the exact scope of the questions, please refer </w:t>
      </w:r>
      <w:r>
        <w:t xml:space="preserve">in the first place </w:t>
      </w:r>
      <w:r w:rsidRPr="00EE5067">
        <w:t>to the clarifications provided in Circular CBFA_2010_09 of 6 April 2010, as amended by Circular CBFA_2011_09 of 1 March 2011, on the customer due diligence obligation, the prevention of the use of the financial system for the purpose of money laundering and terrorist financing, and the prevention of the financing of the proliferation of weapons of mass destruction (consolidated version).</w:t>
      </w:r>
    </w:p>
    <w:p w:rsidR="002C6566" w:rsidRPr="00EE5067" w:rsidRDefault="002C6566" w:rsidP="00422D1D">
      <w:pPr>
        <w:spacing w:after="120"/>
        <w:jc w:val="both"/>
        <w:rPr>
          <w:rStyle w:val="hps"/>
          <w:rFonts w:cs="Arial"/>
          <w:color w:val="222222"/>
        </w:rPr>
      </w:pPr>
      <w:r w:rsidRPr="00EE5067">
        <w:rPr>
          <w:rStyle w:val="hps"/>
          <w:rFonts w:cs="Arial"/>
          <w:color w:val="222222"/>
        </w:rPr>
        <w:t>It should be noted that the answers</w:t>
      </w:r>
      <w:r w:rsidRPr="00EE5067">
        <w:rPr>
          <w:rFonts w:cs="Arial"/>
          <w:color w:val="222222"/>
        </w:rPr>
        <w:t xml:space="preserve"> </w:t>
      </w:r>
      <w:r w:rsidRPr="00EE5067">
        <w:rPr>
          <w:rStyle w:val="hps"/>
          <w:rFonts w:cs="Arial"/>
          <w:color w:val="222222"/>
        </w:rPr>
        <w:t xml:space="preserve">given </w:t>
      </w:r>
      <w:r>
        <w:rPr>
          <w:rStyle w:val="hps"/>
          <w:rFonts w:cs="Arial"/>
          <w:color w:val="222222"/>
        </w:rPr>
        <w:t xml:space="preserve">must take account of </w:t>
      </w:r>
      <w:r w:rsidRPr="00EE5067">
        <w:rPr>
          <w:rStyle w:val="hps"/>
          <w:rFonts w:cs="Arial"/>
          <w:color w:val="222222"/>
        </w:rPr>
        <w:t>all</w:t>
      </w:r>
      <w:r w:rsidRPr="00EE5067">
        <w:rPr>
          <w:rFonts w:cs="Arial"/>
          <w:color w:val="222222"/>
        </w:rPr>
        <w:t xml:space="preserve"> </w:t>
      </w:r>
      <w:r w:rsidRPr="00EE5067">
        <w:rPr>
          <w:rStyle w:val="hps"/>
          <w:rFonts w:cs="Arial"/>
          <w:color w:val="222222"/>
        </w:rPr>
        <w:t>the activities of</w:t>
      </w:r>
      <w:r w:rsidRPr="00EE5067">
        <w:rPr>
          <w:rFonts w:cs="Arial"/>
          <w:color w:val="222222"/>
        </w:rPr>
        <w:t xml:space="preserve"> </w:t>
      </w:r>
      <w:r w:rsidRPr="00EE5067">
        <w:rPr>
          <w:rStyle w:val="hps"/>
          <w:rFonts w:cs="Arial"/>
          <w:color w:val="222222"/>
        </w:rPr>
        <w:t>the financial institution,</w:t>
      </w:r>
      <w:r w:rsidRPr="00EE5067">
        <w:rPr>
          <w:rFonts w:cs="Arial"/>
          <w:color w:val="222222"/>
        </w:rPr>
        <w:t xml:space="preserve"> </w:t>
      </w:r>
      <w:r w:rsidRPr="00EE5067">
        <w:rPr>
          <w:rStyle w:val="hps"/>
          <w:rFonts w:cs="Arial"/>
          <w:color w:val="222222"/>
        </w:rPr>
        <w:t>even though some of these activities</w:t>
      </w:r>
      <w:r w:rsidRPr="00EE5067">
        <w:rPr>
          <w:rFonts w:cs="Arial"/>
          <w:color w:val="222222"/>
        </w:rPr>
        <w:t xml:space="preserve"> </w:t>
      </w:r>
      <w:r>
        <w:rPr>
          <w:rFonts w:cs="Arial"/>
          <w:color w:val="222222"/>
        </w:rPr>
        <w:t xml:space="preserve">may </w:t>
      </w:r>
      <w:r w:rsidRPr="00EE5067">
        <w:rPr>
          <w:rFonts w:cs="Arial"/>
          <w:color w:val="222222"/>
        </w:rPr>
        <w:t xml:space="preserve">fall under the supervision </w:t>
      </w:r>
      <w:r w:rsidRPr="00EE5067">
        <w:rPr>
          <w:rStyle w:val="hps"/>
          <w:rFonts w:cs="Arial"/>
          <w:color w:val="222222"/>
        </w:rPr>
        <w:t xml:space="preserve">of </w:t>
      </w:r>
      <w:r>
        <w:rPr>
          <w:rStyle w:val="hps"/>
          <w:rFonts w:cs="Arial"/>
          <w:color w:val="222222"/>
        </w:rPr>
        <w:t xml:space="preserve">both the NBB and </w:t>
      </w:r>
      <w:r w:rsidRPr="00EE5067">
        <w:rPr>
          <w:rStyle w:val="hps"/>
          <w:rFonts w:cs="Arial"/>
          <w:color w:val="222222"/>
        </w:rPr>
        <w:t>an authority other than</w:t>
      </w:r>
      <w:r w:rsidRPr="00EE5067">
        <w:rPr>
          <w:rFonts w:cs="Arial"/>
          <w:color w:val="222222"/>
        </w:rPr>
        <w:t xml:space="preserve"> the NBB. Thus, c</w:t>
      </w:r>
      <w:r w:rsidRPr="00EE5067">
        <w:rPr>
          <w:rStyle w:val="hps"/>
          <w:rFonts w:cs="Arial"/>
          <w:color w:val="222222"/>
        </w:rPr>
        <w:t>redit institutions</w:t>
      </w:r>
      <w:r w:rsidRPr="00EE5067">
        <w:rPr>
          <w:rFonts w:cs="Arial"/>
          <w:color w:val="222222"/>
        </w:rPr>
        <w:t xml:space="preserve"> </w:t>
      </w:r>
      <w:r>
        <w:rPr>
          <w:rFonts w:cs="Arial"/>
          <w:color w:val="222222"/>
        </w:rPr>
        <w:t xml:space="preserve">should </w:t>
      </w:r>
      <w:r w:rsidRPr="00EE5067">
        <w:rPr>
          <w:rStyle w:val="hps"/>
          <w:rFonts w:cs="Arial"/>
          <w:color w:val="222222"/>
        </w:rPr>
        <w:t>in particular take account</w:t>
      </w:r>
      <w:r w:rsidRPr="00EE5067">
        <w:rPr>
          <w:rFonts w:cs="Arial"/>
          <w:color w:val="222222"/>
        </w:rPr>
        <w:t xml:space="preserve"> of their life insurance intermediation</w:t>
      </w:r>
      <w:r>
        <w:rPr>
          <w:rFonts w:cs="Arial"/>
          <w:color w:val="222222"/>
        </w:rPr>
        <w:t xml:space="preserve"> activities</w:t>
      </w:r>
      <w:r w:rsidRPr="00EE5067">
        <w:rPr>
          <w:rFonts w:cs="Arial"/>
          <w:color w:val="222222"/>
        </w:rPr>
        <w:t xml:space="preserve">. </w:t>
      </w:r>
      <w:r w:rsidRPr="00EE5067">
        <w:rPr>
          <w:rStyle w:val="hps"/>
          <w:rFonts w:cs="Arial"/>
          <w:color w:val="222222"/>
        </w:rPr>
        <w:t>Similarly,</w:t>
      </w:r>
      <w:r w:rsidRPr="00EE5067">
        <w:rPr>
          <w:rFonts w:cs="Arial"/>
          <w:color w:val="222222"/>
        </w:rPr>
        <w:t xml:space="preserve"> </w:t>
      </w:r>
      <w:r w:rsidRPr="00EE5067">
        <w:rPr>
          <w:rStyle w:val="hps"/>
          <w:rFonts w:cs="Arial"/>
          <w:color w:val="222222"/>
        </w:rPr>
        <w:t>life insurance</w:t>
      </w:r>
      <w:r w:rsidRPr="00EE5067">
        <w:rPr>
          <w:rFonts w:cs="Arial"/>
          <w:color w:val="222222"/>
        </w:rPr>
        <w:t xml:space="preserve"> </w:t>
      </w:r>
      <w:r w:rsidRPr="00EE5067">
        <w:rPr>
          <w:rStyle w:val="hps"/>
          <w:rFonts w:cs="Arial"/>
          <w:color w:val="222222"/>
        </w:rPr>
        <w:t>companies</w:t>
      </w:r>
      <w:r w:rsidRPr="00EE5067">
        <w:rPr>
          <w:rFonts w:cs="Arial"/>
          <w:color w:val="222222"/>
        </w:rPr>
        <w:t xml:space="preserve"> </w:t>
      </w:r>
      <w:r w:rsidRPr="00EE5067">
        <w:rPr>
          <w:rStyle w:val="hps"/>
          <w:rFonts w:cs="Arial"/>
          <w:color w:val="222222"/>
        </w:rPr>
        <w:t>should take into account their</w:t>
      </w:r>
      <w:r w:rsidRPr="00EE5067">
        <w:rPr>
          <w:rFonts w:cs="Arial"/>
          <w:color w:val="222222"/>
        </w:rPr>
        <w:t xml:space="preserve"> mortgage loan </w:t>
      </w:r>
      <w:r w:rsidRPr="00EE5067">
        <w:rPr>
          <w:rStyle w:val="hps"/>
          <w:rFonts w:cs="Arial"/>
          <w:color w:val="222222"/>
        </w:rPr>
        <w:t>activities.</w:t>
      </w:r>
    </w:p>
    <w:p w:rsidR="002C6566" w:rsidRPr="00EE5067" w:rsidRDefault="002C6566" w:rsidP="00422D1D">
      <w:pPr>
        <w:spacing w:line="240" w:lineRule="auto"/>
        <w:jc w:val="both"/>
        <w:rPr>
          <w:b/>
          <w:sz w:val="22"/>
          <w:u w:val="single"/>
        </w:rPr>
      </w:pPr>
      <w:r w:rsidRPr="00EE5067">
        <w:rPr>
          <w:b/>
          <w:sz w:val="22"/>
          <w:u w:val="single"/>
        </w:rPr>
        <w:br w:type="page"/>
      </w:r>
    </w:p>
    <w:p w:rsidR="002C6566" w:rsidRPr="00EE5067" w:rsidRDefault="002C6566" w:rsidP="00422D1D">
      <w:pPr>
        <w:pStyle w:val="ListParagraph"/>
        <w:numPr>
          <w:ilvl w:val="0"/>
          <w:numId w:val="32"/>
        </w:numPr>
        <w:spacing w:before="240" w:after="120"/>
        <w:ind w:left="567" w:hanging="567"/>
        <w:contextualSpacing w:val="0"/>
        <w:rPr>
          <w:b/>
          <w:sz w:val="22"/>
          <w:u w:val="single"/>
        </w:rPr>
      </w:pPr>
      <w:r w:rsidRPr="00EE5067">
        <w:rPr>
          <w:b/>
          <w:sz w:val="22"/>
          <w:u w:val="single"/>
        </w:rPr>
        <w:lastRenderedPageBreak/>
        <w:t>Nature of the answers</w:t>
      </w:r>
    </w:p>
    <w:p w:rsidR="002C6566" w:rsidRPr="00EE5067" w:rsidRDefault="002C6566" w:rsidP="00422D1D">
      <w:pPr>
        <w:pStyle w:val="ListParagraph"/>
        <w:numPr>
          <w:ilvl w:val="0"/>
          <w:numId w:val="33"/>
        </w:numPr>
        <w:spacing w:after="120"/>
        <w:ind w:left="567" w:hanging="283"/>
        <w:contextualSpacing w:val="0"/>
        <w:rPr>
          <w:u w:val="single"/>
        </w:rPr>
      </w:pPr>
      <w:r w:rsidRPr="00EE5067">
        <w:rPr>
          <w:u w:val="single"/>
        </w:rPr>
        <w:t xml:space="preserve">Self-assessment questions </w:t>
      </w:r>
    </w:p>
    <w:p w:rsidR="002C6566" w:rsidRPr="00EE5067" w:rsidRDefault="002C6566" w:rsidP="00422D1D">
      <w:pPr>
        <w:spacing w:after="120"/>
        <w:ind w:left="567"/>
        <w:jc w:val="both"/>
      </w:pPr>
      <w:r w:rsidRPr="00EE5067">
        <w:t>The self-assessment questions concerning the consistency and the effectiveness of internal procedures can be answered with "fully", "</w:t>
      </w:r>
      <w:r>
        <w:t>largely</w:t>
      </w:r>
      <w:r w:rsidRPr="00EE5067">
        <w:t>", "partly" and "insufficiently" consistent or effective. These terms must be understood as follows:</w:t>
      </w:r>
    </w:p>
    <w:p w:rsidR="002C6566" w:rsidRPr="00EE5067" w:rsidRDefault="002C6566" w:rsidP="00422D1D">
      <w:pPr>
        <w:spacing w:after="120"/>
        <w:ind w:left="567"/>
        <w:jc w:val="both"/>
      </w:pPr>
      <w:r w:rsidRPr="00EE5067">
        <w:rPr>
          <w:u w:val="dotted"/>
        </w:rPr>
        <w:t>Self-assessment of consistency</w:t>
      </w:r>
      <w:r w:rsidRPr="00EE5067">
        <w:t>:</w:t>
      </w:r>
    </w:p>
    <w:tbl>
      <w:tblPr>
        <w:tblStyle w:val="TableGrid"/>
        <w:tblW w:w="0" w:type="auto"/>
        <w:tblInd w:w="709" w:type="dxa"/>
        <w:tblLook w:val="04A0" w:firstRow="1" w:lastRow="0" w:firstColumn="1" w:lastColumn="0" w:noHBand="0" w:noVBand="1"/>
      </w:tblPr>
      <w:tblGrid>
        <w:gridCol w:w="2660"/>
        <w:gridCol w:w="5636"/>
      </w:tblGrid>
      <w:tr w:rsidR="002C6566" w:rsidRPr="00EE5067" w:rsidTr="00567FE0">
        <w:tc>
          <w:tcPr>
            <w:tcW w:w="2660" w:type="dxa"/>
          </w:tcPr>
          <w:p w:rsidR="002C6566" w:rsidRPr="00EE5067" w:rsidRDefault="002C6566" w:rsidP="00422D1D">
            <w:pPr>
              <w:spacing w:before="60" w:after="60"/>
              <w:jc w:val="both"/>
            </w:pPr>
            <w:r w:rsidRPr="00EE5067">
              <w:t>"Fully" consistent</w:t>
            </w:r>
          </w:p>
        </w:tc>
        <w:tc>
          <w:tcPr>
            <w:tcW w:w="5636" w:type="dxa"/>
          </w:tcPr>
          <w:p w:rsidR="002C6566" w:rsidRPr="00EE5067" w:rsidRDefault="002C6566" w:rsidP="00422D1D">
            <w:pPr>
              <w:spacing w:before="60" w:after="60"/>
              <w:jc w:val="both"/>
            </w:pPr>
            <w:r w:rsidRPr="00EE5067">
              <w:t>According to the financial institution, the internal procedures are not deficient in any way in complying with the relevant legal or regulatory obligations.</w:t>
            </w:r>
          </w:p>
        </w:tc>
      </w:tr>
      <w:tr w:rsidR="002C6566" w:rsidRPr="00EE5067" w:rsidTr="00567FE0">
        <w:tc>
          <w:tcPr>
            <w:tcW w:w="2660" w:type="dxa"/>
          </w:tcPr>
          <w:p w:rsidR="002C6566" w:rsidRPr="00EE5067" w:rsidRDefault="002C6566" w:rsidP="00422D1D">
            <w:pPr>
              <w:spacing w:before="60" w:after="60"/>
              <w:jc w:val="both"/>
            </w:pPr>
            <w:r w:rsidRPr="00EE5067">
              <w:t>"</w:t>
            </w:r>
            <w:r>
              <w:t>Largely</w:t>
            </w:r>
            <w:r w:rsidRPr="00EE5067">
              <w:t xml:space="preserve">" consistent </w:t>
            </w:r>
          </w:p>
        </w:tc>
        <w:tc>
          <w:tcPr>
            <w:tcW w:w="5636" w:type="dxa"/>
          </w:tcPr>
          <w:p w:rsidR="002C6566" w:rsidRPr="00EE5067" w:rsidRDefault="002C6566" w:rsidP="00422D1D">
            <w:pPr>
              <w:spacing w:before="60" w:after="60"/>
              <w:jc w:val="both"/>
            </w:pPr>
            <w:r w:rsidRPr="00EE5067">
              <w:t xml:space="preserve">According to the financial institution, the internal procedures are not significantly deficient in complying with the relevant legal or regulatory obligations; the deficiencies </w:t>
            </w:r>
            <w:proofErr w:type="gramStart"/>
            <w:r w:rsidRPr="00EE5067">
              <w:t>identified,</w:t>
            </w:r>
            <w:proofErr w:type="gramEnd"/>
            <w:r w:rsidRPr="00EE5067">
              <w:t xml:space="preserve"> both individually and combined, may be considered to be minor.</w:t>
            </w:r>
          </w:p>
        </w:tc>
      </w:tr>
      <w:tr w:rsidR="002C6566" w:rsidRPr="00EE5067" w:rsidTr="00567FE0">
        <w:tc>
          <w:tcPr>
            <w:tcW w:w="2660" w:type="dxa"/>
          </w:tcPr>
          <w:p w:rsidR="002C6566" w:rsidRPr="00EE5067" w:rsidRDefault="002C6566" w:rsidP="00422D1D">
            <w:pPr>
              <w:spacing w:before="60" w:after="60"/>
              <w:jc w:val="both"/>
            </w:pPr>
            <w:r w:rsidRPr="00EE5067">
              <w:t>"Partly" consistent</w:t>
            </w:r>
          </w:p>
        </w:tc>
        <w:tc>
          <w:tcPr>
            <w:tcW w:w="5636" w:type="dxa"/>
            <w:tcBorders>
              <w:bottom w:val="single" w:sz="4" w:space="0" w:color="auto"/>
            </w:tcBorders>
          </w:tcPr>
          <w:p w:rsidR="002C6566" w:rsidRPr="00EE5067" w:rsidRDefault="002C6566" w:rsidP="00422D1D">
            <w:pPr>
              <w:spacing w:before="60" w:after="60"/>
              <w:jc w:val="both"/>
            </w:pPr>
            <w:r w:rsidRPr="00EE5067">
              <w:t>According to the financial institution, the internal procedures are significantly deficient in complying with the relevant legal or regulatory obligations, and the deficiencies identified may significantly increase the financial institution’s vulnerability to risk; this opinion may be based either on the individual scope of one or more of the deficiencies identified, or on the scope of all deficiencies combined.</w:t>
            </w:r>
          </w:p>
        </w:tc>
      </w:tr>
      <w:tr w:rsidR="002C6566" w:rsidRPr="00EE5067" w:rsidTr="00567FE0">
        <w:tc>
          <w:tcPr>
            <w:tcW w:w="2660" w:type="dxa"/>
          </w:tcPr>
          <w:p w:rsidR="002C6566" w:rsidRPr="00EE5067" w:rsidRDefault="002C6566" w:rsidP="00422D1D">
            <w:pPr>
              <w:spacing w:before="60" w:after="60"/>
              <w:jc w:val="both"/>
            </w:pPr>
            <w:r w:rsidRPr="00EE5067">
              <w:t>"Insufficiently" consistent</w:t>
            </w:r>
          </w:p>
        </w:tc>
        <w:tc>
          <w:tcPr>
            <w:tcW w:w="5636" w:type="dxa"/>
          </w:tcPr>
          <w:p w:rsidR="002C6566" w:rsidRPr="00EE5067" w:rsidRDefault="002C6566" w:rsidP="00422D1D">
            <w:pPr>
              <w:spacing w:before="60" w:after="60"/>
              <w:jc w:val="both"/>
            </w:pPr>
            <w:r w:rsidRPr="00EE5067">
              <w:t>According to the financial institution, the internal procedures are seriously deficient in complying with the relevant legal or regulatory obligations, and the deficiencies identified may unacceptably increase the financial institution’s vulnerability; the seriousness of the deficiencies identified may be based either on the individual scope of one or more of these deficiencies, or on the scope of all deficiencies combined</w:t>
            </w:r>
            <w:r>
              <w:t>.</w:t>
            </w:r>
          </w:p>
          <w:p w:rsidR="002C6566" w:rsidRPr="00EE5067" w:rsidRDefault="002C6566" w:rsidP="00422D1D">
            <w:pPr>
              <w:spacing w:before="60" w:after="60"/>
              <w:jc w:val="both"/>
            </w:pPr>
          </w:p>
        </w:tc>
      </w:tr>
    </w:tbl>
    <w:p w:rsidR="002C6566" w:rsidRPr="00EE5067" w:rsidRDefault="002C6566" w:rsidP="00422D1D">
      <w:pPr>
        <w:spacing w:before="120" w:after="120"/>
        <w:ind w:left="709"/>
        <w:jc w:val="both"/>
      </w:pPr>
      <w:r w:rsidRPr="00EE5067">
        <w:rPr>
          <w:u w:val="dotted"/>
        </w:rPr>
        <w:t>Self-assessment of effectiveness</w:t>
      </w:r>
      <w:r w:rsidRPr="00EE5067">
        <w:t>:</w:t>
      </w:r>
    </w:p>
    <w:tbl>
      <w:tblPr>
        <w:tblStyle w:val="TableGrid"/>
        <w:tblW w:w="0" w:type="auto"/>
        <w:tblInd w:w="709" w:type="dxa"/>
        <w:tblLook w:val="04A0" w:firstRow="1" w:lastRow="0" w:firstColumn="1" w:lastColumn="0" w:noHBand="0" w:noVBand="1"/>
      </w:tblPr>
      <w:tblGrid>
        <w:gridCol w:w="2660"/>
        <w:gridCol w:w="5636"/>
      </w:tblGrid>
      <w:tr w:rsidR="002C6566" w:rsidRPr="00EE5067" w:rsidTr="00567FE0">
        <w:tc>
          <w:tcPr>
            <w:tcW w:w="2660" w:type="dxa"/>
          </w:tcPr>
          <w:p w:rsidR="002C6566" w:rsidRPr="00EE5067" w:rsidRDefault="002C6566" w:rsidP="00422D1D">
            <w:pPr>
              <w:spacing w:before="60" w:after="60"/>
              <w:jc w:val="both"/>
            </w:pPr>
            <w:r w:rsidRPr="00EE5067">
              <w:t>"Fully" effective</w:t>
            </w:r>
          </w:p>
        </w:tc>
        <w:tc>
          <w:tcPr>
            <w:tcW w:w="5636" w:type="dxa"/>
          </w:tcPr>
          <w:p w:rsidR="002C6566" w:rsidRPr="00EE5067" w:rsidRDefault="002C6566" w:rsidP="00422D1D">
            <w:pPr>
              <w:spacing w:before="60" w:after="60"/>
              <w:jc w:val="both"/>
            </w:pPr>
            <w:r w:rsidRPr="00EE5067">
              <w:t>According to the financial institution, the internal procedures are effectively and adequately implemented in all its sectors of activity.</w:t>
            </w:r>
          </w:p>
        </w:tc>
      </w:tr>
      <w:tr w:rsidR="002C6566" w:rsidRPr="00EE5067" w:rsidTr="00567FE0">
        <w:tc>
          <w:tcPr>
            <w:tcW w:w="2660" w:type="dxa"/>
          </w:tcPr>
          <w:p w:rsidR="002C6566" w:rsidRPr="00EE5067" w:rsidRDefault="002C6566" w:rsidP="00422D1D">
            <w:pPr>
              <w:spacing w:before="60" w:after="60"/>
              <w:jc w:val="both"/>
            </w:pPr>
            <w:r w:rsidRPr="00EE5067">
              <w:t>"</w:t>
            </w:r>
            <w:r>
              <w:t>Largely</w:t>
            </w:r>
            <w:r w:rsidRPr="00EE5067">
              <w:t>" effective</w:t>
            </w:r>
          </w:p>
        </w:tc>
        <w:tc>
          <w:tcPr>
            <w:tcW w:w="5636" w:type="dxa"/>
          </w:tcPr>
          <w:p w:rsidR="002C6566" w:rsidRPr="00EE5067" w:rsidRDefault="002C6566" w:rsidP="00422D1D">
            <w:pPr>
              <w:spacing w:before="60" w:after="60"/>
              <w:jc w:val="both"/>
            </w:pPr>
            <w:r w:rsidRPr="00EE5067">
              <w:t>According to the financial institution, the implementation of the internal procedures is not significantly deficient; the deficiencies identified in their implementation, both individually and combined, may be considered to be minor.</w:t>
            </w:r>
          </w:p>
        </w:tc>
      </w:tr>
      <w:tr w:rsidR="002C6566" w:rsidRPr="00EE5067" w:rsidTr="00567FE0">
        <w:tc>
          <w:tcPr>
            <w:tcW w:w="2660" w:type="dxa"/>
          </w:tcPr>
          <w:p w:rsidR="002C6566" w:rsidRPr="00EE5067" w:rsidRDefault="002C6566" w:rsidP="00422D1D">
            <w:pPr>
              <w:spacing w:before="60" w:after="60"/>
              <w:jc w:val="both"/>
            </w:pPr>
            <w:r w:rsidRPr="00EE5067">
              <w:t>"Partly" effective</w:t>
            </w:r>
          </w:p>
        </w:tc>
        <w:tc>
          <w:tcPr>
            <w:tcW w:w="5636" w:type="dxa"/>
            <w:tcBorders>
              <w:bottom w:val="single" w:sz="4" w:space="0" w:color="auto"/>
            </w:tcBorders>
          </w:tcPr>
          <w:p w:rsidR="002C6566" w:rsidRPr="00EE5067" w:rsidRDefault="002C6566" w:rsidP="00422D1D">
            <w:pPr>
              <w:spacing w:before="60" w:after="60"/>
              <w:jc w:val="both"/>
            </w:pPr>
            <w:r w:rsidRPr="00EE5067">
              <w:t>According to the financial institution, the implementation of the internal procedures is significantly deficient and the deficiencies identified may significantly increase the financial institution’s vulnerability to risk; this opinion may be based either on the individual scope of one or more of the deficiencies identified, or on the scope of all deficiencies combined.</w:t>
            </w:r>
          </w:p>
        </w:tc>
      </w:tr>
    </w:tbl>
    <w:p w:rsidR="002C6566" w:rsidRPr="00EE5067" w:rsidRDefault="002C6566" w:rsidP="00422D1D">
      <w:pPr>
        <w:jc w:val="both"/>
      </w:pPr>
      <w:r w:rsidRPr="00EE5067">
        <w:br w:type="page"/>
      </w:r>
    </w:p>
    <w:tbl>
      <w:tblPr>
        <w:tblStyle w:val="TableGrid"/>
        <w:tblW w:w="0" w:type="auto"/>
        <w:tblInd w:w="709" w:type="dxa"/>
        <w:tblLook w:val="04A0" w:firstRow="1" w:lastRow="0" w:firstColumn="1" w:lastColumn="0" w:noHBand="0" w:noVBand="1"/>
      </w:tblPr>
      <w:tblGrid>
        <w:gridCol w:w="2660"/>
        <w:gridCol w:w="5636"/>
      </w:tblGrid>
      <w:tr w:rsidR="002C6566" w:rsidRPr="00EE5067" w:rsidTr="00567FE0">
        <w:tc>
          <w:tcPr>
            <w:tcW w:w="2660" w:type="dxa"/>
          </w:tcPr>
          <w:p w:rsidR="002C6566" w:rsidRPr="00EE5067" w:rsidRDefault="002C6566" w:rsidP="00422D1D">
            <w:pPr>
              <w:spacing w:before="60" w:after="60"/>
              <w:jc w:val="both"/>
            </w:pPr>
            <w:r w:rsidRPr="00EE5067">
              <w:lastRenderedPageBreak/>
              <w:br w:type="page"/>
              <w:t>"Insufficiently" effective</w:t>
            </w:r>
          </w:p>
        </w:tc>
        <w:tc>
          <w:tcPr>
            <w:tcW w:w="5636" w:type="dxa"/>
          </w:tcPr>
          <w:p w:rsidR="002C6566" w:rsidRPr="00EE5067" w:rsidRDefault="002C6566" w:rsidP="00422D1D">
            <w:pPr>
              <w:spacing w:before="60" w:after="60"/>
              <w:jc w:val="both"/>
            </w:pPr>
            <w:r w:rsidRPr="00EE5067">
              <w:t>According to the financial institution, the implementation of the internal procedures is seriously deficient and the deficiencies identified may unacceptably increase the financial institution’s vulnerability; the seriousness of the deficiencies identified may be based either on the individual scope of one or more of these deficiencies, or on the scope of all deficiencies combined.</w:t>
            </w:r>
          </w:p>
        </w:tc>
      </w:tr>
    </w:tbl>
    <w:p w:rsidR="002C6566" w:rsidRPr="00EE5067" w:rsidRDefault="002C6566" w:rsidP="00422D1D">
      <w:pPr>
        <w:spacing w:line="240" w:lineRule="auto"/>
        <w:jc w:val="both"/>
        <w:rPr>
          <w:u w:val="single"/>
        </w:rPr>
      </w:pPr>
    </w:p>
    <w:p w:rsidR="002C6566" w:rsidRPr="00EE5067" w:rsidRDefault="002C6566" w:rsidP="00422D1D">
      <w:pPr>
        <w:pStyle w:val="ListParagraph"/>
        <w:numPr>
          <w:ilvl w:val="0"/>
          <w:numId w:val="33"/>
        </w:numPr>
        <w:spacing w:after="120"/>
        <w:contextualSpacing w:val="0"/>
        <w:rPr>
          <w:u w:val="single"/>
        </w:rPr>
      </w:pPr>
      <w:r w:rsidRPr="00EE5067">
        <w:rPr>
          <w:u w:val="single"/>
        </w:rPr>
        <w:t xml:space="preserve">Consistency </w:t>
      </w:r>
      <w:proofErr w:type="gramStart"/>
      <w:r w:rsidRPr="00EE5067">
        <w:rPr>
          <w:u w:val="single"/>
        </w:rPr>
        <w:t>questions</w:t>
      </w:r>
      <w:r w:rsidRPr="00EE5067">
        <w:t xml:space="preserve"> :</w:t>
      </w:r>
      <w:proofErr w:type="gramEnd"/>
      <w:r w:rsidRPr="00EE5067">
        <w:t xml:space="preserve"> the purpose of the consistency questions is essentially to verify whether the internal procedures duly take into account the </w:t>
      </w:r>
      <w:r>
        <w:t>main</w:t>
      </w:r>
      <w:r w:rsidRPr="00EE5067">
        <w:t xml:space="preserve"> elements of the legal and regulatory obligations. These questions can generally be answered with "yes" or "no".</w:t>
      </w:r>
    </w:p>
    <w:p w:rsidR="002C6566" w:rsidRPr="00EE5067" w:rsidRDefault="002C6566" w:rsidP="00422D1D">
      <w:pPr>
        <w:spacing w:after="120"/>
        <w:ind w:left="720"/>
        <w:jc w:val="both"/>
      </w:pPr>
      <w:r w:rsidRPr="00EE5067">
        <w:t xml:space="preserve">However, where different internal </w:t>
      </w:r>
      <w:r>
        <w:t xml:space="preserve">AML/CTF </w:t>
      </w:r>
      <w:r w:rsidRPr="00EE5067">
        <w:t xml:space="preserve">procedures govern the </w:t>
      </w:r>
      <w:r>
        <w:t>various</w:t>
      </w:r>
      <w:r w:rsidRPr="00EE5067">
        <w:t xml:space="preserve"> activities </w:t>
      </w:r>
      <w:r>
        <w:t xml:space="preserve">exercised by </w:t>
      </w:r>
      <w:r w:rsidRPr="00EE5067">
        <w:t xml:space="preserve">one and the same financial institution or one and the same activity </w:t>
      </w:r>
      <w:r>
        <w:t xml:space="preserve">exercised </w:t>
      </w:r>
      <w:r w:rsidRPr="00EE5067">
        <w:t xml:space="preserve">through several distribution channels, the answer to </w:t>
      </w:r>
      <w:r>
        <w:t xml:space="preserve">some of the </w:t>
      </w:r>
      <w:r w:rsidRPr="00EE5067">
        <w:t>consistency question</w:t>
      </w:r>
      <w:r>
        <w:t>s</w:t>
      </w:r>
      <w:r w:rsidRPr="00EE5067">
        <w:t xml:space="preserve"> may be "yes" for certain activities or distribution channels, </w:t>
      </w:r>
      <w:r>
        <w:t xml:space="preserve">and </w:t>
      </w:r>
      <w:r w:rsidRPr="00EE5067">
        <w:t xml:space="preserve">"no" for other activities or distribution channels. Similarly, where a question </w:t>
      </w:r>
      <w:r>
        <w:t>consists of</w:t>
      </w:r>
      <w:r w:rsidRPr="00EE5067">
        <w:t xml:space="preserve"> several </w:t>
      </w:r>
      <w:proofErr w:type="spellStart"/>
      <w:r>
        <w:t>subquestions</w:t>
      </w:r>
      <w:proofErr w:type="spellEnd"/>
      <w:r w:rsidRPr="00EE5067">
        <w:t xml:space="preserve"> [</w:t>
      </w:r>
      <w:r w:rsidRPr="00EE5067">
        <w:rPr>
          <w:rStyle w:val="FootnoteReference"/>
        </w:rPr>
        <w:footnoteReference w:id="7"/>
      </w:r>
      <w:r w:rsidRPr="00EE5067">
        <w:t>],</w:t>
      </w:r>
      <w:r>
        <w:t xml:space="preserve"> </w:t>
      </w:r>
      <w:r w:rsidRPr="00EE5067">
        <w:t>the</w:t>
      </w:r>
      <w:r>
        <w:t xml:space="preserve"> consolidated </w:t>
      </w:r>
      <w:r w:rsidRPr="00EE5067">
        <w:t xml:space="preserve">answer to this question may be </w:t>
      </w:r>
      <w:r>
        <w:t xml:space="preserve">the result of </w:t>
      </w:r>
      <w:r w:rsidRPr="00EE5067">
        <w:t xml:space="preserve">a combination of </w:t>
      </w:r>
      <w:r>
        <w:t xml:space="preserve">the positive </w:t>
      </w:r>
      <w:r w:rsidRPr="00EE5067">
        <w:t xml:space="preserve">answers </w:t>
      </w:r>
      <w:r>
        <w:t xml:space="preserve">to </w:t>
      </w:r>
      <w:r w:rsidRPr="00EE5067">
        <w:t xml:space="preserve">some of the </w:t>
      </w:r>
      <w:proofErr w:type="spellStart"/>
      <w:r>
        <w:t>subquestions</w:t>
      </w:r>
      <w:proofErr w:type="spellEnd"/>
      <w:r w:rsidRPr="00EE5067">
        <w:t xml:space="preserve"> and </w:t>
      </w:r>
      <w:r>
        <w:t xml:space="preserve">the </w:t>
      </w:r>
      <w:r w:rsidRPr="00EE5067">
        <w:t xml:space="preserve">negative answers </w:t>
      </w:r>
      <w:r>
        <w:t xml:space="preserve">to </w:t>
      </w:r>
      <w:r w:rsidRPr="00EE5067">
        <w:t xml:space="preserve">other </w:t>
      </w:r>
      <w:proofErr w:type="spellStart"/>
      <w:r>
        <w:t>subquestions</w:t>
      </w:r>
      <w:proofErr w:type="spellEnd"/>
      <w:r w:rsidRPr="00EE5067">
        <w:t>.</w:t>
      </w:r>
    </w:p>
    <w:p w:rsidR="002C6566" w:rsidRPr="00EE5067" w:rsidRDefault="002C6566" w:rsidP="00422D1D">
      <w:pPr>
        <w:spacing w:after="120"/>
        <w:ind w:left="720"/>
        <w:jc w:val="both"/>
        <w:rPr>
          <w:rFonts w:cs="Arial"/>
          <w:color w:val="222222"/>
        </w:rPr>
      </w:pPr>
      <w:r w:rsidRPr="00EE5067">
        <w:rPr>
          <w:rStyle w:val="hps"/>
          <w:rFonts w:cs="Arial"/>
          <w:color w:val="222222"/>
        </w:rPr>
        <w:t xml:space="preserve">In </w:t>
      </w:r>
      <w:r>
        <w:rPr>
          <w:rStyle w:val="hps"/>
          <w:rFonts w:cs="Arial"/>
          <w:color w:val="222222"/>
        </w:rPr>
        <w:t xml:space="preserve">such </w:t>
      </w:r>
      <w:r w:rsidRPr="00EE5067">
        <w:rPr>
          <w:rStyle w:val="hps"/>
          <w:rFonts w:cs="Arial"/>
          <w:color w:val="222222"/>
        </w:rPr>
        <w:t>cases,</w:t>
      </w:r>
      <w:r w:rsidRPr="00EE5067">
        <w:rPr>
          <w:rFonts w:cs="Arial"/>
          <w:color w:val="222222"/>
        </w:rPr>
        <w:t xml:space="preserve"> </w:t>
      </w:r>
      <w:r w:rsidRPr="00EE5067">
        <w:rPr>
          <w:rStyle w:val="hps"/>
          <w:rFonts w:cs="Arial"/>
          <w:color w:val="222222"/>
        </w:rPr>
        <w:t>the</w:t>
      </w:r>
      <w:r w:rsidRPr="00EE5067">
        <w:rPr>
          <w:rFonts w:cs="Arial"/>
          <w:color w:val="222222"/>
        </w:rPr>
        <w:t xml:space="preserve"> </w:t>
      </w:r>
      <w:r w:rsidRPr="00EE5067">
        <w:rPr>
          <w:rStyle w:val="hps"/>
          <w:rFonts w:cs="Arial"/>
          <w:color w:val="222222"/>
        </w:rPr>
        <w:t>financial</w:t>
      </w:r>
      <w:r w:rsidRPr="00EE5067">
        <w:rPr>
          <w:rFonts w:cs="Arial"/>
          <w:color w:val="222222"/>
        </w:rPr>
        <w:t xml:space="preserve"> </w:t>
      </w:r>
      <w:r w:rsidRPr="00EE5067">
        <w:rPr>
          <w:rStyle w:val="hps"/>
          <w:rFonts w:cs="Arial"/>
          <w:color w:val="222222"/>
        </w:rPr>
        <w:t>institution must determine itself which answer</w:t>
      </w:r>
      <w:r w:rsidRPr="00EE5067">
        <w:rPr>
          <w:rFonts w:cs="Arial"/>
          <w:color w:val="222222"/>
        </w:rPr>
        <w:t xml:space="preserve"> </w:t>
      </w:r>
      <w:r w:rsidRPr="00EE5067">
        <w:rPr>
          <w:rStyle w:val="hps"/>
          <w:rFonts w:cs="Arial"/>
          <w:color w:val="222222"/>
        </w:rPr>
        <w:t>("yes" or</w:t>
      </w:r>
      <w:r w:rsidRPr="00EE5067">
        <w:rPr>
          <w:rFonts w:cs="Arial"/>
          <w:color w:val="222222"/>
        </w:rPr>
        <w:t xml:space="preserve"> </w:t>
      </w:r>
      <w:r w:rsidRPr="00EE5067">
        <w:rPr>
          <w:rStyle w:val="hps"/>
          <w:rFonts w:cs="Arial"/>
          <w:color w:val="222222"/>
        </w:rPr>
        <w:t>"no")</w:t>
      </w:r>
      <w:r w:rsidRPr="00EE5067">
        <w:rPr>
          <w:rFonts w:cs="Arial"/>
          <w:color w:val="222222"/>
        </w:rPr>
        <w:t xml:space="preserve"> </w:t>
      </w:r>
      <w:r w:rsidRPr="00EE5067">
        <w:rPr>
          <w:rStyle w:val="hps"/>
          <w:rFonts w:cs="Arial"/>
          <w:color w:val="222222"/>
        </w:rPr>
        <w:t>best reflects</w:t>
      </w:r>
      <w:r w:rsidRPr="00EE5067">
        <w:rPr>
          <w:rFonts w:cs="Arial"/>
          <w:color w:val="222222"/>
        </w:rPr>
        <w:t xml:space="preserve"> </w:t>
      </w:r>
      <w:r w:rsidRPr="00EE5067">
        <w:rPr>
          <w:rStyle w:val="hps"/>
          <w:rFonts w:cs="Arial"/>
          <w:color w:val="222222"/>
        </w:rPr>
        <w:t>the</w:t>
      </w:r>
      <w:r w:rsidRPr="00EE5067">
        <w:rPr>
          <w:rFonts w:cs="Arial"/>
          <w:color w:val="222222"/>
        </w:rPr>
        <w:t xml:space="preserve"> </w:t>
      </w:r>
      <w:r w:rsidRPr="00EE5067">
        <w:rPr>
          <w:rStyle w:val="hps"/>
          <w:rFonts w:cs="Arial"/>
          <w:color w:val="222222"/>
        </w:rPr>
        <w:t>overall situation,</w:t>
      </w:r>
      <w:r w:rsidRPr="00EE5067">
        <w:rPr>
          <w:rFonts w:cs="Arial"/>
          <w:color w:val="222222"/>
        </w:rPr>
        <w:t xml:space="preserve"> </w:t>
      </w:r>
      <w:r w:rsidRPr="00EE5067">
        <w:rPr>
          <w:rStyle w:val="hps"/>
          <w:rFonts w:cs="Arial"/>
          <w:color w:val="222222"/>
        </w:rPr>
        <w:t>taking into account</w:t>
      </w:r>
      <w:r w:rsidRPr="00EE5067">
        <w:rPr>
          <w:rFonts w:cs="Arial"/>
          <w:color w:val="222222"/>
        </w:rPr>
        <w:t xml:space="preserve"> </w:t>
      </w:r>
      <w:r w:rsidRPr="00EE5067">
        <w:rPr>
          <w:rStyle w:val="hps"/>
          <w:rFonts w:cs="Arial"/>
          <w:color w:val="222222"/>
        </w:rPr>
        <w:t>criteria such as</w:t>
      </w:r>
      <w:r w:rsidRPr="00EE5067">
        <w:rPr>
          <w:rFonts w:cs="Arial"/>
          <w:color w:val="222222"/>
        </w:rPr>
        <w:t xml:space="preserve"> </w:t>
      </w:r>
      <w:r w:rsidRPr="00EE5067">
        <w:rPr>
          <w:rStyle w:val="hps"/>
          <w:rFonts w:cs="Arial"/>
          <w:color w:val="222222"/>
        </w:rPr>
        <w:t>materiality</w:t>
      </w:r>
      <w:r w:rsidRPr="00EE5067">
        <w:rPr>
          <w:rFonts w:cs="Arial"/>
          <w:color w:val="222222"/>
        </w:rPr>
        <w:t xml:space="preserve"> </w:t>
      </w:r>
      <w:r w:rsidRPr="00EE5067">
        <w:rPr>
          <w:rStyle w:val="hps"/>
          <w:rFonts w:cs="Arial"/>
          <w:color w:val="222222"/>
        </w:rPr>
        <w:t>or</w:t>
      </w:r>
      <w:r w:rsidRPr="00EE5067">
        <w:rPr>
          <w:rFonts w:cs="Arial"/>
          <w:color w:val="222222"/>
        </w:rPr>
        <w:t xml:space="preserve"> </w:t>
      </w:r>
      <w:r w:rsidRPr="00EE5067">
        <w:rPr>
          <w:rStyle w:val="hps"/>
          <w:rFonts w:cs="Arial"/>
          <w:color w:val="222222"/>
        </w:rPr>
        <w:t>relative importance</w:t>
      </w:r>
      <w:r w:rsidRPr="00EE5067">
        <w:rPr>
          <w:rFonts w:cs="Arial"/>
          <w:color w:val="222222"/>
        </w:rPr>
        <w:t xml:space="preserve"> </w:t>
      </w:r>
      <w:r w:rsidRPr="00EE5067">
        <w:rPr>
          <w:rStyle w:val="hps"/>
          <w:rFonts w:cs="Arial"/>
          <w:color w:val="222222"/>
        </w:rPr>
        <w:t>of the different</w:t>
      </w:r>
      <w:r w:rsidRPr="00EE5067">
        <w:rPr>
          <w:rFonts w:cs="Arial"/>
          <w:color w:val="222222"/>
        </w:rPr>
        <w:t xml:space="preserve"> </w:t>
      </w:r>
      <w:r w:rsidRPr="00EE5067">
        <w:rPr>
          <w:rStyle w:val="hps"/>
          <w:rFonts w:cs="Arial"/>
          <w:color w:val="222222"/>
        </w:rPr>
        <w:t>activities or</w:t>
      </w:r>
      <w:r w:rsidRPr="00EE5067">
        <w:rPr>
          <w:rFonts w:cs="Arial"/>
          <w:color w:val="222222"/>
        </w:rPr>
        <w:t xml:space="preserve"> distribution </w:t>
      </w:r>
      <w:r w:rsidRPr="00EE5067">
        <w:rPr>
          <w:rStyle w:val="hps"/>
          <w:rFonts w:cs="Arial"/>
          <w:color w:val="222222"/>
        </w:rPr>
        <w:t>channels</w:t>
      </w:r>
      <w:r w:rsidRPr="00EE5067">
        <w:rPr>
          <w:rFonts w:cs="Arial"/>
          <w:color w:val="222222"/>
        </w:rPr>
        <w:t xml:space="preserve"> </w:t>
      </w:r>
      <w:r w:rsidRPr="00EE5067">
        <w:rPr>
          <w:rStyle w:val="hps"/>
          <w:rFonts w:cs="Arial"/>
          <w:color w:val="222222"/>
        </w:rPr>
        <w:t>concerned or</w:t>
      </w:r>
      <w:r w:rsidRPr="00EE5067">
        <w:rPr>
          <w:rFonts w:cs="Arial"/>
          <w:color w:val="222222"/>
        </w:rPr>
        <w:t xml:space="preserve"> </w:t>
      </w:r>
      <w:r w:rsidRPr="00EE5067">
        <w:rPr>
          <w:rStyle w:val="hps"/>
          <w:rFonts w:cs="Arial"/>
          <w:color w:val="222222"/>
        </w:rPr>
        <w:t xml:space="preserve">of the various </w:t>
      </w:r>
      <w:proofErr w:type="spellStart"/>
      <w:r>
        <w:rPr>
          <w:rStyle w:val="hps"/>
          <w:rFonts w:cs="Arial"/>
          <w:color w:val="222222"/>
        </w:rPr>
        <w:t>subquestions</w:t>
      </w:r>
      <w:proofErr w:type="spellEnd"/>
      <w:r w:rsidRPr="00EE5067">
        <w:rPr>
          <w:rFonts w:cs="Arial"/>
          <w:color w:val="222222"/>
        </w:rPr>
        <w:t xml:space="preserve">. </w:t>
      </w:r>
      <w:r w:rsidRPr="00EE5067">
        <w:rPr>
          <w:rStyle w:val="hps"/>
          <w:rFonts w:cs="Arial"/>
          <w:color w:val="222222"/>
        </w:rPr>
        <w:t>The answer</w:t>
      </w:r>
      <w:r w:rsidRPr="00EE5067">
        <w:rPr>
          <w:rFonts w:cs="Arial"/>
          <w:color w:val="222222"/>
        </w:rPr>
        <w:t xml:space="preserve"> </w:t>
      </w:r>
      <w:r w:rsidRPr="00EE5067">
        <w:rPr>
          <w:rStyle w:val="hps"/>
          <w:rFonts w:cs="Arial"/>
          <w:color w:val="222222"/>
        </w:rPr>
        <w:t>"</w:t>
      </w:r>
      <w:r w:rsidRPr="00EE5067">
        <w:rPr>
          <w:rFonts w:cs="Arial"/>
          <w:color w:val="222222"/>
        </w:rPr>
        <w:t xml:space="preserve">yes" can </w:t>
      </w:r>
      <w:r w:rsidRPr="00EE5067">
        <w:rPr>
          <w:rStyle w:val="hps"/>
          <w:rFonts w:cs="Arial"/>
          <w:color w:val="222222"/>
        </w:rPr>
        <w:t>be used only</w:t>
      </w:r>
      <w:r w:rsidRPr="00EE5067">
        <w:rPr>
          <w:rFonts w:cs="Arial"/>
          <w:color w:val="222222"/>
        </w:rPr>
        <w:t xml:space="preserve"> </w:t>
      </w:r>
      <w:r w:rsidRPr="00EE5067">
        <w:rPr>
          <w:rStyle w:val="hps"/>
          <w:rFonts w:cs="Arial"/>
          <w:color w:val="222222"/>
        </w:rPr>
        <w:t>if</w:t>
      </w:r>
      <w:r w:rsidRPr="00EE5067">
        <w:rPr>
          <w:rFonts w:cs="Arial"/>
          <w:color w:val="222222"/>
        </w:rPr>
        <w:t xml:space="preserve"> </w:t>
      </w:r>
      <w:r w:rsidRPr="00EE5067">
        <w:rPr>
          <w:rStyle w:val="hps"/>
          <w:rFonts w:cs="Arial"/>
          <w:color w:val="222222"/>
        </w:rPr>
        <w:t>it corresponds to the</w:t>
      </w:r>
      <w:r w:rsidRPr="00EE5067">
        <w:rPr>
          <w:rFonts w:cs="Arial"/>
          <w:color w:val="222222"/>
        </w:rPr>
        <w:t xml:space="preserve"> </w:t>
      </w:r>
      <w:r w:rsidRPr="00EE5067">
        <w:rPr>
          <w:rStyle w:val="hps"/>
          <w:rFonts w:cs="Arial"/>
          <w:color w:val="222222"/>
        </w:rPr>
        <w:t>reality of the vast</w:t>
      </w:r>
      <w:r w:rsidRPr="00EE5067">
        <w:rPr>
          <w:rFonts w:cs="Arial"/>
          <w:color w:val="222222"/>
        </w:rPr>
        <w:t xml:space="preserve"> </w:t>
      </w:r>
      <w:r w:rsidRPr="00EE5067">
        <w:rPr>
          <w:rStyle w:val="hps"/>
          <w:rFonts w:cs="Arial"/>
          <w:color w:val="222222"/>
        </w:rPr>
        <w:t>majority of cases</w:t>
      </w:r>
      <w:r w:rsidRPr="00EE5067">
        <w:rPr>
          <w:rFonts w:cs="Arial"/>
          <w:color w:val="222222"/>
        </w:rPr>
        <w:t xml:space="preserve"> </w:t>
      </w:r>
      <w:r w:rsidRPr="00EE5067">
        <w:rPr>
          <w:rStyle w:val="hps"/>
          <w:rFonts w:cs="Arial"/>
          <w:color w:val="222222"/>
        </w:rPr>
        <w:t>and if</w:t>
      </w:r>
      <w:r w:rsidRPr="00EE5067">
        <w:rPr>
          <w:rFonts w:cs="Arial"/>
          <w:color w:val="222222"/>
        </w:rPr>
        <w:t xml:space="preserve"> </w:t>
      </w:r>
      <w:r w:rsidRPr="00EE5067">
        <w:rPr>
          <w:rStyle w:val="hps"/>
          <w:rFonts w:cs="Arial"/>
          <w:color w:val="222222"/>
        </w:rPr>
        <w:t>the reverse</w:t>
      </w:r>
      <w:r w:rsidRPr="00EE5067">
        <w:rPr>
          <w:rFonts w:cs="Arial"/>
          <w:color w:val="222222"/>
        </w:rPr>
        <w:t xml:space="preserve"> </w:t>
      </w:r>
      <w:r w:rsidRPr="00EE5067">
        <w:rPr>
          <w:rStyle w:val="hps"/>
          <w:rFonts w:cs="Arial"/>
          <w:color w:val="222222"/>
        </w:rPr>
        <w:t>is true</w:t>
      </w:r>
      <w:r w:rsidRPr="00EE5067">
        <w:rPr>
          <w:rFonts w:cs="Arial"/>
          <w:color w:val="222222"/>
        </w:rPr>
        <w:t xml:space="preserve"> </w:t>
      </w:r>
      <w:r w:rsidRPr="00EE5067">
        <w:rPr>
          <w:rStyle w:val="hps"/>
          <w:rFonts w:cs="Arial"/>
          <w:color w:val="222222"/>
        </w:rPr>
        <w:t>only in</w:t>
      </w:r>
      <w:r w:rsidRPr="00EE5067">
        <w:rPr>
          <w:rFonts w:cs="Arial"/>
          <w:color w:val="222222"/>
        </w:rPr>
        <w:t xml:space="preserve"> absolutely </w:t>
      </w:r>
      <w:r w:rsidRPr="00EE5067">
        <w:rPr>
          <w:rStyle w:val="hps"/>
          <w:rFonts w:cs="Arial"/>
          <w:color w:val="222222"/>
        </w:rPr>
        <w:t>exceptional cases,</w:t>
      </w:r>
      <w:r w:rsidRPr="00EE5067">
        <w:rPr>
          <w:rFonts w:cs="Arial"/>
          <w:color w:val="222222"/>
        </w:rPr>
        <w:t xml:space="preserve"> </w:t>
      </w:r>
      <w:r w:rsidRPr="00EE5067">
        <w:rPr>
          <w:rStyle w:val="hps"/>
          <w:rFonts w:cs="Arial"/>
          <w:color w:val="222222"/>
        </w:rPr>
        <w:t>so that</w:t>
      </w:r>
      <w:r w:rsidRPr="00EE5067">
        <w:rPr>
          <w:rFonts w:cs="Arial"/>
          <w:color w:val="222222"/>
        </w:rPr>
        <w:t xml:space="preserve"> </w:t>
      </w:r>
      <w:r w:rsidRPr="00EE5067">
        <w:rPr>
          <w:rStyle w:val="hps"/>
          <w:rFonts w:cs="Arial"/>
          <w:color w:val="222222"/>
        </w:rPr>
        <w:t>the financial institution</w:t>
      </w:r>
      <w:r w:rsidRPr="00EE5067">
        <w:rPr>
          <w:rFonts w:cs="Arial"/>
          <w:color w:val="222222"/>
        </w:rPr>
        <w:t xml:space="preserve"> may </w:t>
      </w:r>
      <w:r w:rsidRPr="00EE5067">
        <w:rPr>
          <w:rStyle w:val="hps"/>
          <w:rFonts w:cs="Arial"/>
          <w:color w:val="222222"/>
        </w:rPr>
        <w:t xml:space="preserve">consider </w:t>
      </w:r>
      <w:r>
        <w:rPr>
          <w:rStyle w:val="hps"/>
          <w:rFonts w:cs="Arial"/>
          <w:color w:val="222222"/>
        </w:rPr>
        <w:t xml:space="preserve">that it is compliant </w:t>
      </w:r>
      <w:r w:rsidRPr="00EE5067">
        <w:rPr>
          <w:rStyle w:val="hps"/>
          <w:rFonts w:cs="Arial"/>
          <w:color w:val="222222"/>
        </w:rPr>
        <w:t xml:space="preserve">in </w:t>
      </w:r>
      <w:r>
        <w:rPr>
          <w:rStyle w:val="hps"/>
          <w:rFonts w:cs="Arial"/>
          <w:color w:val="222222"/>
        </w:rPr>
        <w:t xml:space="preserve">at least </w:t>
      </w:r>
      <w:r w:rsidRPr="00EE5067">
        <w:rPr>
          <w:rStyle w:val="hps"/>
          <w:rFonts w:cs="Arial"/>
          <w:color w:val="222222"/>
        </w:rPr>
        <w:t>90</w:t>
      </w:r>
      <w:r w:rsidRPr="00EE5067">
        <w:rPr>
          <w:rFonts w:cs="Arial"/>
          <w:color w:val="222222"/>
        </w:rPr>
        <w:t xml:space="preserve">% of </w:t>
      </w:r>
      <w:r>
        <w:rPr>
          <w:rFonts w:cs="Arial"/>
          <w:color w:val="222222"/>
        </w:rPr>
        <w:t xml:space="preserve">the </w:t>
      </w:r>
      <w:r w:rsidRPr="00EE5067">
        <w:rPr>
          <w:rFonts w:cs="Arial"/>
          <w:color w:val="222222"/>
        </w:rPr>
        <w:t>cases</w:t>
      </w:r>
      <w:r w:rsidRPr="00EE5067">
        <w:rPr>
          <w:rStyle w:val="hps"/>
          <w:rFonts w:cs="Arial"/>
          <w:color w:val="222222"/>
        </w:rPr>
        <w:t>,</w:t>
      </w:r>
      <w:r w:rsidRPr="00EE5067">
        <w:rPr>
          <w:rFonts w:cs="Arial"/>
          <w:color w:val="222222"/>
        </w:rPr>
        <w:t xml:space="preserve"> </w:t>
      </w:r>
      <w:r w:rsidRPr="00EE5067">
        <w:rPr>
          <w:rStyle w:val="hps"/>
          <w:rFonts w:cs="Arial"/>
          <w:color w:val="222222"/>
        </w:rPr>
        <w:t xml:space="preserve">or that it complies with </w:t>
      </w:r>
      <w:r>
        <w:rPr>
          <w:rStyle w:val="hps"/>
          <w:rFonts w:cs="Arial"/>
          <w:color w:val="222222"/>
        </w:rPr>
        <w:t xml:space="preserve">at least </w:t>
      </w:r>
      <w:r w:rsidRPr="00EE5067">
        <w:rPr>
          <w:rStyle w:val="hps"/>
          <w:rFonts w:cs="Arial"/>
          <w:color w:val="222222"/>
        </w:rPr>
        <w:t xml:space="preserve">90% </w:t>
      </w:r>
      <w:r>
        <w:rPr>
          <w:rStyle w:val="hps"/>
          <w:rFonts w:cs="Arial"/>
          <w:color w:val="222222"/>
        </w:rPr>
        <w:t xml:space="preserve">of </w:t>
      </w:r>
      <w:r w:rsidRPr="00EE5067">
        <w:rPr>
          <w:rStyle w:val="hps"/>
          <w:rFonts w:cs="Arial"/>
          <w:color w:val="222222"/>
        </w:rPr>
        <w:t>the</w:t>
      </w:r>
      <w:r w:rsidRPr="00EE5067">
        <w:rPr>
          <w:rFonts w:cs="Arial"/>
          <w:color w:val="222222"/>
        </w:rPr>
        <w:t xml:space="preserve"> obligations concerned. </w:t>
      </w:r>
      <w:r w:rsidRPr="00EE5067">
        <w:rPr>
          <w:rStyle w:val="hps"/>
          <w:rFonts w:cs="Arial"/>
          <w:color w:val="222222"/>
        </w:rPr>
        <w:t>In</w:t>
      </w:r>
      <w:r w:rsidRPr="00EE5067">
        <w:rPr>
          <w:rFonts w:cs="Arial"/>
          <w:color w:val="222222"/>
        </w:rPr>
        <w:t xml:space="preserve"> </w:t>
      </w:r>
      <w:r w:rsidRPr="00EE5067">
        <w:rPr>
          <w:rStyle w:val="hps"/>
          <w:rFonts w:cs="Arial"/>
          <w:color w:val="222222"/>
        </w:rPr>
        <w:t>all other cases</w:t>
      </w:r>
      <w:r w:rsidRPr="00EE5067">
        <w:rPr>
          <w:rFonts w:cs="Arial"/>
          <w:color w:val="222222"/>
        </w:rPr>
        <w:t xml:space="preserve">, a negative </w:t>
      </w:r>
      <w:r w:rsidRPr="00EE5067">
        <w:rPr>
          <w:rStyle w:val="hps"/>
          <w:rFonts w:cs="Arial"/>
          <w:color w:val="222222"/>
        </w:rPr>
        <w:t>response is required</w:t>
      </w:r>
      <w:r w:rsidRPr="00EE5067">
        <w:rPr>
          <w:rFonts w:cs="Arial"/>
          <w:color w:val="222222"/>
        </w:rPr>
        <w:t xml:space="preserve">. </w:t>
      </w:r>
      <w:r w:rsidRPr="00EE5067">
        <w:rPr>
          <w:rStyle w:val="hps"/>
          <w:rFonts w:cs="Arial"/>
          <w:color w:val="222222"/>
        </w:rPr>
        <w:t>In such cases</w:t>
      </w:r>
      <w:r w:rsidRPr="00EE5067">
        <w:rPr>
          <w:rFonts w:cs="Arial"/>
          <w:color w:val="222222"/>
        </w:rPr>
        <w:t xml:space="preserve">, </w:t>
      </w:r>
      <w:r w:rsidRPr="00EE5067">
        <w:rPr>
          <w:rStyle w:val="hps"/>
          <w:rFonts w:cs="Arial"/>
          <w:color w:val="222222"/>
        </w:rPr>
        <w:t>the</w:t>
      </w:r>
      <w:r w:rsidRPr="00EE5067">
        <w:rPr>
          <w:rFonts w:cs="Arial"/>
          <w:color w:val="222222"/>
        </w:rPr>
        <w:t xml:space="preserve"> answer </w:t>
      </w:r>
      <w:r w:rsidRPr="00EE5067">
        <w:rPr>
          <w:rStyle w:val="hps"/>
          <w:rFonts w:cs="Arial"/>
          <w:color w:val="222222"/>
        </w:rPr>
        <w:t>"</w:t>
      </w:r>
      <w:r w:rsidRPr="00EE5067">
        <w:rPr>
          <w:rFonts w:cs="Arial"/>
          <w:color w:val="222222"/>
        </w:rPr>
        <w:t xml:space="preserve">not applicable </w:t>
      </w:r>
      <w:r w:rsidRPr="00EE5067">
        <w:rPr>
          <w:rStyle w:val="hps"/>
          <w:rFonts w:cs="Arial"/>
          <w:color w:val="222222"/>
        </w:rPr>
        <w:t>(N/A)</w:t>
      </w:r>
      <w:r w:rsidRPr="00EE5067">
        <w:rPr>
          <w:rFonts w:cs="Arial"/>
          <w:color w:val="222222"/>
        </w:rPr>
        <w:t xml:space="preserve">" </w:t>
      </w:r>
      <w:r w:rsidRPr="00EE5067">
        <w:rPr>
          <w:rStyle w:val="hps"/>
          <w:rFonts w:cs="Arial"/>
          <w:color w:val="222222"/>
        </w:rPr>
        <w:t>is</w:t>
      </w:r>
      <w:r w:rsidRPr="00EE5067">
        <w:rPr>
          <w:rFonts w:cs="Arial"/>
          <w:color w:val="222222"/>
        </w:rPr>
        <w:t xml:space="preserve"> not </w:t>
      </w:r>
      <w:r w:rsidRPr="00EE5067">
        <w:rPr>
          <w:rStyle w:val="hps"/>
          <w:rFonts w:cs="Arial"/>
          <w:color w:val="222222"/>
        </w:rPr>
        <w:t>appropriate.</w:t>
      </w:r>
      <w:r w:rsidRPr="00EE5067">
        <w:rPr>
          <w:rFonts w:cs="Arial"/>
          <w:color w:val="222222"/>
        </w:rPr>
        <w:t xml:space="preserve"> </w:t>
      </w:r>
      <w:r w:rsidRPr="00EE5067">
        <w:rPr>
          <w:rStyle w:val="hps"/>
          <w:rFonts w:cs="Arial"/>
          <w:color w:val="222222"/>
        </w:rPr>
        <w:t>To</w:t>
      </w:r>
      <w:r w:rsidRPr="00EE5067">
        <w:rPr>
          <w:rFonts w:cs="Arial"/>
          <w:color w:val="222222"/>
        </w:rPr>
        <w:t xml:space="preserve"> </w:t>
      </w:r>
      <w:r w:rsidRPr="00EE5067">
        <w:rPr>
          <w:rStyle w:val="hps"/>
          <w:rFonts w:cs="Arial"/>
          <w:color w:val="222222"/>
        </w:rPr>
        <w:t>enable the Bank</w:t>
      </w:r>
      <w:r w:rsidRPr="00EE5067">
        <w:rPr>
          <w:rFonts w:cs="Arial"/>
          <w:color w:val="222222"/>
        </w:rPr>
        <w:t xml:space="preserve"> </w:t>
      </w:r>
      <w:r w:rsidRPr="00EE5067">
        <w:rPr>
          <w:rStyle w:val="hps"/>
          <w:rFonts w:cs="Arial"/>
          <w:color w:val="222222"/>
        </w:rPr>
        <w:t>to correctly</w:t>
      </w:r>
      <w:r w:rsidRPr="00EE5067">
        <w:rPr>
          <w:rFonts w:cs="Arial"/>
          <w:color w:val="222222"/>
        </w:rPr>
        <w:t xml:space="preserve"> interpret </w:t>
      </w:r>
      <w:r w:rsidRPr="00EE5067">
        <w:rPr>
          <w:rStyle w:val="hps"/>
          <w:rFonts w:cs="Arial"/>
          <w:color w:val="222222"/>
        </w:rPr>
        <w:t>the answer ("yes" or</w:t>
      </w:r>
      <w:r w:rsidRPr="00EE5067">
        <w:rPr>
          <w:rFonts w:cs="Arial"/>
          <w:color w:val="222222"/>
        </w:rPr>
        <w:t xml:space="preserve"> </w:t>
      </w:r>
      <w:r w:rsidRPr="00EE5067">
        <w:rPr>
          <w:rStyle w:val="hps"/>
          <w:rFonts w:cs="Arial"/>
          <w:color w:val="222222"/>
        </w:rPr>
        <w:t>"no")</w:t>
      </w:r>
      <w:r w:rsidRPr="00EE5067">
        <w:rPr>
          <w:rFonts w:cs="Arial"/>
          <w:color w:val="222222"/>
        </w:rPr>
        <w:t xml:space="preserve">, the financial institution </w:t>
      </w:r>
      <w:r w:rsidRPr="00EE5067">
        <w:rPr>
          <w:rStyle w:val="hps"/>
          <w:rFonts w:cs="Arial"/>
          <w:color w:val="222222"/>
        </w:rPr>
        <w:t>is invited</w:t>
      </w:r>
      <w:r w:rsidRPr="00EE5067">
        <w:rPr>
          <w:rFonts w:cs="Arial"/>
          <w:color w:val="222222"/>
        </w:rPr>
        <w:t xml:space="preserve"> </w:t>
      </w:r>
      <w:r w:rsidRPr="00EE5067">
        <w:rPr>
          <w:rStyle w:val="hps"/>
          <w:rFonts w:cs="Arial"/>
          <w:color w:val="222222"/>
        </w:rPr>
        <w:t>to</w:t>
      </w:r>
      <w:r w:rsidRPr="00EE5067">
        <w:rPr>
          <w:rFonts w:cs="Arial"/>
          <w:color w:val="222222"/>
        </w:rPr>
        <w:t xml:space="preserve"> briefly </w:t>
      </w:r>
      <w:r w:rsidRPr="00EE5067">
        <w:rPr>
          <w:rStyle w:val="hps"/>
          <w:rFonts w:cs="Arial"/>
          <w:color w:val="222222"/>
        </w:rPr>
        <w:t>motivate</w:t>
      </w:r>
      <w:r w:rsidRPr="00EE5067">
        <w:rPr>
          <w:rFonts w:cs="Arial"/>
          <w:color w:val="222222"/>
        </w:rPr>
        <w:t xml:space="preserve"> its answer </w:t>
      </w:r>
      <w:r w:rsidRPr="00EE5067">
        <w:rPr>
          <w:rStyle w:val="hps"/>
          <w:rFonts w:cs="Arial"/>
          <w:color w:val="222222"/>
        </w:rPr>
        <w:t>in</w:t>
      </w:r>
      <w:r w:rsidRPr="00EE5067">
        <w:rPr>
          <w:rFonts w:cs="Arial"/>
          <w:color w:val="222222"/>
        </w:rPr>
        <w:t xml:space="preserve"> </w:t>
      </w:r>
      <w:r w:rsidRPr="00EE5067">
        <w:rPr>
          <w:rStyle w:val="hps"/>
          <w:rFonts w:cs="Arial"/>
          <w:color w:val="222222"/>
        </w:rPr>
        <w:t>the</w:t>
      </w:r>
      <w:r w:rsidRPr="00EE5067">
        <w:rPr>
          <w:rFonts w:cs="Arial"/>
          <w:color w:val="222222"/>
        </w:rPr>
        <w:t xml:space="preserve"> relevant </w:t>
      </w:r>
      <w:r w:rsidRPr="00EE5067">
        <w:rPr>
          <w:rStyle w:val="hps"/>
          <w:rFonts w:cs="Arial"/>
          <w:color w:val="222222"/>
        </w:rPr>
        <w:t>comment box,</w:t>
      </w:r>
      <w:r w:rsidRPr="00EE5067">
        <w:rPr>
          <w:rFonts w:cs="Arial"/>
          <w:color w:val="222222"/>
        </w:rPr>
        <w:t xml:space="preserve"> </w:t>
      </w:r>
      <w:r w:rsidRPr="00EE5067">
        <w:rPr>
          <w:rStyle w:val="hps"/>
          <w:rFonts w:cs="Arial"/>
          <w:color w:val="222222"/>
        </w:rPr>
        <w:t>by providing</w:t>
      </w:r>
      <w:r w:rsidRPr="00EE5067">
        <w:rPr>
          <w:rFonts w:cs="Arial"/>
          <w:color w:val="222222"/>
        </w:rPr>
        <w:t xml:space="preserve"> a </w:t>
      </w:r>
      <w:r w:rsidRPr="00EE5067">
        <w:rPr>
          <w:rStyle w:val="hps"/>
          <w:rFonts w:cs="Arial"/>
          <w:color w:val="222222"/>
        </w:rPr>
        <w:t>brief explanation of its assessment</w:t>
      </w:r>
      <w:r w:rsidRPr="00EE5067">
        <w:rPr>
          <w:rFonts w:cs="Arial"/>
          <w:color w:val="222222"/>
        </w:rPr>
        <w:t xml:space="preserve"> </w:t>
      </w:r>
      <w:r w:rsidRPr="00EE5067">
        <w:rPr>
          <w:rStyle w:val="hps"/>
          <w:rFonts w:cs="Arial"/>
          <w:color w:val="222222"/>
        </w:rPr>
        <w:t>(</w:t>
      </w:r>
      <w:r w:rsidRPr="00EE5067">
        <w:rPr>
          <w:rFonts w:cs="Arial"/>
          <w:color w:val="222222"/>
        </w:rPr>
        <w:t>see below).</w:t>
      </w:r>
    </w:p>
    <w:p w:rsidR="002C6566" w:rsidRPr="00EE5067" w:rsidRDefault="002C6566" w:rsidP="00422D1D">
      <w:pPr>
        <w:spacing w:after="120"/>
        <w:ind w:left="720"/>
        <w:jc w:val="both"/>
        <w:rPr>
          <w:rFonts w:cs="Arial"/>
          <w:color w:val="222222"/>
        </w:rPr>
      </w:pPr>
      <w:r w:rsidRPr="00EE5067">
        <w:t xml:space="preserve">The answer "not applicable" (N/A) is systematically presented as the third possible answer to all questions which may generally be answered with « yes » or « no ». This answer "N/A" must however be strictly limited to cases where the rule which underlies the question does not apply to the financial institution concerned, taking account in particular of the particularities of the activities </w:t>
      </w:r>
      <w:r>
        <w:t xml:space="preserve">exercised </w:t>
      </w:r>
      <w:r w:rsidRPr="00EE5067">
        <w:t xml:space="preserve">or of the way in which they are </w:t>
      </w:r>
      <w:r>
        <w:t>exercised</w:t>
      </w:r>
      <w:r w:rsidRPr="00EE5067">
        <w:t xml:space="preserve">. Thus, for example, questions relating to the identification of occasional customers may need to be answered with N/A where the internal procedures of the financial institution concerned provide for an absolute interdiction </w:t>
      </w:r>
      <w:r>
        <w:t xml:space="preserve">– which is effectively observed - </w:t>
      </w:r>
      <w:r w:rsidRPr="00EE5067">
        <w:t xml:space="preserve">to trade with customers other than those with whom a business relationship has been established </w:t>
      </w:r>
      <w:r>
        <w:t>(</w:t>
      </w:r>
      <w:r w:rsidRPr="00EE5067">
        <w:t> </w:t>
      </w:r>
      <w:r>
        <w:t>“</w:t>
      </w:r>
      <w:r w:rsidRPr="00EE5067">
        <w:t>regular customers</w:t>
      </w:r>
      <w:r>
        <w:t>”</w:t>
      </w:r>
      <w:r w:rsidRPr="00EE5067">
        <w:t xml:space="preserve"> ). </w:t>
      </w:r>
      <w:r w:rsidRPr="00EE5067">
        <w:rPr>
          <w:rStyle w:val="hps"/>
          <w:rFonts w:cs="Arial"/>
          <w:color w:val="222222"/>
        </w:rPr>
        <w:t xml:space="preserve">Similarly, </w:t>
      </w:r>
      <w:r>
        <w:rPr>
          <w:rStyle w:val="hps"/>
          <w:rFonts w:cs="Arial"/>
          <w:color w:val="222222"/>
        </w:rPr>
        <w:t xml:space="preserve">where </w:t>
      </w:r>
      <w:r w:rsidRPr="00EE5067">
        <w:rPr>
          <w:rStyle w:val="hps"/>
          <w:rFonts w:cs="Arial"/>
          <w:color w:val="222222"/>
        </w:rPr>
        <w:t>a financial institution</w:t>
      </w:r>
      <w:r w:rsidRPr="00EE5067">
        <w:rPr>
          <w:rFonts w:cs="Arial"/>
          <w:color w:val="222222"/>
        </w:rPr>
        <w:t xml:space="preserve"> </w:t>
      </w:r>
      <w:r w:rsidRPr="00EE5067">
        <w:rPr>
          <w:rStyle w:val="hps"/>
          <w:rFonts w:cs="Arial"/>
          <w:color w:val="222222"/>
        </w:rPr>
        <w:t xml:space="preserve">does not </w:t>
      </w:r>
      <w:r>
        <w:rPr>
          <w:rStyle w:val="hps"/>
          <w:rFonts w:cs="Arial"/>
          <w:color w:val="222222"/>
        </w:rPr>
        <w:t xml:space="preserve">authorise the opening of </w:t>
      </w:r>
      <w:r w:rsidRPr="00EE5067">
        <w:rPr>
          <w:rStyle w:val="hps"/>
          <w:rFonts w:cs="Arial"/>
          <w:color w:val="222222"/>
        </w:rPr>
        <w:t>numbered accounts</w:t>
      </w:r>
      <w:r w:rsidRPr="00EE5067">
        <w:rPr>
          <w:rFonts w:cs="Arial"/>
          <w:color w:val="222222"/>
        </w:rPr>
        <w:t xml:space="preserve"> </w:t>
      </w:r>
      <w:r w:rsidRPr="00EE5067">
        <w:rPr>
          <w:rStyle w:val="hps"/>
          <w:rFonts w:cs="Arial"/>
          <w:color w:val="222222"/>
        </w:rPr>
        <w:t>or</w:t>
      </w:r>
      <w:r w:rsidRPr="00EE5067">
        <w:rPr>
          <w:rFonts w:cs="Arial"/>
          <w:color w:val="222222"/>
        </w:rPr>
        <w:t xml:space="preserve"> </w:t>
      </w:r>
      <w:r>
        <w:rPr>
          <w:rFonts w:cs="Arial"/>
          <w:color w:val="222222"/>
        </w:rPr>
        <w:t xml:space="preserve">the conclusion of </w:t>
      </w:r>
      <w:r w:rsidRPr="00EE5067">
        <w:rPr>
          <w:rStyle w:val="hps"/>
          <w:rFonts w:cs="Arial"/>
          <w:color w:val="222222"/>
        </w:rPr>
        <w:t xml:space="preserve">numbered </w:t>
      </w:r>
      <w:r>
        <w:rPr>
          <w:rStyle w:val="hps"/>
          <w:rFonts w:cs="Arial"/>
          <w:color w:val="222222"/>
        </w:rPr>
        <w:t>contracts</w:t>
      </w:r>
      <w:r w:rsidRPr="00EE5067">
        <w:rPr>
          <w:rFonts w:cs="Arial"/>
          <w:color w:val="222222"/>
        </w:rPr>
        <w:t xml:space="preserve">, </w:t>
      </w:r>
      <w:r w:rsidRPr="00EE5067">
        <w:rPr>
          <w:rStyle w:val="hps"/>
          <w:rFonts w:cs="Arial"/>
          <w:color w:val="222222"/>
        </w:rPr>
        <w:t xml:space="preserve">or </w:t>
      </w:r>
      <w:r>
        <w:rPr>
          <w:rStyle w:val="hps"/>
          <w:rFonts w:cs="Arial"/>
          <w:color w:val="222222"/>
        </w:rPr>
        <w:t xml:space="preserve">where </w:t>
      </w:r>
      <w:r w:rsidRPr="00EE5067">
        <w:rPr>
          <w:rStyle w:val="hps"/>
          <w:rFonts w:cs="Arial"/>
          <w:color w:val="222222"/>
        </w:rPr>
        <w:t>a credit institution</w:t>
      </w:r>
      <w:r w:rsidRPr="00EE5067">
        <w:rPr>
          <w:rFonts w:cs="Arial"/>
          <w:color w:val="222222"/>
        </w:rPr>
        <w:t xml:space="preserve"> </w:t>
      </w:r>
      <w:r w:rsidRPr="00EE5067">
        <w:rPr>
          <w:rStyle w:val="hps"/>
          <w:rFonts w:cs="Arial"/>
          <w:color w:val="222222"/>
        </w:rPr>
        <w:t>is not involved in</w:t>
      </w:r>
      <w:r w:rsidRPr="00EE5067">
        <w:rPr>
          <w:rFonts w:cs="Arial"/>
          <w:color w:val="222222"/>
        </w:rPr>
        <w:t xml:space="preserve"> </w:t>
      </w:r>
      <w:r w:rsidRPr="00EE5067">
        <w:rPr>
          <w:rStyle w:val="hps"/>
          <w:rFonts w:cs="Arial"/>
          <w:color w:val="222222"/>
        </w:rPr>
        <w:t>the marketing of</w:t>
      </w:r>
      <w:r w:rsidRPr="00EE5067">
        <w:rPr>
          <w:rFonts w:cs="Arial"/>
          <w:color w:val="222222"/>
        </w:rPr>
        <w:t xml:space="preserve"> </w:t>
      </w:r>
      <w:r w:rsidRPr="00EE5067">
        <w:rPr>
          <w:rStyle w:val="hps"/>
          <w:rFonts w:cs="Arial"/>
          <w:color w:val="222222"/>
        </w:rPr>
        <w:t>life insurance</w:t>
      </w:r>
      <w:r w:rsidRPr="00EE5067">
        <w:rPr>
          <w:rFonts w:cs="Arial"/>
          <w:color w:val="222222"/>
        </w:rPr>
        <w:t xml:space="preserve"> </w:t>
      </w:r>
      <w:r w:rsidRPr="00EE5067">
        <w:rPr>
          <w:rStyle w:val="hps"/>
          <w:rFonts w:cs="Arial"/>
          <w:color w:val="222222"/>
        </w:rPr>
        <w:t>products,</w:t>
      </w:r>
      <w:r w:rsidRPr="00EE5067">
        <w:rPr>
          <w:rFonts w:cs="Arial"/>
          <w:color w:val="222222"/>
        </w:rPr>
        <w:t xml:space="preserve"> </w:t>
      </w:r>
      <w:r>
        <w:rPr>
          <w:rFonts w:cs="Arial"/>
          <w:color w:val="222222"/>
        </w:rPr>
        <w:t xml:space="preserve">the </w:t>
      </w:r>
      <w:r w:rsidRPr="00EE5067">
        <w:rPr>
          <w:rStyle w:val="hps"/>
          <w:rFonts w:cs="Arial"/>
          <w:color w:val="222222"/>
        </w:rPr>
        <w:t>answer</w:t>
      </w:r>
      <w:r w:rsidRPr="00EE5067">
        <w:rPr>
          <w:rFonts w:cs="Arial"/>
          <w:color w:val="222222"/>
        </w:rPr>
        <w:t xml:space="preserve"> </w:t>
      </w:r>
      <w:r>
        <w:rPr>
          <w:rFonts w:cs="Arial"/>
          <w:color w:val="222222"/>
        </w:rPr>
        <w:t xml:space="preserve">choice </w:t>
      </w:r>
      <w:r w:rsidRPr="00EE5067">
        <w:rPr>
          <w:rStyle w:val="hps"/>
          <w:rFonts w:cs="Arial"/>
          <w:color w:val="222222"/>
        </w:rPr>
        <w:t xml:space="preserve">"N/A" may be </w:t>
      </w:r>
      <w:r>
        <w:rPr>
          <w:rStyle w:val="hps"/>
          <w:rFonts w:cs="Arial"/>
          <w:color w:val="222222"/>
        </w:rPr>
        <w:t>appropriate</w:t>
      </w:r>
      <w:r w:rsidRPr="00EE5067">
        <w:rPr>
          <w:rFonts w:cs="Arial"/>
          <w:color w:val="222222"/>
        </w:rPr>
        <w:t xml:space="preserve">, </w:t>
      </w:r>
      <w:r w:rsidRPr="00EE5067">
        <w:rPr>
          <w:rStyle w:val="hps"/>
          <w:rFonts w:cs="Arial"/>
          <w:color w:val="222222"/>
        </w:rPr>
        <w:t>respectively</w:t>
      </w:r>
      <w:r w:rsidRPr="00EE5067">
        <w:rPr>
          <w:rFonts w:cs="Arial"/>
          <w:color w:val="222222"/>
        </w:rPr>
        <w:t xml:space="preserve">, </w:t>
      </w:r>
      <w:r>
        <w:rPr>
          <w:rFonts w:cs="Arial"/>
          <w:color w:val="222222"/>
        </w:rPr>
        <w:t xml:space="preserve">for </w:t>
      </w:r>
      <w:r w:rsidRPr="00EE5067">
        <w:rPr>
          <w:rFonts w:cs="Arial"/>
          <w:color w:val="222222"/>
        </w:rPr>
        <w:t xml:space="preserve">the question about </w:t>
      </w:r>
      <w:r w:rsidRPr="00EE5067">
        <w:rPr>
          <w:rStyle w:val="hps"/>
          <w:rFonts w:cs="Arial"/>
          <w:color w:val="222222"/>
        </w:rPr>
        <w:t>the</w:t>
      </w:r>
      <w:r w:rsidRPr="00EE5067">
        <w:rPr>
          <w:rFonts w:cs="Arial"/>
          <w:color w:val="222222"/>
        </w:rPr>
        <w:t xml:space="preserve"> </w:t>
      </w:r>
      <w:r>
        <w:rPr>
          <w:rFonts w:cs="Arial"/>
          <w:color w:val="222222"/>
        </w:rPr>
        <w:t xml:space="preserve">rules concerning </w:t>
      </w:r>
      <w:r w:rsidRPr="00EE5067">
        <w:rPr>
          <w:rStyle w:val="hps"/>
          <w:rFonts w:cs="Arial"/>
          <w:color w:val="222222"/>
        </w:rPr>
        <w:t>these</w:t>
      </w:r>
      <w:r w:rsidRPr="00EE5067">
        <w:rPr>
          <w:rFonts w:cs="Arial"/>
          <w:color w:val="222222"/>
        </w:rPr>
        <w:t xml:space="preserve"> </w:t>
      </w:r>
      <w:r w:rsidRPr="00EE5067">
        <w:rPr>
          <w:rStyle w:val="hps"/>
          <w:rFonts w:cs="Arial"/>
          <w:color w:val="222222"/>
        </w:rPr>
        <w:lastRenderedPageBreak/>
        <w:t>accounts or</w:t>
      </w:r>
      <w:r w:rsidRPr="00EE5067">
        <w:rPr>
          <w:rFonts w:cs="Arial"/>
          <w:color w:val="222222"/>
        </w:rPr>
        <w:t xml:space="preserve"> </w:t>
      </w:r>
      <w:r>
        <w:rPr>
          <w:rFonts w:cs="Arial"/>
          <w:color w:val="222222"/>
        </w:rPr>
        <w:t>contracts</w:t>
      </w:r>
      <w:r w:rsidRPr="00EE5067">
        <w:rPr>
          <w:rStyle w:val="hps"/>
          <w:rFonts w:cs="Arial"/>
          <w:color w:val="222222"/>
        </w:rPr>
        <w:t xml:space="preserve"> or</w:t>
      </w:r>
      <w:r w:rsidRPr="00EE5067">
        <w:rPr>
          <w:rFonts w:cs="Arial"/>
          <w:color w:val="222222"/>
        </w:rPr>
        <w:t xml:space="preserve"> </w:t>
      </w:r>
      <w:r>
        <w:rPr>
          <w:rFonts w:cs="Arial"/>
          <w:color w:val="222222"/>
        </w:rPr>
        <w:t xml:space="preserve">for </w:t>
      </w:r>
      <w:r w:rsidRPr="00EE5067">
        <w:rPr>
          <w:rFonts w:cs="Arial"/>
          <w:color w:val="222222"/>
        </w:rPr>
        <w:t xml:space="preserve">the questions about </w:t>
      </w:r>
      <w:r w:rsidRPr="00EE5067">
        <w:rPr>
          <w:rStyle w:val="hps"/>
          <w:rFonts w:cs="Arial"/>
          <w:color w:val="222222"/>
        </w:rPr>
        <w:t>life insurance</w:t>
      </w:r>
      <w:r w:rsidRPr="00EE5067">
        <w:rPr>
          <w:rFonts w:cs="Arial"/>
          <w:color w:val="222222"/>
        </w:rPr>
        <w:t xml:space="preserve"> policies</w:t>
      </w:r>
      <w:r w:rsidRPr="00EE5067">
        <w:rPr>
          <w:rStyle w:val="hps"/>
          <w:rFonts w:cs="Arial"/>
          <w:color w:val="222222"/>
        </w:rPr>
        <w:t>.</w:t>
      </w:r>
      <w:r w:rsidRPr="00EE5067">
        <w:rPr>
          <w:rFonts w:cs="Arial"/>
          <w:color w:val="222222"/>
        </w:rPr>
        <w:t xml:space="preserve"> To ensure a good understanding of the answers to the questionnaire, each answer "N/A" must be motivated briefly in the comment box </w:t>
      </w:r>
      <w:r>
        <w:rPr>
          <w:rFonts w:cs="Arial"/>
          <w:color w:val="222222"/>
        </w:rPr>
        <w:t xml:space="preserve">provided </w:t>
      </w:r>
      <w:r w:rsidRPr="00EE5067">
        <w:rPr>
          <w:rFonts w:cs="Arial"/>
          <w:color w:val="222222"/>
        </w:rPr>
        <w:t>for the question</w:t>
      </w:r>
      <w:r>
        <w:rPr>
          <w:rFonts w:cs="Arial"/>
          <w:color w:val="222222"/>
        </w:rPr>
        <w:t xml:space="preserve"> concerned</w:t>
      </w:r>
      <w:r w:rsidRPr="00EE5067">
        <w:rPr>
          <w:rFonts w:cs="Arial"/>
          <w:color w:val="222222"/>
        </w:rPr>
        <w:t>.</w:t>
      </w:r>
    </w:p>
    <w:p w:rsidR="002C6566" w:rsidRPr="00FC52E7" w:rsidRDefault="002C6566" w:rsidP="00422D1D">
      <w:pPr>
        <w:pStyle w:val="ListParagraph"/>
        <w:numPr>
          <w:ilvl w:val="0"/>
          <w:numId w:val="33"/>
        </w:numPr>
        <w:spacing w:after="120"/>
        <w:rPr>
          <w:rStyle w:val="hps"/>
          <w:rFonts w:cs="Arial"/>
          <w:color w:val="222222"/>
        </w:rPr>
      </w:pPr>
      <w:r w:rsidRPr="00FC52E7">
        <w:rPr>
          <w:u w:val="single"/>
        </w:rPr>
        <w:t xml:space="preserve">Comment </w:t>
      </w:r>
      <w:proofErr w:type="gramStart"/>
      <w:r w:rsidRPr="00FC52E7">
        <w:rPr>
          <w:u w:val="single"/>
        </w:rPr>
        <w:t>boxes</w:t>
      </w:r>
      <w:r w:rsidRPr="00EE5067">
        <w:t xml:space="preserve"> :</w:t>
      </w:r>
      <w:proofErr w:type="gramEnd"/>
      <w:r w:rsidRPr="00EE5067">
        <w:t xml:space="preserve"> Each question is accompanied by a comment box, which allows the financial institution to clarify, qualify, or if necessary, briefly justify the answer given. The comment boxes should in particular be used to very </w:t>
      </w:r>
      <w:r>
        <w:t xml:space="preserve">briefly explain a positive or negative </w:t>
      </w:r>
      <w:r w:rsidRPr="00EE5067">
        <w:t xml:space="preserve">answer which </w:t>
      </w:r>
      <w:r>
        <w:t xml:space="preserve">is the </w:t>
      </w:r>
      <w:r w:rsidRPr="00FC52E7">
        <w:rPr>
          <w:rStyle w:val="hps"/>
          <w:rFonts w:cs="Arial"/>
          <w:color w:val="222222"/>
        </w:rPr>
        <w:t xml:space="preserve">result of a combination of negative and positive answers to </w:t>
      </w:r>
      <w:proofErr w:type="spellStart"/>
      <w:r w:rsidRPr="00FC52E7">
        <w:rPr>
          <w:rStyle w:val="hps"/>
          <w:rFonts w:cs="Arial"/>
          <w:color w:val="222222"/>
        </w:rPr>
        <w:t>subquestions</w:t>
      </w:r>
      <w:proofErr w:type="spellEnd"/>
      <w:r w:rsidRPr="00FC52E7">
        <w:rPr>
          <w:rStyle w:val="hps"/>
          <w:rFonts w:cs="Arial"/>
          <w:color w:val="222222"/>
        </w:rPr>
        <w:t xml:space="preserve"> (see second paragraph of point (b) above. </w:t>
      </w:r>
    </w:p>
    <w:p w:rsidR="002C6566" w:rsidRPr="00D57A59" w:rsidRDefault="002C6566" w:rsidP="00422D1D">
      <w:pPr>
        <w:spacing w:after="120"/>
        <w:ind w:left="720"/>
        <w:jc w:val="both"/>
        <w:rPr>
          <w:rStyle w:val="hps"/>
          <w:rFonts w:cs="Arial"/>
          <w:color w:val="222222"/>
        </w:rPr>
      </w:pPr>
      <w:r w:rsidRPr="00D57A59">
        <w:rPr>
          <w:rStyle w:val="hps"/>
          <w:rFonts w:cs="Arial"/>
          <w:color w:val="222222"/>
        </w:rPr>
        <w:t xml:space="preserve">As mentioned previously, a brief justification is mandatory for </w:t>
      </w:r>
      <w:r>
        <w:rPr>
          <w:rStyle w:val="hps"/>
          <w:rFonts w:cs="Arial"/>
          <w:color w:val="222222"/>
        </w:rPr>
        <w:t xml:space="preserve">all </w:t>
      </w:r>
      <w:r w:rsidRPr="00D57A59">
        <w:rPr>
          <w:rStyle w:val="hps"/>
          <w:rFonts w:cs="Arial"/>
          <w:color w:val="222222"/>
        </w:rPr>
        <w:t>answer</w:t>
      </w:r>
      <w:r>
        <w:rPr>
          <w:rStyle w:val="hps"/>
          <w:rFonts w:cs="Arial"/>
          <w:color w:val="222222"/>
        </w:rPr>
        <w:t>s</w:t>
      </w:r>
      <w:r w:rsidRPr="00D57A59">
        <w:rPr>
          <w:rStyle w:val="hps"/>
          <w:rFonts w:cs="Arial"/>
          <w:color w:val="222222"/>
        </w:rPr>
        <w:t xml:space="preserve"> "N/A".</w:t>
      </w:r>
    </w:p>
    <w:p w:rsidR="002C6566" w:rsidRPr="00EE5067" w:rsidRDefault="002C6566" w:rsidP="00422D1D">
      <w:pPr>
        <w:spacing w:after="120"/>
        <w:ind w:left="720"/>
        <w:jc w:val="both"/>
        <w:rPr>
          <w:rStyle w:val="hps"/>
          <w:rFonts w:cs="Arial"/>
          <w:color w:val="222222"/>
        </w:rPr>
      </w:pPr>
      <w:r w:rsidRPr="00EE5067">
        <w:rPr>
          <w:rStyle w:val="hps"/>
          <w:rFonts w:cs="Arial"/>
          <w:color w:val="222222"/>
        </w:rPr>
        <w:t>It should</w:t>
      </w:r>
      <w:r w:rsidRPr="00D57A59">
        <w:rPr>
          <w:rStyle w:val="hps"/>
        </w:rPr>
        <w:t xml:space="preserve"> </w:t>
      </w:r>
      <w:r w:rsidRPr="00EE5067">
        <w:rPr>
          <w:rStyle w:val="hps"/>
          <w:rFonts w:cs="Arial"/>
          <w:color w:val="222222"/>
        </w:rPr>
        <w:t>finally</w:t>
      </w:r>
      <w:r w:rsidRPr="00D57A59">
        <w:rPr>
          <w:rStyle w:val="hps"/>
        </w:rPr>
        <w:t xml:space="preserve"> </w:t>
      </w:r>
      <w:r w:rsidRPr="00EE5067">
        <w:rPr>
          <w:rStyle w:val="hps"/>
          <w:rFonts w:cs="Arial"/>
          <w:color w:val="222222"/>
        </w:rPr>
        <w:t xml:space="preserve">be noted that </w:t>
      </w:r>
      <w:r>
        <w:rPr>
          <w:rStyle w:val="hps"/>
          <w:rFonts w:cs="Arial"/>
          <w:color w:val="222222"/>
        </w:rPr>
        <w:t xml:space="preserve">some of the </w:t>
      </w:r>
      <w:r w:rsidRPr="00D57A59">
        <w:rPr>
          <w:rStyle w:val="hps"/>
        </w:rPr>
        <w:t xml:space="preserve">consistency questions which may be answered with </w:t>
      </w:r>
      <w:r w:rsidRPr="00EE5067">
        <w:rPr>
          <w:rStyle w:val="hps"/>
          <w:rFonts w:cs="Arial"/>
          <w:color w:val="222222"/>
        </w:rPr>
        <w:t>"yes</w:t>
      </w:r>
      <w:r w:rsidRPr="00D57A59">
        <w:rPr>
          <w:rStyle w:val="hps"/>
        </w:rPr>
        <w:t>", "no" or "N</w:t>
      </w:r>
      <w:r w:rsidRPr="00EE5067">
        <w:rPr>
          <w:rStyle w:val="hps"/>
          <w:rFonts w:cs="Arial"/>
          <w:color w:val="222222"/>
        </w:rPr>
        <w:t>/A"</w:t>
      </w:r>
      <w:r w:rsidRPr="00D57A59">
        <w:rPr>
          <w:rStyle w:val="hps"/>
        </w:rPr>
        <w:t xml:space="preserve">, </w:t>
      </w:r>
      <w:r>
        <w:rPr>
          <w:rStyle w:val="hps"/>
        </w:rPr>
        <w:t xml:space="preserve">also </w:t>
      </w:r>
      <w:r w:rsidRPr="00EE5067">
        <w:rPr>
          <w:rStyle w:val="hps"/>
          <w:rFonts w:cs="Arial"/>
          <w:color w:val="222222"/>
        </w:rPr>
        <w:t>seek to</w:t>
      </w:r>
      <w:r w:rsidRPr="00D57A59">
        <w:rPr>
          <w:rStyle w:val="hps"/>
        </w:rPr>
        <w:t xml:space="preserve"> gather </w:t>
      </w:r>
      <w:r w:rsidRPr="00EE5067">
        <w:rPr>
          <w:rStyle w:val="hps"/>
          <w:rFonts w:cs="Arial"/>
          <w:color w:val="222222"/>
        </w:rPr>
        <w:t>a limited number of</w:t>
      </w:r>
      <w:r w:rsidRPr="00D57A59">
        <w:rPr>
          <w:rStyle w:val="hps"/>
        </w:rPr>
        <w:t xml:space="preserve"> </w:t>
      </w:r>
      <w:r w:rsidRPr="00EE5067">
        <w:rPr>
          <w:rStyle w:val="hps"/>
          <w:rFonts w:cs="Arial"/>
          <w:color w:val="222222"/>
        </w:rPr>
        <w:t>specific</w:t>
      </w:r>
      <w:r w:rsidRPr="00EE5067">
        <w:rPr>
          <w:rFonts w:cs="Arial"/>
          <w:color w:val="222222"/>
        </w:rPr>
        <w:t xml:space="preserve"> </w:t>
      </w:r>
      <w:r w:rsidRPr="00EE5067">
        <w:rPr>
          <w:rStyle w:val="hps"/>
          <w:rFonts w:cs="Arial"/>
          <w:color w:val="222222"/>
        </w:rPr>
        <w:t>factual data</w:t>
      </w:r>
      <w:r w:rsidRPr="00EE5067">
        <w:rPr>
          <w:rFonts w:cs="Arial"/>
          <w:color w:val="222222"/>
        </w:rPr>
        <w:t xml:space="preserve">, </w:t>
      </w:r>
      <w:r w:rsidRPr="00EE5067">
        <w:rPr>
          <w:rStyle w:val="hps"/>
          <w:rFonts w:cs="Arial"/>
          <w:color w:val="222222"/>
        </w:rPr>
        <w:t>such as</w:t>
      </w:r>
      <w:r w:rsidRPr="00EE5067">
        <w:rPr>
          <w:rFonts w:cs="Arial"/>
          <w:color w:val="222222"/>
        </w:rPr>
        <w:t xml:space="preserve">, </w:t>
      </w:r>
      <w:r w:rsidRPr="00EE5067">
        <w:rPr>
          <w:rStyle w:val="hps"/>
          <w:rFonts w:cs="Arial"/>
          <w:color w:val="222222"/>
        </w:rPr>
        <w:t>for example,</w:t>
      </w:r>
      <w:r w:rsidRPr="00EE5067">
        <w:rPr>
          <w:rFonts w:cs="Arial"/>
          <w:color w:val="222222"/>
        </w:rPr>
        <w:t xml:space="preserve"> </w:t>
      </w:r>
      <w:r w:rsidRPr="00EE5067">
        <w:rPr>
          <w:rStyle w:val="hps"/>
          <w:rFonts w:cs="Arial"/>
          <w:color w:val="222222"/>
        </w:rPr>
        <w:t>the date of the last</w:t>
      </w:r>
      <w:r w:rsidRPr="00EE5067">
        <w:rPr>
          <w:rFonts w:cs="Arial"/>
          <w:color w:val="222222"/>
        </w:rPr>
        <w:t xml:space="preserve"> </w:t>
      </w:r>
      <w:r w:rsidRPr="00EE5067">
        <w:rPr>
          <w:rStyle w:val="hps"/>
          <w:rFonts w:cs="Arial"/>
          <w:color w:val="222222"/>
        </w:rPr>
        <w:t>update</w:t>
      </w:r>
      <w:r w:rsidRPr="00EE5067">
        <w:rPr>
          <w:rFonts w:cs="Arial"/>
          <w:color w:val="222222"/>
        </w:rPr>
        <w:t xml:space="preserve"> of </w:t>
      </w:r>
      <w:r>
        <w:rPr>
          <w:rFonts w:cs="Arial"/>
          <w:color w:val="222222"/>
        </w:rPr>
        <w:t>any</w:t>
      </w:r>
      <w:r w:rsidRPr="00EE5067">
        <w:rPr>
          <w:rFonts w:cs="Arial"/>
          <w:color w:val="222222"/>
        </w:rPr>
        <w:t xml:space="preserve"> element </w:t>
      </w:r>
      <w:r w:rsidRPr="00EE5067">
        <w:rPr>
          <w:rStyle w:val="hps"/>
          <w:rFonts w:cs="Arial"/>
          <w:color w:val="222222"/>
        </w:rPr>
        <w:t>of</w:t>
      </w:r>
      <w:r w:rsidRPr="00EE5067">
        <w:rPr>
          <w:rFonts w:cs="Arial"/>
          <w:color w:val="222222"/>
        </w:rPr>
        <w:t xml:space="preserve"> the </w:t>
      </w:r>
      <w:r w:rsidRPr="00EE5067">
        <w:rPr>
          <w:rStyle w:val="hps"/>
          <w:rFonts w:cs="Arial"/>
          <w:color w:val="222222"/>
        </w:rPr>
        <w:t>internal procedures.</w:t>
      </w:r>
      <w:r w:rsidRPr="00EE5067">
        <w:rPr>
          <w:rFonts w:cs="Arial"/>
          <w:color w:val="222222"/>
        </w:rPr>
        <w:t xml:space="preserve"> </w:t>
      </w:r>
      <w:r w:rsidRPr="00EE5067">
        <w:rPr>
          <w:rStyle w:val="hps"/>
          <w:rFonts w:cs="Arial"/>
          <w:color w:val="222222"/>
        </w:rPr>
        <w:t>These data, which may be cons</w:t>
      </w:r>
      <w:r>
        <w:rPr>
          <w:rStyle w:val="hps"/>
          <w:rFonts w:cs="Arial"/>
          <w:color w:val="222222"/>
        </w:rPr>
        <w:t>id</w:t>
      </w:r>
      <w:r w:rsidRPr="00EE5067">
        <w:rPr>
          <w:rStyle w:val="hps"/>
          <w:rFonts w:cs="Arial"/>
          <w:color w:val="222222"/>
        </w:rPr>
        <w:t>ered to be mandatory standard comments on the consistency questions,</w:t>
      </w:r>
      <w:r>
        <w:rPr>
          <w:rStyle w:val="hps"/>
          <w:rFonts w:cs="Arial"/>
          <w:color w:val="222222"/>
        </w:rPr>
        <w:t xml:space="preserve"> </w:t>
      </w:r>
      <w:r w:rsidRPr="00EE5067">
        <w:rPr>
          <w:rStyle w:val="hps"/>
          <w:rFonts w:cs="Arial"/>
          <w:color w:val="222222"/>
        </w:rPr>
        <w:t>should provide a better understanding</w:t>
      </w:r>
      <w:r w:rsidRPr="00EE5067">
        <w:rPr>
          <w:rFonts w:cs="Arial"/>
          <w:color w:val="222222"/>
        </w:rPr>
        <w:t xml:space="preserve"> </w:t>
      </w:r>
      <w:r w:rsidRPr="00EE5067">
        <w:rPr>
          <w:rStyle w:val="hps"/>
          <w:rFonts w:cs="Arial"/>
          <w:color w:val="222222"/>
        </w:rPr>
        <w:t>of the answers to</w:t>
      </w:r>
      <w:r w:rsidRPr="00EE5067">
        <w:rPr>
          <w:rFonts w:cs="Arial"/>
          <w:color w:val="222222"/>
        </w:rPr>
        <w:t xml:space="preserve"> </w:t>
      </w:r>
      <w:r>
        <w:rPr>
          <w:rFonts w:cs="Arial"/>
          <w:color w:val="222222"/>
        </w:rPr>
        <w:t>such</w:t>
      </w:r>
      <w:r w:rsidRPr="00EE5067">
        <w:rPr>
          <w:rFonts w:cs="Arial"/>
          <w:color w:val="222222"/>
        </w:rPr>
        <w:t xml:space="preserve"> questions. </w:t>
      </w:r>
      <w:r>
        <w:rPr>
          <w:rFonts w:cs="Arial"/>
          <w:color w:val="222222"/>
        </w:rPr>
        <w:t>Q</w:t>
      </w:r>
      <w:r w:rsidRPr="00EE5067">
        <w:rPr>
          <w:rStyle w:val="hps"/>
          <w:rFonts w:cs="Arial"/>
          <w:color w:val="222222"/>
        </w:rPr>
        <w:t>uestions</w:t>
      </w:r>
      <w:r w:rsidRPr="00EE5067">
        <w:rPr>
          <w:rFonts w:cs="Arial"/>
          <w:color w:val="222222"/>
        </w:rPr>
        <w:t xml:space="preserve"> </w:t>
      </w:r>
      <w:r w:rsidRPr="00EE5067">
        <w:rPr>
          <w:rStyle w:val="hps"/>
          <w:rFonts w:cs="Arial"/>
          <w:color w:val="222222"/>
        </w:rPr>
        <w:t>1.8,</w:t>
      </w:r>
      <w:r w:rsidRPr="00EE5067">
        <w:rPr>
          <w:rFonts w:cs="Arial"/>
          <w:color w:val="222222"/>
        </w:rPr>
        <w:t xml:space="preserve"> </w:t>
      </w:r>
      <w:r w:rsidRPr="00EE5067">
        <w:rPr>
          <w:rStyle w:val="hps"/>
          <w:rFonts w:cs="Arial"/>
          <w:color w:val="222222"/>
        </w:rPr>
        <w:t>4.45</w:t>
      </w:r>
      <w:r w:rsidRPr="00EE5067">
        <w:rPr>
          <w:rFonts w:cs="Arial"/>
          <w:color w:val="222222"/>
        </w:rPr>
        <w:t xml:space="preserve">, </w:t>
      </w:r>
      <w:r w:rsidRPr="00EE5067">
        <w:rPr>
          <w:rStyle w:val="hps"/>
          <w:rFonts w:cs="Arial"/>
          <w:color w:val="222222"/>
        </w:rPr>
        <w:t>5.10,</w:t>
      </w:r>
      <w:r w:rsidRPr="00EE5067">
        <w:rPr>
          <w:rFonts w:cs="Arial"/>
          <w:color w:val="222222"/>
        </w:rPr>
        <w:t xml:space="preserve"> </w:t>
      </w:r>
      <w:r w:rsidRPr="00EE5067">
        <w:rPr>
          <w:rStyle w:val="hps"/>
          <w:rFonts w:cs="Arial"/>
          <w:color w:val="222222"/>
        </w:rPr>
        <w:t>5.17</w:t>
      </w:r>
      <w:r w:rsidRPr="00EE5067">
        <w:rPr>
          <w:rFonts w:cs="Arial"/>
          <w:color w:val="222222"/>
        </w:rPr>
        <w:t xml:space="preserve"> </w:t>
      </w:r>
      <w:r w:rsidRPr="00EE5067">
        <w:rPr>
          <w:rStyle w:val="hps"/>
          <w:rFonts w:cs="Arial"/>
          <w:color w:val="222222"/>
        </w:rPr>
        <w:t>and 5.19</w:t>
      </w:r>
      <w:r>
        <w:rPr>
          <w:rStyle w:val="hps"/>
          <w:rFonts w:cs="Arial"/>
          <w:color w:val="222222"/>
        </w:rPr>
        <w:t xml:space="preserve"> for example,</w:t>
      </w:r>
      <w:r w:rsidRPr="00EE5067">
        <w:rPr>
          <w:rStyle w:val="hps"/>
          <w:rFonts w:cs="Arial"/>
          <w:color w:val="222222"/>
        </w:rPr>
        <w:t xml:space="preserve"> invite</w:t>
      </w:r>
      <w:r w:rsidRPr="00EE5067">
        <w:rPr>
          <w:rFonts w:cs="Arial"/>
          <w:color w:val="222222"/>
        </w:rPr>
        <w:t xml:space="preserve"> </w:t>
      </w:r>
      <w:r w:rsidRPr="00EE5067">
        <w:rPr>
          <w:rStyle w:val="hps"/>
          <w:rFonts w:cs="Arial"/>
          <w:color w:val="222222"/>
        </w:rPr>
        <w:t>the financial institution</w:t>
      </w:r>
      <w:r>
        <w:rPr>
          <w:rStyle w:val="hps"/>
          <w:rFonts w:cs="Arial"/>
          <w:color w:val="222222"/>
        </w:rPr>
        <w:t>s</w:t>
      </w:r>
      <w:r w:rsidRPr="00EE5067">
        <w:rPr>
          <w:rFonts w:cs="Arial"/>
          <w:color w:val="222222"/>
        </w:rPr>
        <w:t xml:space="preserve"> </w:t>
      </w:r>
      <w:r w:rsidRPr="00EE5067">
        <w:rPr>
          <w:rStyle w:val="hps"/>
          <w:rFonts w:cs="Arial"/>
          <w:color w:val="222222"/>
        </w:rPr>
        <w:t>to provide,</w:t>
      </w:r>
      <w:r w:rsidRPr="00EE5067">
        <w:rPr>
          <w:rFonts w:cs="Arial"/>
          <w:color w:val="222222"/>
        </w:rPr>
        <w:t xml:space="preserve"> </w:t>
      </w:r>
      <w:r w:rsidRPr="00EE5067">
        <w:rPr>
          <w:rStyle w:val="hps"/>
          <w:rFonts w:cs="Arial"/>
          <w:color w:val="222222"/>
        </w:rPr>
        <w:t>according to</w:t>
      </w:r>
      <w:r w:rsidRPr="00EE5067">
        <w:rPr>
          <w:rFonts w:cs="Arial"/>
          <w:color w:val="222222"/>
        </w:rPr>
        <w:t xml:space="preserve"> </w:t>
      </w:r>
      <w:r w:rsidRPr="00EE5067">
        <w:rPr>
          <w:rStyle w:val="hps"/>
          <w:rFonts w:cs="Arial"/>
          <w:color w:val="222222"/>
        </w:rPr>
        <w:t xml:space="preserve">the answer </w:t>
      </w:r>
      <w:r>
        <w:rPr>
          <w:rStyle w:val="hps"/>
          <w:rFonts w:cs="Arial"/>
          <w:color w:val="222222"/>
        </w:rPr>
        <w:t>given</w:t>
      </w:r>
      <w:r w:rsidRPr="00EE5067">
        <w:rPr>
          <w:rFonts w:cs="Arial"/>
          <w:color w:val="222222"/>
        </w:rPr>
        <w:t xml:space="preserve">, </w:t>
      </w:r>
      <w:r w:rsidRPr="00EE5067">
        <w:rPr>
          <w:rStyle w:val="hps"/>
          <w:rFonts w:cs="Arial"/>
          <w:color w:val="222222"/>
        </w:rPr>
        <w:t>specific</w:t>
      </w:r>
      <w:r w:rsidRPr="00EE5067">
        <w:rPr>
          <w:rFonts w:cs="Arial"/>
          <w:color w:val="222222"/>
        </w:rPr>
        <w:t xml:space="preserve"> </w:t>
      </w:r>
      <w:r w:rsidRPr="00EE5067">
        <w:rPr>
          <w:rStyle w:val="hps"/>
          <w:rFonts w:cs="Arial"/>
          <w:color w:val="222222"/>
        </w:rPr>
        <w:t>additional information</w:t>
      </w:r>
      <w:r w:rsidRPr="00EE5067">
        <w:rPr>
          <w:rFonts w:cs="Arial"/>
          <w:color w:val="222222"/>
        </w:rPr>
        <w:t xml:space="preserve"> </w:t>
      </w:r>
      <w:r w:rsidRPr="00EE5067">
        <w:rPr>
          <w:rStyle w:val="hps"/>
          <w:rFonts w:cs="Arial"/>
          <w:color w:val="222222"/>
        </w:rPr>
        <w:t>in the</w:t>
      </w:r>
      <w:r w:rsidRPr="00EE5067">
        <w:rPr>
          <w:rFonts w:cs="Arial"/>
          <w:color w:val="222222"/>
        </w:rPr>
        <w:t xml:space="preserve"> relevant </w:t>
      </w:r>
      <w:r w:rsidRPr="00EE5067">
        <w:rPr>
          <w:rStyle w:val="hps"/>
          <w:rFonts w:cs="Arial"/>
          <w:color w:val="222222"/>
        </w:rPr>
        <w:t>comment box.</w:t>
      </w:r>
    </w:p>
    <w:p w:rsidR="002C6566" w:rsidRPr="00EE5067" w:rsidRDefault="002C6566" w:rsidP="00422D1D">
      <w:pPr>
        <w:spacing w:after="120"/>
        <w:ind w:left="720"/>
        <w:jc w:val="both"/>
      </w:pPr>
      <w:r w:rsidRPr="00EE5067">
        <w:t xml:space="preserve">However, it is important to note that </w:t>
      </w:r>
      <w:r>
        <w:t xml:space="preserve">the aim of </w:t>
      </w:r>
      <w:r w:rsidRPr="00EE5067">
        <w:t xml:space="preserve">the questionnaire </w:t>
      </w:r>
      <w:r>
        <w:t xml:space="preserve">is </w:t>
      </w:r>
      <w:r w:rsidRPr="00EE5067">
        <w:t xml:space="preserve">not to gather comprehensive information covering every detail of the existing internal procedures, but that it should provide the Bank with a sufficiently accurate picture of the preventive measures </w:t>
      </w:r>
      <w:r>
        <w:t xml:space="preserve">defined </w:t>
      </w:r>
      <w:r w:rsidRPr="00EE5067">
        <w:t>and effectively implemented by the respondent financial institution, in order to enable it to carry out a relevant risk assessment. The comments provided in addition to the answers to the questions should be concise. The size of the comment boxes has therefore been limited.</w:t>
      </w:r>
    </w:p>
    <w:p w:rsidR="002C6566" w:rsidRPr="00EE5067" w:rsidRDefault="002C6566" w:rsidP="00422D1D">
      <w:pPr>
        <w:spacing w:after="120"/>
        <w:ind w:left="720"/>
        <w:jc w:val="both"/>
        <w:rPr>
          <w:rFonts w:cs="Arial"/>
          <w:color w:val="222222"/>
        </w:rPr>
      </w:pPr>
      <w:r w:rsidRPr="00EE5067">
        <w:rPr>
          <w:rStyle w:val="hps"/>
          <w:rFonts w:cs="Arial"/>
          <w:color w:val="222222"/>
        </w:rPr>
        <w:t>If the financial institution</w:t>
      </w:r>
      <w:r w:rsidRPr="00EE5067">
        <w:rPr>
          <w:rFonts w:cs="Arial"/>
          <w:color w:val="222222"/>
        </w:rPr>
        <w:t xml:space="preserve"> </w:t>
      </w:r>
      <w:r w:rsidRPr="00EE5067">
        <w:rPr>
          <w:rStyle w:val="hps"/>
          <w:rFonts w:cs="Arial"/>
          <w:color w:val="222222"/>
        </w:rPr>
        <w:t>wishes to refer</w:t>
      </w:r>
      <w:r w:rsidRPr="00EE5067">
        <w:rPr>
          <w:rFonts w:cs="Arial"/>
          <w:color w:val="222222"/>
        </w:rPr>
        <w:t xml:space="preserve"> </w:t>
      </w:r>
      <w:r w:rsidRPr="00EE5067">
        <w:rPr>
          <w:rStyle w:val="hps"/>
          <w:rFonts w:cs="Arial"/>
          <w:color w:val="222222"/>
        </w:rPr>
        <w:t xml:space="preserve">in </w:t>
      </w:r>
      <w:r>
        <w:rPr>
          <w:rStyle w:val="hps"/>
          <w:rFonts w:cs="Arial"/>
          <w:color w:val="222222"/>
        </w:rPr>
        <w:t xml:space="preserve">its </w:t>
      </w:r>
      <w:r w:rsidRPr="00EE5067">
        <w:rPr>
          <w:rStyle w:val="hps"/>
          <w:rFonts w:cs="Arial"/>
          <w:color w:val="222222"/>
        </w:rPr>
        <w:t>comments</w:t>
      </w:r>
      <w:r w:rsidRPr="00EE5067">
        <w:rPr>
          <w:rFonts w:cs="Arial"/>
          <w:color w:val="222222"/>
        </w:rPr>
        <w:t xml:space="preserve"> </w:t>
      </w:r>
      <w:r w:rsidRPr="00EE5067">
        <w:rPr>
          <w:rStyle w:val="hps"/>
          <w:rFonts w:cs="Arial"/>
          <w:color w:val="222222"/>
        </w:rPr>
        <w:t>to internal documents</w:t>
      </w:r>
      <w:r w:rsidRPr="00EE5067">
        <w:rPr>
          <w:rFonts w:cs="Arial"/>
          <w:color w:val="222222"/>
        </w:rPr>
        <w:t xml:space="preserve"> </w:t>
      </w:r>
      <w:r w:rsidRPr="00EE5067">
        <w:rPr>
          <w:rStyle w:val="hps"/>
          <w:rFonts w:cs="Arial"/>
          <w:color w:val="222222"/>
        </w:rPr>
        <w:t>(</w:t>
      </w:r>
      <w:r w:rsidRPr="00EE5067">
        <w:rPr>
          <w:rFonts w:cs="Arial"/>
          <w:color w:val="222222"/>
        </w:rPr>
        <w:t xml:space="preserve">such as the annual </w:t>
      </w:r>
      <w:r w:rsidRPr="00EE5067">
        <w:rPr>
          <w:rStyle w:val="hps"/>
          <w:rFonts w:cs="Arial"/>
          <w:color w:val="222222"/>
        </w:rPr>
        <w:t>report</w:t>
      </w:r>
      <w:r w:rsidRPr="00EE5067">
        <w:rPr>
          <w:rFonts w:cs="Arial"/>
          <w:color w:val="222222"/>
        </w:rPr>
        <w:t xml:space="preserve"> </w:t>
      </w:r>
      <w:r w:rsidRPr="00EE5067">
        <w:rPr>
          <w:rStyle w:val="hps"/>
          <w:rFonts w:cs="Arial"/>
          <w:color w:val="222222"/>
        </w:rPr>
        <w:t>of the person responsible for the prevention of money</w:t>
      </w:r>
      <w:r w:rsidRPr="00EE5067">
        <w:rPr>
          <w:rFonts w:cs="Arial"/>
          <w:color w:val="222222"/>
        </w:rPr>
        <w:t xml:space="preserve"> </w:t>
      </w:r>
      <w:r w:rsidRPr="00EE5067">
        <w:rPr>
          <w:rStyle w:val="hps"/>
          <w:rFonts w:cs="Arial"/>
          <w:color w:val="222222"/>
        </w:rPr>
        <w:t>laundering and</w:t>
      </w:r>
      <w:r w:rsidRPr="00EE5067">
        <w:rPr>
          <w:rFonts w:cs="Arial"/>
          <w:color w:val="222222"/>
        </w:rPr>
        <w:t xml:space="preserve"> </w:t>
      </w:r>
      <w:r w:rsidRPr="00EE5067">
        <w:rPr>
          <w:rStyle w:val="hps"/>
          <w:rFonts w:cs="Arial"/>
          <w:color w:val="222222"/>
        </w:rPr>
        <w:t>terrorist financing)</w:t>
      </w:r>
      <w:r w:rsidRPr="00EE5067">
        <w:rPr>
          <w:rFonts w:cs="Arial"/>
          <w:color w:val="222222"/>
        </w:rPr>
        <w:t xml:space="preserve"> </w:t>
      </w:r>
      <w:r w:rsidRPr="00EE5067">
        <w:rPr>
          <w:rStyle w:val="hps"/>
          <w:rFonts w:cs="Arial"/>
          <w:color w:val="222222"/>
        </w:rPr>
        <w:t>or external documents (</w:t>
      </w:r>
      <w:r w:rsidRPr="00EE5067">
        <w:rPr>
          <w:rFonts w:cs="Arial"/>
          <w:color w:val="222222"/>
        </w:rPr>
        <w:t xml:space="preserve">such as sectoral </w:t>
      </w:r>
      <w:r w:rsidRPr="00EE5067">
        <w:rPr>
          <w:rStyle w:val="hps"/>
          <w:rFonts w:cs="Arial"/>
          <w:color w:val="222222"/>
        </w:rPr>
        <w:t>codes</w:t>
      </w:r>
      <w:r w:rsidRPr="00EE5067">
        <w:rPr>
          <w:rFonts w:cs="Arial"/>
          <w:color w:val="222222"/>
        </w:rPr>
        <w:t xml:space="preserve"> </w:t>
      </w:r>
      <w:r w:rsidRPr="00EE5067">
        <w:rPr>
          <w:rStyle w:val="hps"/>
          <w:rFonts w:cs="Arial"/>
          <w:color w:val="222222"/>
        </w:rPr>
        <w:t>of conduct</w:t>
      </w:r>
      <w:r w:rsidRPr="00EE5067">
        <w:rPr>
          <w:rFonts w:cs="Arial"/>
          <w:color w:val="222222"/>
        </w:rPr>
        <w:t xml:space="preserve">), the answers should </w:t>
      </w:r>
      <w:r w:rsidRPr="00EE5067">
        <w:rPr>
          <w:rStyle w:val="hps"/>
          <w:rFonts w:cs="Arial"/>
          <w:color w:val="222222"/>
        </w:rPr>
        <w:t>nevertheless</w:t>
      </w:r>
      <w:r w:rsidRPr="00EE5067">
        <w:rPr>
          <w:rFonts w:cs="Arial"/>
          <w:color w:val="222222"/>
        </w:rPr>
        <w:t xml:space="preserve"> be sufficiently clear</w:t>
      </w:r>
      <w:r>
        <w:rPr>
          <w:rFonts w:cs="Arial"/>
          <w:color w:val="222222"/>
        </w:rPr>
        <w:t xml:space="preserve"> in themselves</w:t>
      </w:r>
      <w:r w:rsidRPr="00EE5067">
        <w:rPr>
          <w:rStyle w:val="hps"/>
          <w:rFonts w:cs="Arial"/>
          <w:color w:val="222222"/>
        </w:rPr>
        <w:t>,</w:t>
      </w:r>
      <w:r w:rsidRPr="00EE5067">
        <w:rPr>
          <w:rFonts w:cs="Arial"/>
          <w:color w:val="222222"/>
        </w:rPr>
        <w:t xml:space="preserve"> </w:t>
      </w:r>
      <w:r w:rsidRPr="00EE5067">
        <w:rPr>
          <w:rStyle w:val="hps"/>
          <w:rFonts w:cs="Arial"/>
          <w:color w:val="222222"/>
        </w:rPr>
        <w:t xml:space="preserve">without it being necessary </w:t>
      </w:r>
      <w:r>
        <w:rPr>
          <w:rStyle w:val="hps"/>
          <w:rFonts w:cs="Arial"/>
          <w:color w:val="222222"/>
        </w:rPr>
        <w:t xml:space="preserve">for the Bank </w:t>
      </w:r>
      <w:r w:rsidRPr="00EE5067">
        <w:rPr>
          <w:rStyle w:val="hps"/>
          <w:rFonts w:cs="Arial"/>
          <w:color w:val="222222"/>
        </w:rPr>
        <w:t>to consult and analyse the</w:t>
      </w:r>
      <w:r w:rsidRPr="00EE5067">
        <w:rPr>
          <w:rFonts w:cs="Arial"/>
          <w:color w:val="222222"/>
        </w:rPr>
        <w:t xml:space="preserve"> </w:t>
      </w:r>
      <w:r w:rsidRPr="00EE5067">
        <w:rPr>
          <w:rStyle w:val="hps"/>
          <w:rFonts w:cs="Arial"/>
          <w:color w:val="222222"/>
        </w:rPr>
        <w:t>documents referenced.</w:t>
      </w:r>
      <w:r w:rsidRPr="00EE5067">
        <w:rPr>
          <w:rFonts w:cs="Arial"/>
          <w:color w:val="222222"/>
        </w:rPr>
        <w:t xml:space="preserve"> </w:t>
      </w:r>
      <w:r w:rsidRPr="00EE5067">
        <w:rPr>
          <w:rStyle w:val="hps"/>
          <w:rFonts w:cs="Arial"/>
          <w:color w:val="222222"/>
        </w:rPr>
        <w:t>As mentioned above</w:t>
      </w:r>
      <w:r w:rsidRPr="00EE5067">
        <w:rPr>
          <w:rFonts w:cs="Arial"/>
          <w:color w:val="222222"/>
        </w:rPr>
        <w:t xml:space="preserve">, the purpose of the questionnaire is to </w:t>
      </w:r>
      <w:r w:rsidRPr="00EE5067">
        <w:rPr>
          <w:rStyle w:val="hps"/>
          <w:rFonts w:cs="Arial"/>
          <w:color w:val="222222"/>
        </w:rPr>
        <w:t>provide the Bank</w:t>
      </w:r>
      <w:r w:rsidRPr="00EE5067">
        <w:rPr>
          <w:rFonts w:cs="Arial"/>
          <w:color w:val="222222"/>
        </w:rPr>
        <w:t xml:space="preserve"> </w:t>
      </w:r>
      <w:r w:rsidRPr="00EE5067">
        <w:rPr>
          <w:rStyle w:val="hps"/>
          <w:rFonts w:cs="Arial"/>
          <w:color w:val="222222"/>
        </w:rPr>
        <w:t>with information which allows it to</w:t>
      </w:r>
      <w:r w:rsidRPr="00EE5067">
        <w:rPr>
          <w:rFonts w:cs="Arial"/>
          <w:color w:val="222222"/>
        </w:rPr>
        <w:t xml:space="preserve"> exercise its supervisory powers in a risk-oriented manner and the financial institution ma</w:t>
      </w:r>
      <w:r>
        <w:rPr>
          <w:rFonts w:cs="Arial"/>
          <w:color w:val="222222"/>
        </w:rPr>
        <w:t>y</w:t>
      </w:r>
      <w:r w:rsidRPr="00EE5067">
        <w:rPr>
          <w:rFonts w:cs="Arial"/>
          <w:color w:val="222222"/>
        </w:rPr>
        <w:t xml:space="preserve"> not </w:t>
      </w:r>
      <w:r>
        <w:rPr>
          <w:rFonts w:cs="Arial"/>
          <w:color w:val="222222"/>
        </w:rPr>
        <w:t xml:space="preserve">restrict </w:t>
      </w:r>
      <w:r w:rsidRPr="00EE5067">
        <w:rPr>
          <w:rFonts w:cs="Arial"/>
          <w:color w:val="222222"/>
        </w:rPr>
        <w:t xml:space="preserve">itself to providing limited and non-detailed information. </w:t>
      </w:r>
      <w:r w:rsidRPr="00EE5067">
        <w:rPr>
          <w:rStyle w:val="hps"/>
          <w:rFonts w:cs="Arial"/>
          <w:color w:val="222222"/>
        </w:rPr>
        <w:t>Therefore,</w:t>
      </w:r>
      <w:r w:rsidRPr="00EE5067">
        <w:rPr>
          <w:rFonts w:cs="Arial"/>
          <w:color w:val="222222"/>
        </w:rPr>
        <w:t xml:space="preserve"> </w:t>
      </w:r>
      <w:r w:rsidRPr="00EE5067">
        <w:rPr>
          <w:rStyle w:val="hps"/>
          <w:rFonts w:cs="Arial"/>
          <w:color w:val="222222"/>
        </w:rPr>
        <w:t>if the comments</w:t>
      </w:r>
      <w:r w:rsidRPr="00EE5067">
        <w:rPr>
          <w:rFonts w:cs="Arial"/>
          <w:color w:val="222222"/>
        </w:rPr>
        <w:t xml:space="preserve"> </w:t>
      </w:r>
      <w:r w:rsidRPr="00EE5067">
        <w:rPr>
          <w:rStyle w:val="hps"/>
          <w:rFonts w:cs="Arial"/>
          <w:color w:val="222222"/>
        </w:rPr>
        <w:t>contain references</w:t>
      </w:r>
      <w:r w:rsidRPr="00EE5067">
        <w:rPr>
          <w:rFonts w:cs="Arial"/>
          <w:color w:val="222222"/>
        </w:rPr>
        <w:t xml:space="preserve"> </w:t>
      </w:r>
      <w:r w:rsidRPr="00EE5067">
        <w:rPr>
          <w:rStyle w:val="hps"/>
          <w:rFonts w:cs="Arial"/>
          <w:color w:val="222222"/>
        </w:rPr>
        <w:t>to other</w:t>
      </w:r>
      <w:r w:rsidRPr="00EE5067">
        <w:rPr>
          <w:rFonts w:cs="Arial"/>
          <w:color w:val="222222"/>
        </w:rPr>
        <w:t xml:space="preserve"> </w:t>
      </w:r>
      <w:r w:rsidRPr="00EE5067">
        <w:rPr>
          <w:rStyle w:val="hps"/>
          <w:rFonts w:cs="Arial"/>
          <w:color w:val="222222"/>
        </w:rPr>
        <w:t>documents,</w:t>
      </w:r>
      <w:r w:rsidRPr="00EE5067">
        <w:rPr>
          <w:rFonts w:cs="Arial"/>
          <w:color w:val="222222"/>
        </w:rPr>
        <w:t xml:space="preserve"> the supervisory departments </w:t>
      </w:r>
      <w:r w:rsidRPr="00EE5067">
        <w:rPr>
          <w:rStyle w:val="hps"/>
          <w:rFonts w:cs="Arial"/>
          <w:color w:val="222222"/>
        </w:rPr>
        <w:t>may examine this information</w:t>
      </w:r>
      <w:r w:rsidRPr="00EE5067">
        <w:rPr>
          <w:rFonts w:cs="Arial"/>
          <w:color w:val="222222"/>
        </w:rPr>
        <w:t xml:space="preserve">, </w:t>
      </w:r>
      <w:r w:rsidRPr="00EE5067">
        <w:rPr>
          <w:rStyle w:val="hps"/>
          <w:rFonts w:cs="Arial"/>
          <w:color w:val="222222"/>
        </w:rPr>
        <w:t>if necessary</w:t>
      </w:r>
      <w:r w:rsidRPr="00EE5067">
        <w:rPr>
          <w:rFonts w:cs="Arial"/>
          <w:color w:val="222222"/>
        </w:rPr>
        <w:t xml:space="preserve">, when exercising their supervisory powers remotely or on-site, </w:t>
      </w:r>
      <w:r w:rsidRPr="00EE5067">
        <w:rPr>
          <w:rStyle w:val="hps"/>
          <w:rFonts w:cs="Arial"/>
          <w:color w:val="222222"/>
        </w:rPr>
        <w:t>in</w:t>
      </w:r>
      <w:r w:rsidRPr="00EE5067">
        <w:rPr>
          <w:rFonts w:cs="Arial"/>
          <w:color w:val="222222"/>
        </w:rPr>
        <w:t xml:space="preserve"> </w:t>
      </w:r>
      <w:r w:rsidRPr="00EE5067">
        <w:rPr>
          <w:rStyle w:val="hps"/>
          <w:rFonts w:cs="Arial"/>
          <w:color w:val="222222"/>
        </w:rPr>
        <w:t>order to</w:t>
      </w:r>
      <w:r w:rsidRPr="00EE5067">
        <w:rPr>
          <w:rFonts w:cs="Arial"/>
          <w:color w:val="222222"/>
        </w:rPr>
        <w:t xml:space="preserve"> obtain a better understanding of </w:t>
      </w:r>
      <w:r w:rsidRPr="00EE5067">
        <w:rPr>
          <w:rStyle w:val="hps"/>
          <w:rFonts w:cs="Arial"/>
          <w:color w:val="222222"/>
        </w:rPr>
        <w:t>the</w:t>
      </w:r>
      <w:r w:rsidRPr="00EE5067">
        <w:rPr>
          <w:rFonts w:cs="Arial"/>
          <w:color w:val="222222"/>
        </w:rPr>
        <w:t xml:space="preserve"> </w:t>
      </w:r>
      <w:r w:rsidRPr="00EE5067">
        <w:rPr>
          <w:rStyle w:val="hps"/>
          <w:rFonts w:cs="Arial"/>
          <w:color w:val="222222"/>
        </w:rPr>
        <w:t>exact scope</w:t>
      </w:r>
      <w:r w:rsidRPr="00EE5067">
        <w:rPr>
          <w:rFonts w:cs="Arial"/>
          <w:color w:val="222222"/>
        </w:rPr>
        <w:t xml:space="preserve"> </w:t>
      </w:r>
      <w:r w:rsidRPr="00EE5067">
        <w:rPr>
          <w:rStyle w:val="hps"/>
          <w:rFonts w:cs="Arial"/>
          <w:color w:val="222222"/>
        </w:rPr>
        <w:t>of the answer.</w:t>
      </w:r>
      <w:r w:rsidRPr="00EE5067">
        <w:rPr>
          <w:rFonts w:cs="Arial"/>
          <w:color w:val="222222"/>
        </w:rPr>
        <w:t xml:space="preserve"> </w:t>
      </w:r>
      <w:r w:rsidRPr="00EE5067">
        <w:rPr>
          <w:rStyle w:val="hps"/>
          <w:rFonts w:cs="Arial"/>
          <w:color w:val="222222"/>
        </w:rPr>
        <w:t>The documents will</w:t>
      </w:r>
      <w:r w:rsidRPr="00EE5067">
        <w:rPr>
          <w:rFonts w:cs="Arial"/>
          <w:color w:val="222222"/>
        </w:rPr>
        <w:t xml:space="preserve"> </w:t>
      </w:r>
      <w:r w:rsidRPr="00EE5067">
        <w:rPr>
          <w:rStyle w:val="hps"/>
          <w:rFonts w:cs="Arial"/>
          <w:color w:val="222222"/>
        </w:rPr>
        <w:t>however</w:t>
      </w:r>
      <w:r w:rsidRPr="00EE5067">
        <w:rPr>
          <w:rFonts w:cs="Arial"/>
          <w:color w:val="222222"/>
        </w:rPr>
        <w:t xml:space="preserve"> </w:t>
      </w:r>
      <w:r w:rsidRPr="00EE5067">
        <w:rPr>
          <w:rStyle w:val="hps"/>
          <w:rFonts w:cs="Arial"/>
          <w:color w:val="222222"/>
        </w:rPr>
        <w:t>not</w:t>
      </w:r>
      <w:r w:rsidRPr="00EE5067">
        <w:rPr>
          <w:rFonts w:cs="Arial"/>
          <w:color w:val="222222"/>
        </w:rPr>
        <w:t xml:space="preserve"> be </w:t>
      </w:r>
      <w:r w:rsidRPr="00EE5067">
        <w:rPr>
          <w:rStyle w:val="hps"/>
          <w:rFonts w:cs="Arial"/>
          <w:color w:val="222222"/>
        </w:rPr>
        <w:t>analysed</w:t>
      </w:r>
      <w:r w:rsidRPr="00EE5067">
        <w:rPr>
          <w:rFonts w:cs="Arial"/>
          <w:color w:val="222222"/>
        </w:rPr>
        <w:t xml:space="preserve"> </w:t>
      </w:r>
      <w:r w:rsidRPr="00EE5067">
        <w:rPr>
          <w:rStyle w:val="hps"/>
          <w:rFonts w:cs="Arial"/>
          <w:color w:val="222222"/>
        </w:rPr>
        <w:t>at the stage of</w:t>
      </w:r>
      <w:r w:rsidRPr="00EE5067">
        <w:rPr>
          <w:rFonts w:cs="Arial"/>
          <w:color w:val="222222"/>
        </w:rPr>
        <w:t xml:space="preserve"> </w:t>
      </w:r>
      <w:r>
        <w:rPr>
          <w:rFonts w:cs="Arial"/>
          <w:color w:val="222222"/>
        </w:rPr>
        <w:t xml:space="preserve">the </w:t>
      </w:r>
      <w:r w:rsidRPr="00EE5067">
        <w:rPr>
          <w:rStyle w:val="hps"/>
          <w:rFonts w:cs="Arial"/>
          <w:color w:val="222222"/>
        </w:rPr>
        <w:t>risk assessment</w:t>
      </w:r>
      <w:r w:rsidRPr="00EE5067">
        <w:rPr>
          <w:rFonts w:cs="Arial"/>
          <w:color w:val="222222"/>
        </w:rPr>
        <w:t xml:space="preserve"> by the relevant NBB departments</w:t>
      </w:r>
      <w:r w:rsidRPr="00EE5067">
        <w:rPr>
          <w:rStyle w:val="hps"/>
          <w:rFonts w:cs="Arial"/>
          <w:color w:val="222222"/>
        </w:rPr>
        <w:t>.</w:t>
      </w:r>
    </w:p>
    <w:p w:rsidR="00E0779C" w:rsidRPr="00B974D4" w:rsidRDefault="00E0779C" w:rsidP="00422D1D">
      <w:pPr>
        <w:spacing w:after="120"/>
        <w:jc w:val="both"/>
        <w:rPr>
          <w:rFonts w:cs="Arial"/>
          <w:color w:val="222222"/>
        </w:rPr>
      </w:pPr>
    </w:p>
    <w:p w:rsidR="003E5624" w:rsidRPr="00EE5067" w:rsidRDefault="009220A8" w:rsidP="00422D1D">
      <w:pPr>
        <w:pStyle w:val="ListParagraph"/>
        <w:numPr>
          <w:ilvl w:val="0"/>
          <w:numId w:val="32"/>
        </w:numPr>
        <w:spacing w:before="240" w:after="240"/>
        <w:ind w:left="567" w:hanging="567"/>
        <w:contextualSpacing w:val="0"/>
        <w:rPr>
          <w:b/>
          <w:sz w:val="22"/>
          <w:u w:val="single"/>
        </w:rPr>
      </w:pPr>
      <w:r w:rsidRPr="00EE5067">
        <w:rPr>
          <w:b/>
          <w:sz w:val="22"/>
          <w:u w:val="single"/>
        </w:rPr>
        <w:t>Frequency of the questionnaire</w:t>
      </w:r>
      <w:r w:rsidR="003E5624" w:rsidRPr="00EE5067">
        <w:rPr>
          <w:b/>
          <w:sz w:val="22"/>
          <w:u w:val="single"/>
        </w:rPr>
        <w:t>:</w:t>
      </w:r>
    </w:p>
    <w:p w:rsidR="00FC49A8" w:rsidRDefault="00432140" w:rsidP="00422D1D">
      <w:pPr>
        <w:spacing w:after="120"/>
        <w:jc w:val="both"/>
      </w:pPr>
      <w:r w:rsidRPr="00EE5067">
        <w:t xml:space="preserve">The financial institutions are invited to </w:t>
      </w:r>
      <w:r w:rsidR="00A02B2C">
        <w:t>complete</w:t>
      </w:r>
      <w:r w:rsidRPr="00EE5067">
        <w:t xml:space="preserve"> in the periodic questionnaire on </w:t>
      </w:r>
      <w:r w:rsidR="00DE449A">
        <w:t>combating money laundering, terrorist financing and the proliferation of weapons of mass destruction</w:t>
      </w:r>
      <w:r w:rsidRPr="00EE5067">
        <w:t xml:space="preserve"> once a year, on the basis of the situation </w:t>
      </w:r>
      <w:r w:rsidR="00DE449A">
        <w:t xml:space="preserve">on </w:t>
      </w:r>
      <w:r w:rsidRPr="00EE5067">
        <w:t>31 December of each year</w:t>
      </w:r>
      <w:r w:rsidR="00AA0D07">
        <w:t>.</w:t>
      </w:r>
      <w:r w:rsidR="00AA0D07" w:rsidRPr="00EE5067" w:rsidDel="00AA0D07">
        <w:t xml:space="preserve"> </w:t>
      </w:r>
    </w:p>
    <w:p w:rsidR="00432140" w:rsidRPr="00EE5067" w:rsidRDefault="00432140" w:rsidP="00422D1D">
      <w:pPr>
        <w:spacing w:after="120"/>
        <w:jc w:val="both"/>
      </w:pPr>
      <w:r w:rsidRPr="00EE5067">
        <w:t xml:space="preserve">Their answers should </w:t>
      </w:r>
      <w:r w:rsidR="00DE449A">
        <w:t>be received by</w:t>
      </w:r>
      <w:r w:rsidRPr="00EE5067">
        <w:t xml:space="preserve"> the Bank by 28 February of the following year</w:t>
      </w:r>
      <w:r w:rsidR="00DE449A">
        <w:t xml:space="preserve"> at the latest</w:t>
      </w:r>
      <w:r w:rsidRPr="00EE5067">
        <w:t>.</w:t>
      </w:r>
    </w:p>
    <w:p w:rsidR="00432140" w:rsidRPr="00EE5067" w:rsidRDefault="00432140" w:rsidP="00422D1D">
      <w:pPr>
        <w:spacing w:after="120"/>
        <w:jc w:val="both"/>
        <w:rPr>
          <w:rFonts w:cs="Arial"/>
          <w:color w:val="222222"/>
        </w:rPr>
      </w:pPr>
      <w:r w:rsidRPr="00EE5067">
        <w:rPr>
          <w:rStyle w:val="hps"/>
          <w:rFonts w:cs="Arial"/>
          <w:color w:val="222222"/>
        </w:rPr>
        <w:t>However,</w:t>
      </w:r>
      <w:r w:rsidRPr="00EE5067">
        <w:rPr>
          <w:rFonts w:cs="Arial"/>
          <w:color w:val="222222"/>
        </w:rPr>
        <w:t xml:space="preserve"> </w:t>
      </w:r>
      <w:r w:rsidRPr="00EE5067">
        <w:rPr>
          <w:rStyle w:val="hps"/>
          <w:rFonts w:cs="Arial"/>
          <w:color w:val="222222"/>
        </w:rPr>
        <w:t>from the</w:t>
      </w:r>
      <w:r w:rsidRPr="00EE5067">
        <w:rPr>
          <w:rFonts w:cs="Arial"/>
          <w:color w:val="222222"/>
        </w:rPr>
        <w:t xml:space="preserve"> </w:t>
      </w:r>
      <w:r w:rsidRPr="00EE5067">
        <w:rPr>
          <w:rStyle w:val="hps"/>
          <w:rFonts w:cs="Arial"/>
          <w:color w:val="222222"/>
        </w:rPr>
        <w:t>second</w:t>
      </w:r>
      <w:r w:rsidRPr="00EE5067">
        <w:rPr>
          <w:rFonts w:cs="Arial"/>
          <w:color w:val="222222"/>
        </w:rPr>
        <w:t xml:space="preserve"> </w:t>
      </w:r>
      <w:r w:rsidRPr="00EE5067">
        <w:rPr>
          <w:rStyle w:val="hps"/>
          <w:rFonts w:cs="Arial"/>
          <w:color w:val="222222"/>
        </w:rPr>
        <w:t>year</w:t>
      </w:r>
      <w:r w:rsidRPr="00EE5067">
        <w:rPr>
          <w:rFonts w:cs="Arial"/>
          <w:color w:val="222222"/>
        </w:rPr>
        <w:t xml:space="preserve">, the answers </w:t>
      </w:r>
      <w:r w:rsidRPr="00EE5067">
        <w:rPr>
          <w:rStyle w:val="hps"/>
          <w:rFonts w:cs="Arial"/>
          <w:color w:val="222222"/>
        </w:rPr>
        <w:t>to the questionnaire</w:t>
      </w:r>
      <w:r w:rsidRPr="00EE5067">
        <w:rPr>
          <w:rFonts w:cs="Arial"/>
          <w:color w:val="222222"/>
        </w:rPr>
        <w:t xml:space="preserve"> </w:t>
      </w:r>
      <w:r w:rsidR="00DE449A">
        <w:rPr>
          <w:rFonts w:cs="Arial"/>
          <w:color w:val="222222"/>
        </w:rPr>
        <w:t xml:space="preserve">must </w:t>
      </w:r>
      <w:r w:rsidRPr="00EE5067">
        <w:rPr>
          <w:rFonts w:cs="Arial"/>
          <w:color w:val="222222"/>
        </w:rPr>
        <w:t xml:space="preserve">be </w:t>
      </w:r>
      <w:r w:rsidRPr="00EE5067">
        <w:rPr>
          <w:rStyle w:val="hps"/>
          <w:rFonts w:cs="Arial"/>
          <w:color w:val="222222"/>
        </w:rPr>
        <w:t>provided</w:t>
      </w:r>
      <w:r w:rsidRPr="00EE5067">
        <w:rPr>
          <w:rFonts w:cs="Arial"/>
          <w:color w:val="222222"/>
        </w:rPr>
        <w:t xml:space="preserve"> </w:t>
      </w:r>
      <w:r w:rsidRPr="00EE5067">
        <w:rPr>
          <w:rStyle w:val="hps"/>
          <w:rFonts w:cs="Arial"/>
          <w:color w:val="222222"/>
        </w:rPr>
        <w:t>based on</w:t>
      </w:r>
      <w:r w:rsidRPr="00EE5067">
        <w:rPr>
          <w:rFonts w:cs="Arial"/>
          <w:color w:val="222222"/>
        </w:rPr>
        <w:t xml:space="preserve"> </w:t>
      </w:r>
      <w:r w:rsidRPr="00EE5067">
        <w:rPr>
          <w:rStyle w:val="hps"/>
          <w:rFonts w:cs="Arial"/>
          <w:color w:val="222222"/>
        </w:rPr>
        <w:t>an update of the</w:t>
      </w:r>
      <w:r w:rsidRPr="00EE5067">
        <w:rPr>
          <w:rFonts w:cs="Arial"/>
          <w:color w:val="222222"/>
        </w:rPr>
        <w:t xml:space="preserve"> </w:t>
      </w:r>
      <w:r w:rsidRPr="00EE5067">
        <w:rPr>
          <w:rStyle w:val="hps"/>
          <w:rFonts w:cs="Arial"/>
          <w:color w:val="222222"/>
        </w:rPr>
        <w:t>answers</w:t>
      </w:r>
      <w:r w:rsidRPr="00EE5067">
        <w:rPr>
          <w:rFonts w:cs="Arial"/>
          <w:color w:val="222222"/>
        </w:rPr>
        <w:t xml:space="preserve"> </w:t>
      </w:r>
      <w:r w:rsidRPr="00EE5067">
        <w:rPr>
          <w:rStyle w:val="hps"/>
          <w:rFonts w:cs="Arial"/>
          <w:color w:val="222222"/>
        </w:rPr>
        <w:t>of the previous year</w:t>
      </w:r>
      <w:r w:rsidRPr="00EE5067">
        <w:rPr>
          <w:rFonts w:cs="Arial"/>
          <w:color w:val="222222"/>
        </w:rPr>
        <w:t xml:space="preserve">. </w:t>
      </w:r>
      <w:r w:rsidRPr="00EE5067">
        <w:rPr>
          <w:rStyle w:val="hps"/>
          <w:rFonts w:cs="Arial"/>
          <w:color w:val="222222"/>
        </w:rPr>
        <w:t>Without</w:t>
      </w:r>
      <w:r w:rsidRPr="00EE5067">
        <w:rPr>
          <w:rFonts w:cs="Arial"/>
          <w:color w:val="222222"/>
        </w:rPr>
        <w:t xml:space="preserve"> </w:t>
      </w:r>
      <w:r w:rsidRPr="00EE5067">
        <w:rPr>
          <w:rStyle w:val="hps"/>
          <w:rFonts w:cs="Arial"/>
          <w:color w:val="222222"/>
        </w:rPr>
        <w:t>prejudice to the additional</w:t>
      </w:r>
      <w:r w:rsidRPr="00EE5067">
        <w:rPr>
          <w:rFonts w:cs="Arial"/>
          <w:color w:val="222222"/>
        </w:rPr>
        <w:t xml:space="preserve"> </w:t>
      </w:r>
      <w:r w:rsidRPr="00EE5067">
        <w:rPr>
          <w:rStyle w:val="hps"/>
          <w:rFonts w:cs="Arial"/>
          <w:color w:val="222222"/>
        </w:rPr>
        <w:t xml:space="preserve">questions that </w:t>
      </w:r>
      <w:r w:rsidR="00DE449A">
        <w:rPr>
          <w:rStyle w:val="hps"/>
          <w:rFonts w:cs="Arial"/>
          <w:color w:val="222222"/>
        </w:rPr>
        <w:t xml:space="preserve">may </w:t>
      </w:r>
      <w:r w:rsidRPr="00EE5067">
        <w:rPr>
          <w:rStyle w:val="hps"/>
          <w:rFonts w:cs="Arial"/>
          <w:color w:val="222222"/>
        </w:rPr>
        <w:t>gradually</w:t>
      </w:r>
      <w:r w:rsidRPr="00EE5067">
        <w:rPr>
          <w:rFonts w:cs="Arial"/>
          <w:color w:val="222222"/>
        </w:rPr>
        <w:t xml:space="preserve"> be </w:t>
      </w:r>
      <w:r w:rsidRPr="00EE5067">
        <w:rPr>
          <w:rStyle w:val="hps"/>
          <w:rFonts w:cs="Arial"/>
          <w:color w:val="222222"/>
        </w:rPr>
        <w:t>added to the questionnaire</w:t>
      </w:r>
      <w:r w:rsidRPr="00EE5067">
        <w:rPr>
          <w:rFonts w:cs="Arial"/>
          <w:color w:val="222222"/>
        </w:rPr>
        <w:t xml:space="preserve">, </w:t>
      </w:r>
      <w:r w:rsidRPr="00EE5067">
        <w:rPr>
          <w:rStyle w:val="hps"/>
          <w:rFonts w:cs="Arial"/>
          <w:color w:val="222222"/>
        </w:rPr>
        <w:t>an update</w:t>
      </w:r>
      <w:r w:rsidRPr="00EE5067">
        <w:rPr>
          <w:rFonts w:cs="Arial"/>
          <w:color w:val="222222"/>
        </w:rPr>
        <w:t xml:space="preserve"> </w:t>
      </w:r>
      <w:r w:rsidRPr="00EE5067">
        <w:rPr>
          <w:rStyle w:val="hps"/>
          <w:rFonts w:cs="Arial"/>
          <w:color w:val="222222"/>
        </w:rPr>
        <w:t>of the answers provided</w:t>
      </w:r>
      <w:r w:rsidRPr="00EE5067">
        <w:rPr>
          <w:rFonts w:cs="Arial"/>
          <w:color w:val="222222"/>
        </w:rPr>
        <w:t xml:space="preserve"> </w:t>
      </w:r>
      <w:r w:rsidRPr="00EE5067">
        <w:rPr>
          <w:rStyle w:val="hps"/>
          <w:rFonts w:cs="Arial"/>
          <w:color w:val="222222"/>
        </w:rPr>
        <w:t>in the previous year</w:t>
      </w:r>
      <w:r w:rsidRPr="00EE5067">
        <w:rPr>
          <w:rFonts w:cs="Arial"/>
          <w:color w:val="222222"/>
        </w:rPr>
        <w:t xml:space="preserve"> </w:t>
      </w:r>
      <w:r w:rsidRPr="00EE5067">
        <w:rPr>
          <w:rStyle w:val="hps"/>
          <w:rFonts w:cs="Arial"/>
          <w:color w:val="222222"/>
        </w:rPr>
        <w:t>will suffice</w:t>
      </w:r>
      <w:r w:rsidRPr="00EE5067">
        <w:rPr>
          <w:rFonts w:cs="Arial"/>
          <w:color w:val="222222"/>
        </w:rPr>
        <w:t xml:space="preserve">, subject to </w:t>
      </w:r>
      <w:r w:rsidRPr="00EE5067">
        <w:rPr>
          <w:rStyle w:val="hps"/>
          <w:rFonts w:cs="Arial"/>
          <w:color w:val="222222"/>
        </w:rPr>
        <w:t>confirmation that the</w:t>
      </w:r>
      <w:r w:rsidR="00A02B2C">
        <w:rPr>
          <w:rFonts w:cs="Arial"/>
          <w:color w:val="222222"/>
        </w:rPr>
        <w:t xml:space="preserve"> answers </w:t>
      </w:r>
      <w:r w:rsidR="00EF0690">
        <w:rPr>
          <w:rFonts w:cs="Arial"/>
          <w:color w:val="222222"/>
        </w:rPr>
        <w:t>of the previous year which have not been modified</w:t>
      </w:r>
      <w:r w:rsidRPr="00EE5067">
        <w:rPr>
          <w:rStyle w:val="hps"/>
          <w:rFonts w:cs="Arial"/>
          <w:color w:val="222222"/>
        </w:rPr>
        <w:t>,</w:t>
      </w:r>
      <w:r w:rsidRPr="00EE5067">
        <w:rPr>
          <w:rFonts w:cs="Arial"/>
          <w:color w:val="222222"/>
        </w:rPr>
        <w:t xml:space="preserve"> </w:t>
      </w:r>
      <w:r w:rsidRPr="00EE5067">
        <w:rPr>
          <w:rStyle w:val="hps"/>
          <w:rFonts w:cs="Arial"/>
          <w:color w:val="222222"/>
        </w:rPr>
        <w:t>remain valid</w:t>
      </w:r>
      <w:r w:rsidRPr="00EE5067">
        <w:rPr>
          <w:rFonts w:cs="Arial"/>
          <w:color w:val="222222"/>
        </w:rPr>
        <w:t>.</w:t>
      </w:r>
    </w:p>
    <w:p w:rsidR="0043419E" w:rsidRDefault="0043419E" w:rsidP="00422D1D">
      <w:pPr>
        <w:tabs>
          <w:tab w:val="clear" w:pos="284"/>
        </w:tabs>
        <w:spacing w:line="240" w:lineRule="auto"/>
        <w:jc w:val="both"/>
        <w:rPr>
          <w:b/>
          <w:sz w:val="22"/>
          <w:u w:val="single"/>
        </w:rPr>
      </w:pPr>
      <w:r>
        <w:rPr>
          <w:b/>
          <w:sz w:val="22"/>
          <w:u w:val="single"/>
        </w:rPr>
        <w:br w:type="page"/>
      </w:r>
    </w:p>
    <w:p w:rsidR="003E5624" w:rsidRPr="00EE5067" w:rsidRDefault="003E5624" w:rsidP="00422D1D">
      <w:pPr>
        <w:pStyle w:val="ListParagraph"/>
        <w:numPr>
          <w:ilvl w:val="0"/>
          <w:numId w:val="32"/>
        </w:numPr>
        <w:spacing w:before="240" w:after="240"/>
        <w:ind w:left="567" w:hanging="567"/>
        <w:contextualSpacing w:val="0"/>
        <w:rPr>
          <w:b/>
          <w:sz w:val="22"/>
          <w:u w:val="single"/>
        </w:rPr>
      </w:pPr>
      <w:r w:rsidRPr="00EE5067">
        <w:rPr>
          <w:b/>
          <w:sz w:val="22"/>
          <w:u w:val="single"/>
        </w:rPr>
        <w:lastRenderedPageBreak/>
        <w:t>Respons</w:t>
      </w:r>
      <w:r w:rsidR="00432140" w:rsidRPr="00EE5067">
        <w:rPr>
          <w:b/>
          <w:sz w:val="22"/>
          <w:u w:val="single"/>
        </w:rPr>
        <w:t xml:space="preserve">ibility for the </w:t>
      </w:r>
      <w:r w:rsidR="00EE5067" w:rsidRPr="00EE5067">
        <w:rPr>
          <w:b/>
          <w:sz w:val="22"/>
          <w:u w:val="single"/>
        </w:rPr>
        <w:t>accuracy</w:t>
      </w:r>
      <w:r w:rsidR="00432140" w:rsidRPr="00EE5067">
        <w:rPr>
          <w:b/>
          <w:sz w:val="22"/>
          <w:u w:val="single"/>
        </w:rPr>
        <w:t xml:space="preserve"> of the answers and </w:t>
      </w:r>
      <w:r w:rsidRPr="00EE5067">
        <w:rPr>
          <w:b/>
          <w:sz w:val="22"/>
          <w:u w:val="single"/>
        </w:rPr>
        <w:t>signature</w:t>
      </w:r>
    </w:p>
    <w:p w:rsidR="00432140" w:rsidRPr="00EE5067" w:rsidRDefault="00432140" w:rsidP="00422D1D">
      <w:pPr>
        <w:spacing w:after="120"/>
        <w:jc w:val="both"/>
        <w:rPr>
          <w:rStyle w:val="hps"/>
          <w:rFonts w:cs="Arial"/>
          <w:color w:val="222222"/>
        </w:rPr>
      </w:pPr>
      <w:r w:rsidRPr="00EE5067">
        <w:rPr>
          <w:rStyle w:val="hps"/>
          <w:rFonts w:cs="Arial"/>
          <w:color w:val="222222"/>
        </w:rPr>
        <w:t>The answers to the questionnaire are</w:t>
      </w:r>
      <w:r w:rsidRPr="00EE5067">
        <w:rPr>
          <w:rFonts w:cs="Arial"/>
          <w:color w:val="222222"/>
        </w:rPr>
        <w:t xml:space="preserve"> </w:t>
      </w:r>
      <w:r w:rsidRPr="00EE5067">
        <w:rPr>
          <w:rStyle w:val="hps"/>
          <w:rFonts w:cs="Arial"/>
          <w:color w:val="222222"/>
        </w:rPr>
        <w:t>sent to the Bank</w:t>
      </w:r>
      <w:r w:rsidRPr="00EE5067">
        <w:rPr>
          <w:rFonts w:cs="Arial"/>
          <w:color w:val="222222"/>
        </w:rPr>
        <w:t xml:space="preserve"> </w:t>
      </w:r>
      <w:r w:rsidRPr="00EE5067">
        <w:rPr>
          <w:rStyle w:val="hps"/>
          <w:rFonts w:cs="Arial"/>
          <w:color w:val="222222"/>
        </w:rPr>
        <w:t>under the ultimate responsibility</w:t>
      </w:r>
      <w:r w:rsidRPr="00EE5067">
        <w:rPr>
          <w:rFonts w:cs="Arial"/>
          <w:color w:val="222222"/>
        </w:rPr>
        <w:t xml:space="preserve"> </w:t>
      </w:r>
      <w:r w:rsidRPr="00EE5067">
        <w:rPr>
          <w:rStyle w:val="hps"/>
          <w:rFonts w:cs="Arial"/>
          <w:color w:val="222222"/>
        </w:rPr>
        <w:t>of the senior management</w:t>
      </w:r>
      <w:r w:rsidRPr="00EE5067">
        <w:rPr>
          <w:rFonts w:cs="Arial"/>
          <w:color w:val="222222"/>
        </w:rPr>
        <w:t xml:space="preserve"> </w:t>
      </w:r>
      <w:r w:rsidRPr="00EE5067">
        <w:rPr>
          <w:rStyle w:val="hps"/>
          <w:rFonts w:cs="Arial"/>
          <w:color w:val="222222"/>
        </w:rPr>
        <w:t>of the</w:t>
      </w:r>
      <w:r w:rsidRPr="00EE5067">
        <w:rPr>
          <w:rFonts w:cs="Arial"/>
          <w:color w:val="222222"/>
        </w:rPr>
        <w:t xml:space="preserve"> </w:t>
      </w:r>
      <w:r w:rsidRPr="00EE5067">
        <w:rPr>
          <w:rStyle w:val="hps"/>
          <w:rFonts w:cs="Arial"/>
          <w:color w:val="222222"/>
        </w:rPr>
        <w:t>respondent</w:t>
      </w:r>
      <w:r w:rsidRPr="00EE5067">
        <w:rPr>
          <w:rFonts w:cs="Arial"/>
          <w:color w:val="222222"/>
        </w:rPr>
        <w:t xml:space="preserve"> </w:t>
      </w:r>
      <w:r w:rsidRPr="00EE5067">
        <w:rPr>
          <w:rStyle w:val="hps"/>
          <w:rFonts w:cs="Arial"/>
          <w:color w:val="222222"/>
        </w:rPr>
        <w:t>financial institution.</w:t>
      </w:r>
    </w:p>
    <w:p w:rsidR="00F066C5" w:rsidRPr="00EE5067" w:rsidRDefault="00F066C5" w:rsidP="00422D1D">
      <w:pPr>
        <w:spacing w:after="120"/>
        <w:jc w:val="both"/>
        <w:rPr>
          <w:rFonts w:cs="Arial"/>
          <w:color w:val="222222"/>
        </w:rPr>
      </w:pPr>
      <w:r w:rsidRPr="00EE5067">
        <w:rPr>
          <w:rStyle w:val="hps"/>
          <w:rFonts w:cs="Arial"/>
          <w:color w:val="222222"/>
        </w:rPr>
        <w:t>However,</w:t>
      </w:r>
      <w:r w:rsidRPr="00EE5067">
        <w:rPr>
          <w:rFonts w:cs="Arial"/>
          <w:color w:val="222222"/>
        </w:rPr>
        <w:t xml:space="preserve"> </w:t>
      </w:r>
      <w:r w:rsidRPr="00EE5067">
        <w:rPr>
          <w:rStyle w:val="hps"/>
          <w:rFonts w:cs="Arial"/>
          <w:color w:val="222222"/>
        </w:rPr>
        <w:t>it is recalled that</w:t>
      </w:r>
      <w:r w:rsidRPr="00EE5067">
        <w:rPr>
          <w:rFonts w:cs="Arial"/>
          <w:color w:val="222222"/>
        </w:rPr>
        <w:t xml:space="preserve"> </w:t>
      </w:r>
      <w:r w:rsidRPr="00EE5067">
        <w:rPr>
          <w:rStyle w:val="hps"/>
          <w:rFonts w:cs="Arial"/>
          <w:color w:val="222222"/>
        </w:rPr>
        <w:t xml:space="preserve">the person </w:t>
      </w:r>
      <w:r w:rsidR="00C15A87" w:rsidRPr="00EE5067">
        <w:rPr>
          <w:rStyle w:val="hps"/>
          <w:rFonts w:cs="Arial"/>
          <w:color w:val="222222"/>
        </w:rPr>
        <w:t>designated</w:t>
      </w:r>
      <w:r w:rsidRPr="00EE5067">
        <w:rPr>
          <w:rFonts w:cs="Arial"/>
          <w:color w:val="222222"/>
        </w:rPr>
        <w:t xml:space="preserve"> </w:t>
      </w:r>
      <w:r w:rsidRPr="00EE5067">
        <w:rPr>
          <w:rStyle w:val="hps"/>
          <w:rFonts w:cs="Arial"/>
          <w:color w:val="222222"/>
        </w:rPr>
        <w:t>within each</w:t>
      </w:r>
      <w:r w:rsidRPr="00EE5067">
        <w:rPr>
          <w:rFonts w:cs="Arial"/>
          <w:color w:val="222222"/>
        </w:rPr>
        <w:t xml:space="preserve"> </w:t>
      </w:r>
      <w:r w:rsidRPr="00EE5067">
        <w:rPr>
          <w:rStyle w:val="hps"/>
          <w:rFonts w:cs="Arial"/>
          <w:color w:val="222222"/>
        </w:rPr>
        <w:t>financial institution</w:t>
      </w:r>
      <w:r w:rsidRPr="00EE5067">
        <w:rPr>
          <w:rFonts w:cs="Arial"/>
          <w:color w:val="222222"/>
        </w:rPr>
        <w:t xml:space="preserve"> </w:t>
      </w:r>
      <w:r w:rsidRPr="00EE5067">
        <w:rPr>
          <w:rStyle w:val="hps"/>
          <w:rFonts w:cs="Arial"/>
          <w:color w:val="222222"/>
        </w:rPr>
        <w:t>in accordance with Article</w:t>
      </w:r>
      <w:r w:rsidRPr="00EE5067">
        <w:rPr>
          <w:rFonts w:cs="Arial"/>
          <w:color w:val="222222"/>
        </w:rPr>
        <w:t xml:space="preserve"> </w:t>
      </w:r>
      <w:r w:rsidRPr="00EE5067">
        <w:rPr>
          <w:rStyle w:val="hps"/>
          <w:rFonts w:cs="Arial"/>
          <w:color w:val="222222"/>
        </w:rPr>
        <w:t>18 of the Law</w:t>
      </w:r>
      <w:r w:rsidRPr="00EE5067">
        <w:rPr>
          <w:rFonts w:cs="Arial"/>
          <w:color w:val="222222"/>
        </w:rPr>
        <w:t xml:space="preserve"> </w:t>
      </w:r>
      <w:r w:rsidRPr="00EE5067">
        <w:rPr>
          <w:rStyle w:val="hps"/>
          <w:rFonts w:cs="Arial"/>
          <w:color w:val="222222"/>
        </w:rPr>
        <w:t>of 11 January 1993</w:t>
      </w:r>
      <w:r w:rsidRPr="00EE5067">
        <w:rPr>
          <w:rFonts w:cs="Arial"/>
          <w:color w:val="222222"/>
        </w:rPr>
        <w:t xml:space="preserve">, </w:t>
      </w:r>
      <w:r w:rsidRPr="00EE5067">
        <w:rPr>
          <w:rStyle w:val="hps"/>
          <w:rFonts w:cs="Arial"/>
          <w:color w:val="222222"/>
        </w:rPr>
        <w:t>is responsible</w:t>
      </w:r>
      <w:r w:rsidR="00C15A87" w:rsidRPr="00EE5067">
        <w:rPr>
          <w:rStyle w:val="hps"/>
          <w:rFonts w:cs="Arial"/>
          <w:color w:val="222222"/>
        </w:rPr>
        <w:t xml:space="preserve"> mainly</w:t>
      </w:r>
      <w:r w:rsidRPr="00EE5067">
        <w:rPr>
          <w:rFonts w:cs="Arial"/>
          <w:color w:val="222222"/>
        </w:rPr>
        <w:t xml:space="preserve">, </w:t>
      </w:r>
      <w:r w:rsidRPr="00EE5067">
        <w:rPr>
          <w:rStyle w:val="hps"/>
          <w:rFonts w:cs="Arial"/>
          <w:color w:val="222222"/>
        </w:rPr>
        <w:t>under</w:t>
      </w:r>
      <w:r w:rsidRPr="00EE5067">
        <w:rPr>
          <w:rFonts w:cs="Arial"/>
          <w:color w:val="222222"/>
        </w:rPr>
        <w:t xml:space="preserve"> </w:t>
      </w:r>
      <w:r w:rsidRPr="00EE5067">
        <w:rPr>
          <w:rStyle w:val="hps"/>
          <w:rFonts w:cs="Arial"/>
          <w:color w:val="222222"/>
        </w:rPr>
        <w:t>the same</w:t>
      </w:r>
      <w:r w:rsidRPr="00EE5067">
        <w:rPr>
          <w:rFonts w:cs="Arial"/>
          <w:color w:val="222222"/>
        </w:rPr>
        <w:t xml:space="preserve"> </w:t>
      </w:r>
      <w:r w:rsidR="00C15A87" w:rsidRPr="00EE5067">
        <w:rPr>
          <w:rFonts w:cs="Arial"/>
          <w:color w:val="222222"/>
        </w:rPr>
        <w:t xml:space="preserve">legal </w:t>
      </w:r>
      <w:r w:rsidRPr="00EE5067">
        <w:rPr>
          <w:rStyle w:val="hps"/>
          <w:rFonts w:cs="Arial"/>
          <w:color w:val="222222"/>
        </w:rPr>
        <w:t>provision</w:t>
      </w:r>
      <w:r w:rsidRPr="00EE5067">
        <w:rPr>
          <w:rFonts w:cs="Arial"/>
          <w:color w:val="222222"/>
        </w:rPr>
        <w:t xml:space="preserve">, </w:t>
      </w:r>
      <w:r w:rsidRPr="00EE5067">
        <w:rPr>
          <w:rStyle w:val="hps"/>
          <w:rFonts w:cs="Arial"/>
          <w:color w:val="222222"/>
        </w:rPr>
        <w:t>not only</w:t>
      </w:r>
      <w:r w:rsidRPr="00EE5067">
        <w:rPr>
          <w:rFonts w:cs="Arial"/>
          <w:color w:val="222222"/>
        </w:rPr>
        <w:t xml:space="preserve"> </w:t>
      </w:r>
      <w:r w:rsidR="00C15A87" w:rsidRPr="00EE5067">
        <w:rPr>
          <w:rFonts w:cs="Arial"/>
          <w:color w:val="222222"/>
        </w:rPr>
        <w:t xml:space="preserve">for analysing </w:t>
      </w:r>
      <w:r w:rsidRPr="00EE5067">
        <w:rPr>
          <w:rStyle w:val="hps"/>
          <w:rFonts w:cs="Arial"/>
          <w:color w:val="222222"/>
        </w:rPr>
        <w:t>atypical</w:t>
      </w:r>
      <w:r w:rsidRPr="00EE5067">
        <w:rPr>
          <w:rFonts w:cs="Arial"/>
          <w:color w:val="222222"/>
        </w:rPr>
        <w:t xml:space="preserve"> </w:t>
      </w:r>
      <w:r w:rsidRPr="00EE5067">
        <w:rPr>
          <w:rStyle w:val="hps"/>
          <w:rFonts w:cs="Arial"/>
          <w:color w:val="222222"/>
        </w:rPr>
        <w:t>transactions</w:t>
      </w:r>
      <w:r w:rsidRPr="00EE5067">
        <w:rPr>
          <w:rFonts w:cs="Arial"/>
          <w:color w:val="222222"/>
        </w:rPr>
        <w:t xml:space="preserve"> </w:t>
      </w:r>
      <w:r w:rsidR="00C15A87" w:rsidRPr="00EE5067">
        <w:rPr>
          <w:rFonts w:cs="Arial"/>
          <w:color w:val="222222"/>
        </w:rPr>
        <w:t xml:space="preserve">in </w:t>
      </w:r>
      <w:r w:rsidR="00EE5067" w:rsidRPr="00EE5067">
        <w:rPr>
          <w:rFonts w:cs="Arial"/>
          <w:color w:val="222222"/>
        </w:rPr>
        <w:t>order</w:t>
      </w:r>
      <w:r w:rsidR="00C15A87" w:rsidRPr="00EE5067">
        <w:rPr>
          <w:rFonts w:cs="Arial"/>
          <w:color w:val="222222"/>
        </w:rPr>
        <w:t xml:space="preserve"> to </w:t>
      </w:r>
      <w:r w:rsidRPr="00EE5067">
        <w:rPr>
          <w:rStyle w:val="hps"/>
          <w:rFonts w:cs="Arial"/>
          <w:color w:val="222222"/>
        </w:rPr>
        <w:t>determine</w:t>
      </w:r>
      <w:r w:rsidRPr="00EE5067">
        <w:rPr>
          <w:rFonts w:cs="Arial"/>
          <w:color w:val="222222"/>
        </w:rPr>
        <w:t xml:space="preserve"> </w:t>
      </w:r>
      <w:r w:rsidRPr="00EE5067">
        <w:rPr>
          <w:rStyle w:val="hps"/>
          <w:rFonts w:cs="Arial"/>
          <w:color w:val="222222"/>
        </w:rPr>
        <w:t>whether they should be</w:t>
      </w:r>
      <w:r w:rsidRPr="00EE5067">
        <w:rPr>
          <w:rFonts w:cs="Arial"/>
          <w:color w:val="222222"/>
        </w:rPr>
        <w:t xml:space="preserve"> </w:t>
      </w:r>
      <w:r w:rsidRPr="00EE5067">
        <w:rPr>
          <w:rStyle w:val="hps"/>
          <w:rFonts w:cs="Arial"/>
          <w:color w:val="222222"/>
        </w:rPr>
        <w:t>considered suspect</w:t>
      </w:r>
      <w:r w:rsidRPr="00EE5067">
        <w:rPr>
          <w:rFonts w:cs="Arial"/>
          <w:color w:val="222222"/>
        </w:rPr>
        <w:t xml:space="preserve"> </w:t>
      </w:r>
      <w:r w:rsidRPr="00EE5067">
        <w:rPr>
          <w:rStyle w:val="hps"/>
          <w:rFonts w:cs="Arial"/>
          <w:color w:val="222222"/>
        </w:rPr>
        <w:t xml:space="preserve">and </w:t>
      </w:r>
      <w:r w:rsidR="00EF0690">
        <w:rPr>
          <w:rStyle w:val="hps"/>
          <w:rFonts w:cs="Arial"/>
          <w:color w:val="222222"/>
        </w:rPr>
        <w:t xml:space="preserve">should be </w:t>
      </w:r>
      <w:r w:rsidRPr="00EE5067">
        <w:rPr>
          <w:rStyle w:val="hps"/>
          <w:rFonts w:cs="Arial"/>
          <w:color w:val="222222"/>
        </w:rPr>
        <w:t>notified to the</w:t>
      </w:r>
      <w:r w:rsidRPr="00EE5067">
        <w:rPr>
          <w:rFonts w:cs="Arial"/>
          <w:color w:val="222222"/>
        </w:rPr>
        <w:t xml:space="preserve"> </w:t>
      </w:r>
      <w:r w:rsidR="00C15A87" w:rsidRPr="00EE5067">
        <w:rPr>
          <w:rFonts w:cs="Arial"/>
          <w:color w:val="222222"/>
        </w:rPr>
        <w:t xml:space="preserve">Financial Intelligence </w:t>
      </w:r>
      <w:r w:rsidRPr="00EE5067">
        <w:rPr>
          <w:rStyle w:val="hps"/>
          <w:rFonts w:cs="Arial"/>
          <w:color w:val="222222"/>
        </w:rPr>
        <w:t>Processing Unit</w:t>
      </w:r>
      <w:r w:rsidRPr="00EE5067">
        <w:rPr>
          <w:rFonts w:cs="Arial"/>
          <w:color w:val="222222"/>
        </w:rPr>
        <w:t xml:space="preserve"> </w:t>
      </w:r>
      <w:r w:rsidRPr="00EE5067">
        <w:rPr>
          <w:rStyle w:val="hps"/>
          <w:rFonts w:cs="Arial"/>
          <w:color w:val="222222"/>
        </w:rPr>
        <w:t>(</w:t>
      </w:r>
      <w:r w:rsidR="00C15A87" w:rsidRPr="00EE5067">
        <w:rPr>
          <w:rStyle w:val="hps"/>
          <w:rFonts w:cs="Arial"/>
          <w:color w:val="222222"/>
        </w:rPr>
        <w:t>CTIF-CFI</w:t>
      </w:r>
      <w:r w:rsidRPr="00EE5067">
        <w:rPr>
          <w:rFonts w:cs="Arial"/>
          <w:color w:val="222222"/>
        </w:rPr>
        <w:t xml:space="preserve">), but also </w:t>
      </w:r>
      <w:r w:rsidR="00C15A87" w:rsidRPr="00EE5067">
        <w:rPr>
          <w:rFonts w:cs="Arial"/>
          <w:color w:val="222222"/>
        </w:rPr>
        <w:t xml:space="preserve">for implementing the </w:t>
      </w:r>
      <w:r w:rsidRPr="00EE5067">
        <w:rPr>
          <w:rStyle w:val="hps"/>
          <w:rFonts w:cs="Arial"/>
          <w:color w:val="222222"/>
        </w:rPr>
        <w:t>measures and procedures</w:t>
      </w:r>
      <w:r w:rsidRPr="00EE5067">
        <w:rPr>
          <w:rFonts w:cs="Arial"/>
          <w:color w:val="222222"/>
        </w:rPr>
        <w:t xml:space="preserve"> </w:t>
      </w:r>
      <w:r w:rsidRPr="00EE5067">
        <w:rPr>
          <w:rStyle w:val="hps"/>
          <w:rFonts w:cs="Arial"/>
          <w:color w:val="222222"/>
        </w:rPr>
        <w:t>referred to in Articles</w:t>
      </w:r>
      <w:r w:rsidRPr="00EE5067">
        <w:rPr>
          <w:rFonts w:cs="Arial"/>
          <w:color w:val="222222"/>
        </w:rPr>
        <w:t xml:space="preserve"> </w:t>
      </w:r>
      <w:r w:rsidRPr="00EE5067">
        <w:rPr>
          <w:rStyle w:val="hps"/>
          <w:rFonts w:cs="Arial"/>
          <w:color w:val="222222"/>
        </w:rPr>
        <w:t>16 and</w:t>
      </w:r>
      <w:r w:rsidRPr="00EE5067">
        <w:rPr>
          <w:rFonts w:cs="Arial"/>
          <w:color w:val="222222"/>
        </w:rPr>
        <w:t xml:space="preserve"> </w:t>
      </w:r>
      <w:r w:rsidRPr="00EE5067">
        <w:rPr>
          <w:rStyle w:val="hps"/>
          <w:rFonts w:cs="Arial"/>
          <w:color w:val="222222"/>
        </w:rPr>
        <w:t xml:space="preserve">17 of the </w:t>
      </w:r>
      <w:r w:rsidR="00C15A87" w:rsidRPr="00EE5067">
        <w:rPr>
          <w:rStyle w:val="hps"/>
          <w:rFonts w:cs="Arial"/>
          <w:color w:val="222222"/>
        </w:rPr>
        <w:t>Law</w:t>
      </w:r>
      <w:r w:rsidR="00EF0501" w:rsidRPr="00EE5067">
        <w:rPr>
          <w:rStyle w:val="hps"/>
          <w:rFonts w:cs="Arial"/>
          <w:color w:val="222222"/>
        </w:rPr>
        <w:t xml:space="preserve">, in particular the internal control </w:t>
      </w:r>
      <w:r w:rsidRPr="00EE5067">
        <w:rPr>
          <w:rStyle w:val="hps"/>
          <w:rFonts w:cs="Arial"/>
          <w:color w:val="222222"/>
        </w:rPr>
        <w:t>measures and</w:t>
      </w:r>
      <w:r w:rsidRPr="00EE5067">
        <w:rPr>
          <w:rFonts w:cs="Arial"/>
          <w:color w:val="222222"/>
        </w:rPr>
        <w:t xml:space="preserve"> </w:t>
      </w:r>
      <w:r w:rsidRPr="00EE5067">
        <w:rPr>
          <w:rStyle w:val="hps"/>
          <w:rFonts w:cs="Arial"/>
          <w:color w:val="222222"/>
        </w:rPr>
        <w:t>procedures</w:t>
      </w:r>
      <w:r w:rsidRPr="00EE5067">
        <w:rPr>
          <w:rFonts w:cs="Arial"/>
          <w:color w:val="222222"/>
        </w:rPr>
        <w:t xml:space="preserve"> </w:t>
      </w:r>
      <w:r w:rsidR="00EF0501" w:rsidRPr="00EE5067">
        <w:rPr>
          <w:rFonts w:cs="Arial"/>
          <w:color w:val="222222"/>
        </w:rPr>
        <w:t xml:space="preserve">which are </w:t>
      </w:r>
      <w:r w:rsidRPr="00EE5067">
        <w:rPr>
          <w:rStyle w:val="hps"/>
          <w:rFonts w:cs="Arial"/>
          <w:color w:val="222222"/>
        </w:rPr>
        <w:t>necessary</w:t>
      </w:r>
      <w:r w:rsidRPr="00EE5067">
        <w:rPr>
          <w:rFonts w:cs="Arial"/>
          <w:color w:val="222222"/>
        </w:rPr>
        <w:t xml:space="preserve"> </w:t>
      </w:r>
      <w:r w:rsidRPr="00EE5067">
        <w:rPr>
          <w:rStyle w:val="hps"/>
          <w:rFonts w:cs="Arial"/>
          <w:color w:val="222222"/>
        </w:rPr>
        <w:t>to ensure</w:t>
      </w:r>
      <w:r w:rsidRPr="00EE5067">
        <w:rPr>
          <w:rFonts w:cs="Arial"/>
          <w:color w:val="222222"/>
        </w:rPr>
        <w:t xml:space="preserve"> </w:t>
      </w:r>
      <w:r w:rsidRPr="00EE5067">
        <w:rPr>
          <w:rStyle w:val="hps"/>
          <w:rFonts w:cs="Arial"/>
          <w:color w:val="222222"/>
        </w:rPr>
        <w:t>compliance with</w:t>
      </w:r>
      <w:r w:rsidRPr="00EE5067">
        <w:rPr>
          <w:rFonts w:cs="Arial"/>
          <w:color w:val="222222"/>
        </w:rPr>
        <w:t xml:space="preserve"> </w:t>
      </w:r>
      <w:r w:rsidRPr="00EE5067">
        <w:rPr>
          <w:rStyle w:val="hps"/>
          <w:rFonts w:cs="Arial"/>
          <w:color w:val="222222"/>
        </w:rPr>
        <w:t xml:space="preserve">the </w:t>
      </w:r>
      <w:r w:rsidR="00C15A87" w:rsidRPr="00EE5067">
        <w:rPr>
          <w:rStyle w:val="hps"/>
          <w:rFonts w:cs="Arial"/>
          <w:color w:val="222222"/>
        </w:rPr>
        <w:t>L</w:t>
      </w:r>
      <w:r w:rsidRPr="00EE5067">
        <w:rPr>
          <w:rStyle w:val="hps"/>
          <w:rFonts w:cs="Arial"/>
          <w:color w:val="222222"/>
        </w:rPr>
        <w:t>aw and</w:t>
      </w:r>
      <w:r w:rsidRPr="00EE5067">
        <w:rPr>
          <w:rFonts w:cs="Arial"/>
          <w:color w:val="222222"/>
        </w:rPr>
        <w:t xml:space="preserve"> </w:t>
      </w:r>
      <w:r w:rsidRPr="00EE5067">
        <w:rPr>
          <w:rStyle w:val="hps"/>
          <w:rFonts w:cs="Arial"/>
          <w:color w:val="222222"/>
        </w:rPr>
        <w:t>which are the subject</w:t>
      </w:r>
      <w:r w:rsidRPr="00EE5067">
        <w:rPr>
          <w:rFonts w:cs="Arial"/>
          <w:color w:val="222222"/>
        </w:rPr>
        <w:t xml:space="preserve"> </w:t>
      </w:r>
      <w:r w:rsidRPr="00EE5067">
        <w:rPr>
          <w:rStyle w:val="hps"/>
          <w:rFonts w:cs="Arial"/>
          <w:color w:val="222222"/>
        </w:rPr>
        <w:t>of the questionnaire.</w:t>
      </w:r>
      <w:r w:rsidRPr="00EE5067">
        <w:rPr>
          <w:rFonts w:cs="Arial"/>
          <w:color w:val="222222"/>
        </w:rPr>
        <w:t xml:space="preserve"> </w:t>
      </w:r>
      <w:r w:rsidRPr="00EE5067">
        <w:rPr>
          <w:rStyle w:val="hps"/>
          <w:rFonts w:cs="Arial"/>
          <w:color w:val="222222"/>
        </w:rPr>
        <w:t>Article</w:t>
      </w:r>
      <w:r w:rsidRPr="00EE5067">
        <w:rPr>
          <w:rFonts w:cs="Arial"/>
          <w:color w:val="222222"/>
        </w:rPr>
        <w:t xml:space="preserve"> </w:t>
      </w:r>
      <w:r w:rsidRPr="00EE5067">
        <w:rPr>
          <w:rStyle w:val="hps"/>
          <w:rFonts w:cs="Arial"/>
          <w:color w:val="222222"/>
        </w:rPr>
        <w:t>35,</w:t>
      </w:r>
      <w:r w:rsidRPr="00EE5067">
        <w:rPr>
          <w:rFonts w:cs="Arial"/>
          <w:color w:val="222222"/>
        </w:rPr>
        <w:t xml:space="preserve"> </w:t>
      </w:r>
      <w:r w:rsidRPr="00EE5067">
        <w:rPr>
          <w:rStyle w:val="hps"/>
          <w:rFonts w:cs="Arial"/>
          <w:color w:val="222222"/>
        </w:rPr>
        <w:t>§</w:t>
      </w:r>
      <w:r w:rsidRPr="00EE5067">
        <w:rPr>
          <w:rFonts w:cs="Arial"/>
          <w:color w:val="222222"/>
        </w:rPr>
        <w:t xml:space="preserve"> </w:t>
      </w:r>
      <w:r w:rsidRPr="00EE5067">
        <w:rPr>
          <w:rStyle w:val="hps"/>
          <w:rFonts w:cs="Arial"/>
          <w:color w:val="222222"/>
        </w:rPr>
        <w:t>3</w:t>
      </w:r>
      <w:r w:rsidRPr="00EE5067">
        <w:rPr>
          <w:rFonts w:cs="Arial"/>
          <w:color w:val="222222"/>
        </w:rPr>
        <w:t xml:space="preserve">, </w:t>
      </w:r>
      <w:r w:rsidRPr="00EE5067">
        <w:rPr>
          <w:rStyle w:val="hps"/>
          <w:rFonts w:cs="Arial"/>
          <w:color w:val="222222"/>
        </w:rPr>
        <w:t>paragraph</w:t>
      </w:r>
      <w:r w:rsidRPr="00EE5067">
        <w:rPr>
          <w:rFonts w:cs="Arial"/>
          <w:color w:val="222222"/>
        </w:rPr>
        <w:t xml:space="preserve"> </w:t>
      </w:r>
      <w:r w:rsidRPr="00EE5067">
        <w:rPr>
          <w:rStyle w:val="hps"/>
          <w:rFonts w:cs="Arial"/>
          <w:color w:val="222222"/>
        </w:rPr>
        <w:t>1</w:t>
      </w:r>
      <w:r w:rsidRPr="00EE5067">
        <w:rPr>
          <w:rFonts w:cs="Arial"/>
          <w:color w:val="222222"/>
        </w:rPr>
        <w:t xml:space="preserve"> </w:t>
      </w:r>
      <w:r w:rsidRPr="00EE5067">
        <w:rPr>
          <w:rStyle w:val="hps"/>
          <w:rFonts w:cs="Arial"/>
          <w:color w:val="222222"/>
        </w:rPr>
        <w:t xml:space="preserve">of the </w:t>
      </w:r>
      <w:r w:rsidR="00EF0501" w:rsidRPr="00EE5067">
        <w:rPr>
          <w:rStyle w:val="hps"/>
          <w:rFonts w:cs="Arial"/>
          <w:color w:val="222222"/>
        </w:rPr>
        <w:t xml:space="preserve">CBFA </w:t>
      </w:r>
      <w:r w:rsidRPr="00EE5067">
        <w:rPr>
          <w:rStyle w:val="hps"/>
          <w:rFonts w:cs="Arial"/>
          <w:color w:val="222222"/>
        </w:rPr>
        <w:t>Regulation</w:t>
      </w:r>
      <w:r w:rsidRPr="00EE5067">
        <w:rPr>
          <w:rFonts w:cs="Arial"/>
          <w:color w:val="222222"/>
        </w:rPr>
        <w:t xml:space="preserve"> </w:t>
      </w:r>
      <w:r w:rsidRPr="00EE5067">
        <w:rPr>
          <w:rStyle w:val="hps"/>
          <w:rFonts w:cs="Arial"/>
          <w:color w:val="222222"/>
        </w:rPr>
        <w:t>of 23 February 2010</w:t>
      </w:r>
      <w:r w:rsidRPr="00EE5067">
        <w:rPr>
          <w:rFonts w:cs="Arial"/>
          <w:color w:val="222222"/>
        </w:rPr>
        <w:t xml:space="preserve"> </w:t>
      </w:r>
      <w:r w:rsidRPr="00EE5067">
        <w:rPr>
          <w:rStyle w:val="hps"/>
          <w:rFonts w:cs="Arial"/>
          <w:color w:val="222222"/>
        </w:rPr>
        <w:t>also specifies that this</w:t>
      </w:r>
      <w:r w:rsidRPr="00EE5067">
        <w:rPr>
          <w:rFonts w:cs="Arial"/>
          <w:color w:val="222222"/>
        </w:rPr>
        <w:t xml:space="preserve"> </w:t>
      </w:r>
      <w:r w:rsidR="00EF0501" w:rsidRPr="00EE5067">
        <w:rPr>
          <w:rFonts w:cs="Arial"/>
          <w:color w:val="222222"/>
        </w:rPr>
        <w:t xml:space="preserve">person </w:t>
      </w:r>
      <w:r w:rsidRPr="00EE5067">
        <w:rPr>
          <w:rStyle w:val="hps"/>
          <w:rFonts w:cs="Arial"/>
          <w:color w:val="222222"/>
        </w:rPr>
        <w:t>should ensure</w:t>
      </w:r>
      <w:r w:rsidRPr="00EE5067">
        <w:rPr>
          <w:rFonts w:cs="Arial"/>
          <w:color w:val="222222"/>
        </w:rPr>
        <w:t xml:space="preserve">, </w:t>
      </w:r>
      <w:r w:rsidRPr="00EE5067">
        <w:rPr>
          <w:rStyle w:val="hps"/>
          <w:rFonts w:cs="Arial"/>
          <w:color w:val="222222"/>
        </w:rPr>
        <w:t>in general</w:t>
      </w:r>
      <w:r w:rsidRPr="00EE5067">
        <w:rPr>
          <w:rFonts w:cs="Arial"/>
          <w:color w:val="222222"/>
        </w:rPr>
        <w:t xml:space="preserve">, </w:t>
      </w:r>
      <w:r w:rsidR="00EF0501" w:rsidRPr="00EE5067">
        <w:rPr>
          <w:rFonts w:cs="Arial"/>
          <w:color w:val="222222"/>
        </w:rPr>
        <w:t xml:space="preserve">that </w:t>
      </w:r>
      <w:r w:rsidRPr="00EE5067">
        <w:rPr>
          <w:rStyle w:val="hps"/>
          <w:rFonts w:cs="Arial"/>
          <w:color w:val="222222"/>
        </w:rPr>
        <w:t xml:space="preserve">the </w:t>
      </w:r>
      <w:r w:rsidR="00EF0501" w:rsidRPr="00EE5067">
        <w:rPr>
          <w:rStyle w:val="hps"/>
          <w:rFonts w:cs="Arial"/>
          <w:color w:val="222222"/>
        </w:rPr>
        <w:t xml:space="preserve">institution meets </w:t>
      </w:r>
      <w:r w:rsidRPr="00EE5067">
        <w:rPr>
          <w:rStyle w:val="hps"/>
          <w:rFonts w:cs="Arial"/>
          <w:color w:val="222222"/>
        </w:rPr>
        <w:t>its</w:t>
      </w:r>
      <w:r w:rsidRPr="00EE5067">
        <w:rPr>
          <w:rFonts w:cs="Arial"/>
          <w:color w:val="222222"/>
        </w:rPr>
        <w:t xml:space="preserve"> </w:t>
      </w:r>
      <w:r w:rsidRPr="00EE5067">
        <w:rPr>
          <w:rStyle w:val="hps"/>
          <w:rFonts w:cs="Arial"/>
          <w:color w:val="222222"/>
        </w:rPr>
        <w:t>obligations</w:t>
      </w:r>
      <w:r w:rsidRPr="00EE5067">
        <w:rPr>
          <w:rFonts w:cs="Arial"/>
          <w:color w:val="222222"/>
        </w:rPr>
        <w:t xml:space="preserve"> </w:t>
      </w:r>
      <w:r w:rsidR="00EF0501" w:rsidRPr="00EE5067">
        <w:rPr>
          <w:rFonts w:cs="Arial"/>
          <w:color w:val="222222"/>
        </w:rPr>
        <w:t xml:space="preserve">regarding the </w:t>
      </w:r>
      <w:r w:rsidRPr="00EE5067">
        <w:rPr>
          <w:rStyle w:val="hps"/>
          <w:rFonts w:cs="Arial"/>
          <w:color w:val="222222"/>
        </w:rPr>
        <w:t>prevention</w:t>
      </w:r>
      <w:r w:rsidRPr="00EE5067">
        <w:rPr>
          <w:rFonts w:cs="Arial"/>
          <w:color w:val="222222"/>
        </w:rPr>
        <w:t xml:space="preserve"> </w:t>
      </w:r>
      <w:r w:rsidR="00EF0501" w:rsidRPr="00EE5067">
        <w:rPr>
          <w:rFonts w:cs="Arial"/>
          <w:color w:val="222222"/>
        </w:rPr>
        <w:t xml:space="preserve">of </w:t>
      </w:r>
      <w:r w:rsidRPr="00EE5067">
        <w:rPr>
          <w:rStyle w:val="hps"/>
          <w:rFonts w:cs="Arial"/>
          <w:color w:val="222222"/>
        </w:rPr>
        <w:t>money laundering and</w:t>
      </w:r>
      <w:r w:rsidRPr="00EE5067">
        <w:rPr>
          <w:rFonts w:cs="Arial"/>
          <w:color w:val="222222"/>
        </w:rPr>
        <w:t xml:space="preserve"> </w:t>
      </w:r>
      <w:r w:rsidRPr="00EE5067">
        <w:rPr>
          <w:rStyle w:val="hps"/>
          <w:rFonts w:cs="Arial"/>
          <w:color w:val="222222"/>
        </w:rPr>
        <w:t>terrorist financing</w:t>
      </w:r>
      <w:r w:rsidRPr="00EE5067">
        <w:rPr>
          <w:rFonts w:cs="Arial"/>
          <w:color w:val="222222"/>
        </w:rPr>
        <w:t xml:space="preserve">, </w:t>
      </w:r>
      <w:r w:rsidRPr="00EE5067">
        <w:rPr>
          <w:rStyle w:val="hps"/>
          <w:rFonts w:cs="Arial"/>
          <w:color w:val="222222"/>
        </w:rPr>
        <w:t>and</w:t>
      </w:r>
      <w:r w:rsidR="00EF0501" w:rsidRPr="00EE5067">
        <w:rPr>
          <w:rStyle w:val="hps"/>
          <w:rFonts w:cs="Arial"/>
          <w:color w:val="222222"/>
        </w:rPr>
        <w:t>,</w:t>
      </w:r>
      <w:r w:rsidRPr="00EE5067">
        <w:rPr>
          <w:rFonts w:cs="Arial"/>
          <w:color w:val="222222"/>
        </w:rPr>
        <w:t xml:space="preserve"> </w:t>
      </w:r>
      <w:r w:rsidRPr="00EE5067">
        <w:rPr>
          <w:rStyle w:val="hps"/>
          <w:rFonts w:cs="Arial"/>
          <w:color w:val="222222"/>
        </w:rPr>
        <w:t>in particular</w:t>
      </w:r>
      <w:r w:rsidR="00EF0501" w:rsidRPr="00EE5067">
        <w:rPr>
          <w:rStyle w:val="hps"/>
          <w:rFonts w:cs="Arial"/>
          <w:color w:val="222222"/>
        </w:rPr>
        <w:t xml:space="preserve">, that </w:t>
      </w:r>
      <w:r w:rsidRPr="00EE5067">
        <w:rPr>
          <w:rStyle w:val="hps"/>
          <w:rFonts w:cs="Arial"/>
          <w:color w:val="222222"/>
        </w:rPr>
        <w:t>the administrative organization</w:t>
      </w:r>
      <w:r w:rsidRPr="00EE5067">
        <w:rPr>
          <w:rFonts w:cs="Arial"/>
          <w:color w:val="222222"/>
        </w:rPr>
        <w:t xml:space="preserve"> </w:t>
      </w:r>
      <w:r w:rsidRPr="00EE5067">
        <w:rPr>
          <w:rStyle w:val="hps"/>
          <w:rFonts w:cs="Arial"/>
          <w:color w:val="222222"/>
        </w:rPr>
        <w:t>and</w:t>
      </w:r>
      <w:r w:rsidRPr="00EE5067">
        <w:rPr>
          <w:rFonts w:cs="Arial"/>
          <w:color w:val="222222"/>
        </w:rPr>
        <w:t xml:space="preserve"> </w:t>
      </w:r>
      <w:r w:rsidRPr="00EE5067">
        <w:rPr>
          <w:rStyle w:val="hps"/>
          <w:rFonts w:cs="Arial"/>
          <w:color w:val="222222"/>
        </w:rPr>
        <w:t>internal control measures</w:t>
      </w:r>
      <w:r w:rsidRPr="00EE5067">
        <w:rPr>
          <w:rFonts w:cs="Arial"/>
          <w:color w:val="222222"/>
        </w:rPr>
        <w:t xml:space="preserve"> </w:t>
      </w:r>
      <w:r w:rsidRPr="00EE5067">
        <w:rPr>
          <w:rStyle w:val="hps"/>
          <w:rFonts w:cs="Arial"/>
          <w:color w:val="222222"/>
        </w:rPr>
        <w:t>required under</w:t>
      </w:r>
      <w:r w:rsidRPr="00EE5067">
        <w:rPr>
          <w:rFonts w:cs="Arial"/>
          <w:color w:val="222222"/>
        </w:rPr>
        <w:t xml:space="preserve"> </w:t>
      </w:r>
      <w:r w:rsidRPr="00EE5067">
        <w:rPr>
          <w:rStyle w:val="hps"/>
          <w:rFonts w:cs="Arial"/>
          <w:color w:val="222222"/>
        </w:rPr>
        <w:t>Article</w:t>
      </w:r>
      <w:r w:rsidRPr="00EE5067">
        <w:rPr>
          <w:rFonts w:cs="Arial"/>
          <w:color w:val="222222"/>
        </w:rPr>
        <w:t xml:space="preserve"> </w:t>
      </w:r>
      <w:r w:rsidRPr="00EE5067">
        <w:rPr>
          <w:rStyle w:val="hps"/>
          <w:rFonts w:cs="Arial"/>
          <w:color w:val="222222"/>
        </w:rPr>
        <w:t>16 of the Law</w:t>
      </w:r>
      <w:r w:rsidR="00EF0501" w:rsidRPr="00EE5067">
        <w:rPr>
          <w:rStyle w:val="hps"/>
          <w:rFonts w:cs="Arial"/>
          <w:color w:val="222222"/>
        </w:rPr>
        <w:t>, are in place</w:t>
      </w:r>
      <w:r w:rsidRPr="00EE5067">
        <w:rPr>
          <w:rFonts w:cs="Arial"/>
          <w:color w:val="222222"/>
        </w:rPr>
        <w:t xml:space="preserve">. </w:t>
      </w:r>
      <w:r w:rsidRPr="00EE5067">
        <w:rPr>
          <w:rStyle w:val="hps"/>
          <w:rFonts w:cs="Arial"/>
          <w:color w:val="222222"/>
        </w:rPr>
        <w:t>This person</w:t>
      </w:r>
      <w:r w:rsidRPr="00EE5067">
        <w:rPr>
          <w:rFonts w:cs="Arial"/>
          <w:color w:val="222222"/>
        </w:rPr>
        <w:t xml:space="preserve"> </w:t>
      </w:r>
      <w:r w:rsidRPr="00EE5067">
        <w:rPr>
          <w:rStyle w:val="hps"/>
          <w:rFonts w:cs="Arial"/>
          <w:color w:val="222222"/>
        </w:rPr>
        <w:t>must also have</w:t>
      </w:r>
      <w:r w:rsidRPr="00EE5067">
        <w:rPr>
          <w:rFonts w:cs="Arial"/>
          <w:color w:val="222222"/>
        </w:rPr>
        <w:t xml:space="preserve"> </w:t>
      </w:r>
      <w:r w:rsidRPr="00EE5067">
        <w:rPr>
          <w:rStyle w:val="hps"/>
          <w:rFonts w:cs="Arial"/>
          <w:color w:val="222222"/>
        </w:rPr>
        <w:t>the</w:t>
      </w:r>
      <w:r w:rsidRPr="00EE5067">
        <w:rPr>
          <w:rFonts w:cs="Arial"/>
          <w:color w:val="222222"/>
        </w:rPr>
        <w:t xml:space="preserve"> </w:t>
      </w:r>
      <w:r w:rsidRPr="00EE5067">
        <w:rPr>
          <w:rStyle w:val="hps"/>
          <w:rFonts w:cs="Arial"/>
          <w:color w:val="222222"/>
        </w:rPr>
        <w:t>power to propose</w:t>
      </w:r>
      <w:r w:rsidR="00EF0501" w:rsidRPr="00EE5067">
        <w:rPr>
          <w:rStyle w:val="hps"/>
          <w:rFonts w:cs="Arial"/>
          <w:color w:val="222222"/>
        </w:rPr>
        <w:t>, of its own accord,</w:t>
      </w:r>
      <w:r w:rsidRPr="00EE5067">
        <w:rPr>
          <w:rFonts w:cs="Arial"/>
          <w:color w:val="222222"/>
        </w:rPr>
        <w:t xml:space="preserve"> </w:t>
      </w:r>
      <w:r w:rsidR="00EF0501" w:rsidRPr="00EE5067">
        <w:rPr>
          <w:rFonts w:cs="Arial"/>
          <w:color w:val="222222"/>
        </w:rPr>
        <w:t xml:space="preserve">to the senior </w:t>
      </w:r>
      <w:r w:rsidRPr="00EE5067">
        <w:rPr>
          <w:rStyle w:val="hps"/>
          <w:rFonts w:cs="Arial"/>
          <w:color w:val="222222"/>
        </w:rPr>
        <w:t xml:space="preserve">management of the </w:t>
      </w:r>
      <w:r w:rsidR="00EF0501" w:rsidRPr="00EE5067">
        <w:rPr>
          <w:rStyle w:val="hps"/>
          <w:rFonts w:cs="Arial"/>
          <w:color w:val="222222"/>
        </w:rPr>
        <w:t xml:space="preserve">institution, </w:t>
      </w:r>
      <w:r w:rsidRPr="00EE5067">
        <w:rPr>
          <w:rStyle w:val="hps"/>
          <w:rFonts w:cs="Arial"/>
          <w:color w:val="222222"/>
        </w:rPr>
        <w:t>all necessary or</w:t>
      </w:r>
      <w:r w:rsidRPr="00EE5067">
        <w:rPr>
          <w:rFonts w:cs="Arial"/>
          <w:color w:val="222222"/>
        </w:rPr>
        <w:t xml:space="preserve"> </w:t>
      </w:r>
      <w:r w:rsidRPr="00EE5067">
        <w:rPr>
          <w:rStyle w:val="hps"/>
          <w:rFonts w:cs="Arial"/>
          <w:color w:val="222222"/>
        </w:rPr>
        <w:t xml:space="preserve">useful </w:t>
      </w:r>
      <w:r w:rsidR="00EE5067" w:rsidRPr="00EE5067">
        <w:rPr>
          <w:rStyle w:val="hps"/>
          <w:rFonts w:cs="Arial"/>
          <w:color w:val="222222"/>
        </w:rPr>
        <w:t>measures</w:t>
      </w:r>
      <w:r w:rsidR="00EF0501" w:rsidRPr="00EE5067">
        <w:rPr>
          <w:rStyle w:val="hps"/>
          <w:rFonts w:cs="Arial"/>
          <w:color w:val="222222"/>
        </w:rPr>
        <w:t xml:space="preserve"> </w:t>
      </w:r>
      <w:r w:rsidRPr="00EE5067">
        <w:rPr>
          <w:rStyle w:val="hps"/>
          <w:rFonts w:cs="Arial"/>
          <w:color w:val="222222"/>
        </w:rPr>
        <w:t>for this purpose</w:t>
      </w:r>
      <w:r w:rsidRPr="00EE5067">
        <w:rPr>
          <w:rFonts w:cs="Arial"/>
          <w:color w:val="222222"/>
        </w:rPr>
        <w:t xml:space="preserve">, including </w:t>
      </w:r>
      <w:r w:rsidRPr="00EE5067">
        <w:rPr>
          <w:rStyle w:val="hps"/>
          <w:rFonts w:cs="Arial"/>
          <w:color w:val="222222"/>
        </w:rPr>
        <w:t>the release of</w:t>
      </w:r>
      <w:r w:rsidRPr="00EE5067">
        <w:rPr>
          <w:rFonts w:cs="Arial"/>
          <w:color w:val="222222"/>
        </w:rPr>
        <w:t xml:space="preserve"> </w:t>
      </w:r>
      <w:r w:rsidR="00EF0501" w:rsidRPr="00EE5067">
        <w:rPr>
          <w:rFonts w:cs="Arial"/>
          <w:color w:val="222222"/>
        </w:rPr>
        <w:t xml:space="preserve">the necessary </w:t>
      </w:r>
      <w:r w:rsidRPr="00EE5067">
        <w:rPr>
          <w:rStyle w:val="hps"/>
          <w:rFonts w:cs="Arial"/>
          <w:color w:val="222222"/>
        </w:rPr>
        <w:t>resources</w:t>
      </w:r>
      <w:r w:rsidRPr="00EE5067">
        <w:rPr>
          <w:rFonts w:cs="Arial"/>
          <w:color w:val="222222"/>
        </w:rPr>
        <w:t>.</w:t>
      </w:r>
    </w:p>
    <w:p w:rsidR="003E5624" w:rsidRPr="00EE5067" w:rsidRDefault="00EF0690" w:rsidP="00422D1D">
      <w:pPr>
        <w:spacing w:after="120"/>
        <w:jc w:val="both"/>
        <w:rPr>
          <w:b/>
          <w:color w:val="0070C0"/>
          <w:u w:val="single"/>
        </w:rPr>
      </w:pPr>
      <w:r>
        <w:rPr>
          <w:rStyle w:val="hps"/>
          <w:rFonts w:cs="Arial"/>
          <w:color w:val="222222"/>
        </w:rPr>
        <w:t>T</w:t>
      </w:r>
      <w:r w:rsidR="00EF0501" w:rsidRPr="00EE5067">
        <w:rPr>
          <w:rStyle w:val="hps"/>
          <w:rFonts w:cs="Arial"/>
          <w:color w:val="222222"/>
        </w:rPr>
        <w:t>he</w:t>
      </w:r>
      <w:r w:rsidR="00EF0501" w:rsidRPr="00EE5067">
        <w:rPr>
          <w:rFonts w:cs="Arial"/>
          <w:color w:val="222222"/>
        </w:rPr>
        <w:t xml:space="preserve"> </w:t>
      </w:r>
      <w:r w:rsidR="00EF0501" w:rsidRPr="00EE5067">
        <w:rPr>
          <w:rStyle w:val="hps"/>
          <w:rFonts w:cs="Arial"/>
          <w:color w:val="222222"/>
        </w:rPr>
        <w:t>Bank expects</w:t>
      </w:r>
      <w:r w:rsidR="00EF0501" w:rsidRPr="00EE5067">
        <w:rPr>
          <w:rFonts w:cs="Arial"/>
          <w:color w:val="222222"/>
        </w:rPr>
        <w:t xml:space="preserve"> </w:t>
      </w:r>
      <w:r w:rsidR="00EF0501" w:rsidRPr="00EE5067">
        <w:rPr>
          <w:rStyle w:val="hps"/>
          <w:rFonts w:cs="Arial"/>
          <w:color w:val="222222"/>
        </w:rPr>
        <w:t>the</w:t>
      </w:r>
      <w:r w:rsidR="00EF0501" w:rsidRPr="00EE5067">
        <w:rPr>
          <w:rFonts w:cs="Arial"/>
          <w:color w:val="222222"/>
        </w:rPr>
        <w:t xml:space="preserve"> senior </w:t>
      </w:r>
      <w:r w:rsidR="00EF0501" w:rsidRPr="00EE5067">
        <w:rPr>
          <w:rStyle w:val="hps"/>
          <w:rFonts w:cs="Arial"/>
          <w:color w:val="222222"/>
        </w:rPr>
        <w:t>management of the</w:t>
      </w:r>
      <w:r w:rsidR="00EF0501" w:rsidRPr="00EE5067">
        <w:rPr>
          <w:rFonts w:cs="Arial"/>
          <w:color w:val="222222"/>
        </w:rPr>
        <w:t xml:space="preserve"> </w:t>
      </w:r>
      <w:r w:rsidR="00EF0501" w:rsidRPr="00EE5067">
        <w:rPr>
          <w:rStyle w:val="hps"/>
          <w:rFonts w:cs="Arial"/>
          <w:color w:val="222222"/>
        </w:rPr>
        <w:t>financial institution</w:t>
      </w:r>
      <w:r w:rsidR="00EF0501" w:rsidRPr="00EE5067">
        <w:rPr>
          <w:rFonts w:cs="Arial"/>
          <w:color w:val="222222"/>
        </w:rPr>
        <w:t xml:space="preserve"> to decide on the appropriate </w:t>
      </w:r>
      <w:r w:rsidR="00EF0501" w:rsidRPr="00EE5067">
        <w:rPr>
          <w:rStyle w:val="hps"/>
          <w:rFonts w:cs="Arial"/>
          <w:color w:val="222222"/>
        </w:rPr>
        <w:t>answers</w:t>
      </w:r>
      <w:r w:rsidR="00EF0501" w:rsidRPr="00EE5067">
        <w:rPr>
          <w:rFonts w:cs="Arial"/>
          <w:color w:val="222222"/>
        </w:rPr>
        <w:t xml:space="preserve"> </w:t>
      </w:r>
      <w:r w:rsidR="00EF0501" w:rsidRPr="00EE5067">
        <w:rPr>
          <w:rStyle w:val="hps"/>
          <w:rFonts w:cs="Arial"/>
          <w:color w:val="222222"/>
        </w:rPr>
        <w:t>to the questionnaire,</w:t>
      </w:r>
      <w:r w:rsidR="00EF0501" w:rsidRPr="00EE5067">
        <w:rPr>
          <w:rFonts w:cs="Arial"/>
          <w:color w:val="222222"/>
        </w:rPr>
        <w:t xml:space="preserve"> </w:t>
      </w:r>
      <w:r w:rsidR="00EF0501" w:rsidRPr="00EE5067">
        <w:rPr>
          <w:rStyle w:val="hps"/>
          <w:rFonts w:cs="Arial"/>
          <w:color w:val="222222"/>
        </w:rPr>
        <w:t>on a proposal</w:t>
      </w:r>
      <w:r w:rsidR="00EF0501" w:rsidRPr="00EE5067">
        <w:rPr>
          <w:rFonts w:cs="Arial"/>
          <w:color w:val="222222"/>
        </w:rPr>
        <w:t xml:space="preserve"> from the person responsible for </w:t>
      </w:r>
      <w:r w:rsidR="00EF0501" w:rsidRPr="00EE5067">
        <w:rPr>
          <w:rStyle w:val="hps"/>
          <w:rFonts w:cs="Arial"/>
          <w:color w:val="222222"/>
        </w:rPr>
        <w:t>the prevention of money</w:t>
      </w:r>
      <w:r w:rsidR="00EF0501" w:rsidRPr="00EE5067">
        <w:rPr>
          <w:rFonts w:cs="Arial"/>
          <w:color w:val="222222"/>
        </w:rPr>
        <w:t xml:space="preserve"> </w:t>
      </w:r>
      <w:r w:rsidR="00EF0501" w:rsidRPr="00EE5067">
        <w:rPr>
          <w:rStyle w:val="hps"/>
          <w:rFonts w:cs="Arial"/>
          <w:color w:val="222222"/>
        </w:rPr>
        <w:t>laundering and</w:t>
      </w:r>
      <w:r w:rsidR="00EF0501" w:rsidRPr="00EE5067">
        <w:rPr>
          <w:rFonts w:cs="Arial"/>
          <w:color w:val="222222"/>
        </w:rPr>
        <w:t xml:space="preserve"> </w:t>
      </w:r>
      <w:r w:rsidR="00EF0501" w:rsidRPr="00EE5067">
        <w:rPr>
          <w:rStyle w:val="hps"/>
          <w:rFonts w:cs="Arial"/>
          <w:color w:val="222222"/>
        </w:rPr>
        <w:t>terrorist financing.</w:t>
      </w:r>
      <w:r w:rsidR="003E5624" w:rsidRPr="00EE5067">
        <w:t xml:space="preserve"> </w:t>
      </w:r>
    </w:p>
    <w:p w:rsidR="003E5624" w:rsidRPr="00EE5067" w:rsidRDefault="00EF0501" w:rsidP="00422D1D">
      <w:pPr>
        <w:pStyle w:val="ListParagraph"/>
        <w:numPr>
          <w:ilvl w:val="0"/>
          <w:numId w:val="32"/>
        </w:numPr>
        <w:spacing w:before="240" w:after="240"/>
        <w:ind w:left="567" w:hanging="567"/>
        <w:contextualSpacing w:val="0"/>
        <w:rPr>
          <w:b/>
          <w:sz w:val="22"/>
          <w:u w:val="single"/>
        </w:rPr>
      </w:pPr>
      <w:r w:rsidRPr="00EE5067">
        <w:rPr>
          <w:b/>
          <w:sz w:val="22"/>
          <w:u w:val="single"/>
        </w:rPr>
        <w:t>Technical aspects</w:t>
      </w:r>
    </w:p>
    <w:p w:rsidR="00F7256F" w:rsidRPr="00EE5067" w:rsidRDefault="00EF0690" w:rsidP="00422D1D">
      <w:pPr>
        <w:spacing w:after="120" w:line="276" w:lineRule="auto"/>
        <w:jc w:val="both"/>
        <w:rPr>
          <w:rStyle w:val="hps"/>
          <w:rFonts w:cs="Arial"/>
          <w:color w:val="222222"/>
        </w:rPr>
      </w:pPr>
      <w:r>
        <w:rPr>
          <w:rStyle w:val="hps"/>
          <w:rFonts w:cs="Arial"/>
          <w:color w:val="222222"/>
        </w:rPr>
        <w:t xml:space="preserve">The answers to </w:t>
      </w:r>
      <w:r w:rsidR="00F7256F" w:rsidRPr="00EE5067">
        <w:rPr>
          <w:rStyle w:val="hps"/>
          <w:rFonts w:cs="Arial"/>
          <w:color w:val="222222"/>
        </w:rPr>
        <w:t>the questionnaire</w:t>
      </w:r>
      <w:r>
        <w:rPr>
          <w:rStyle w:val="hps"/>
          <w:rFonts w:cs="Arial"/>
          <w:color w:val="222222"/>
        </w:rPr>
        <w:t xml:space="preserve"> must be submitted electronically. To that end, a</w:t>
      </w:r>
      <w:r w:rsidR="00F7256F" w:rsidRPr="00EE5067">
        <w:rPr>
          <w:rFonts w:cs="Arial"/>
          <w:color w:val="222222"/>
        </w:rPr>
        <w:t xml:space="preserve">n electronic </w:t>
      </w:r>
      <w:r w:rsidR="00F7256F" w:rsidRPr="00EE5067">
        <w:rPr>
          <w:rStyle w:val="hps"/>
          <w:rFonts w:cs="Arial"/>
          <w:color w:val="222222"/>
        </w:rPr>
        <w:t>form ("</w:t>
      </w:r>
      <w:r w:rsidR="00EE5067" w:rsidRPr="00EE5067">
        <w:rPr>
          <w:rFonts w:cs="Arial"/>
          <w:color w:val="222222"/>
        </w:rPr>
        <w:t>web form</w:t>
      </w:r>
      <w:r w:rsidR="00F7256F" w:rsidRPr="00EE5067">
        <w:rPr>
          <w:rFonts w:cs="Arial"/>
          <w:color w:val="222222"/>
        </w:rPr>
        <w:t xml:space="preserve">") will be made </w:t>
      </w:r>
      <w:r w:rsidR="00F7256F" w:rsidRPr="00EE5067">
        <w:rPr>
          <w:rStyle w:val="hps"/>
          <w:rFonts w:cs="Arial"/>
          <w:color w:val="222222"/>
        </w:rPr>
        <w:t>available to the financial</w:t>
      </w:r>
      <w:r w:rsidR="00F7256F" w:rsidRPr="00EE5067">
        <w:rPr>
          <w:rFonts w:cs="Arial"/>
          <w:color w:val="222222"/>
        </w:rPr>
        <w:t xml:space="preserve"> </w:t>
      </w:r>
      <w:r w:rsidR="00F7256F" w:rsidRPr="00EE5067">
        <w:rPr>
          <w:rStyle w:val="hps"/>
          <w:rFonts w:cs="Arial"/>
          <w:color w:val="222222"/>
        </w:rPr>
        <w:t>institutions</w:t>
      </w:r>
      <w:r w:rsidR="00F7256F" w:rsidRPr="00EE5067">
        <w:rPr>
          <w:rFonts w:cs="Arial"/>
          <w:color w:val="222222"/>
        </w:rPr>
        <w:t xml:space="preserve"> in the </w:t>
      </w:r>
      <w:r w:rsidR="00F7256F" w:rsidRPr="00EE5067">
        <w:rPr>
          <w:rStyle w:val="hps"/>
          <w:rFonts w:cs="Arial"/>
          <w:color w:val="222222"/>
        </w:rPr>
        <w:t>first</w:t>
      </w:r>
      <w:r w:rsidR="00F7256F" w:rsidRPr="00EE5067">
        <w:rPr>
          <w:rFonts w:cs="Arial"/>
          <w:color w:val="222222"/>
        </w:rPr>
        <w:t xml:space="preserve"> </w:t>
      </w:r>
      <w:r w:rsidR="00F7256F" w:rsidRPr="00EE5067">
        <w:rPr>
          <w:rStyle w:val="hps"/>
          <w:rFonts w:cs="Arial"/>
          <w:color w:val="222222"/>
        </w:rPr>
        <w:t>days</w:t>
      </w:r>
      <w:r w:rsidR="00F7256F" w:rsidRPr="00EE5067">
        <w:rPr>
          <w:rFonts w:cs="Arial"/>
          <w:color w:val="222222"/>
        </w:rPr>
        <w:t xml:space="preserve"> </w:t>
      </w:r>
      <w:r w:rsidR="00F7256F" w:rsidRPr="00EE5067">
        <w:rPr>
          <w:rStyle w:val="hps"/>
          <w:rFonts w:cs="Arial"/>
          <w:color w:val="222222"/>
        </w:rPr>
        <w:t>of each year at the latest.</w:t>
      </w:r>
      <w:r w:rsidR="00DA0839">
        <w:rPr>
          <w:rStyle w:val="hps"/>
          <w:rFonts w:cs="Arial"/>
          <w:color w:val="222222"/>
        </w:rPr>
        <w:t xml:space="preserve"> </w:t>
      </w:r>
    </w:p>
    <w:p w:rsidR="00F7256F" w:rsidRPr="00EE5067" w:rsidRDefault="00F7256F" w:rsidP="00422D1D">
      <w:pPr>
        <w:spacing w:after="120" w:line="276" w:lineRule="auto"/>
        <w:jc w:val="both"/>
      </w:pPr>
      <w:r w:rsidRPr="00EE5067">
        <w:t xml:space="preserve">This electronic form will be accessible through the "One Gate" system. </w:t>
      </w:r>
    </w:p>
    <w:p w:rsidR="00F7256F" w:rsidRPr="00EE5067" w:rsidRDefault="00F7256F" w:rsidP="00422D1D">
      <w:pPr>
        <w:spacing w:after="120" w:line="276" w:lineRule="auto"/>
        <w:jc w:val="both"/>
      </w:pPr>
      <w:r w:rsidRPr="00EE5067">
        <w:t xml:space="preserve">The financial institutions will have to establish internal procedures to validate the answers. </w:t>
      </w:r>
    </w:p>
    <w:p w:rsidR="00F7256F" w:rsidRPr="00EE5067" w:rsidRDefault="00F7256F" w:rsidP="00422D1D">
      <w:pPr>
        <w:spacing w:after="120" w:line="276" w:lineRule="auto"/>
        <w:jc w:val="both"/>
      </w:pPr>
      <w:r w:rsidRPr="00EE5067">
        <w:t xml:space="preserve">A user manual will be published by the Bank. </w:t>
      </w:r>
    </w:p>
    <w:p w:rsidR="00F7256F" w:rsidRPr="00EE5067" w:rsidRDefault="00F7256F" w:rsidP="00422D1D">
      <w:pPr>
        <w:spacing w:after="120" w:line="276" w:lineRule="auto"/>
        <w:jc w:val="both"/>
      </w:pPr>
      <w:r w:rsidRPr="00EE5067">
        <w:t xml:space="preserve">A help desk will also be made ​​available to </w:t>
      </w:r>
      <w:r w:rsidR="004C6E90">
        <w:t xml:space="preserve">the </w:t>
      </w:r>
      <w:r w:rsidRPr="00EE5067">
        <w:t xml:space="preserve">financial institutions to help them </w:t>
      </w:r>
      <w:r w:rsidR="004C6E90">
        <w:t xml:space="preserve">resolve the </w:t>
      </w:r>
      <w:r w:rsidRPr="00EE5067">
        <w:t xml:space="preserve">technical </w:t>
      </w:r>
      <w:r w:rsidR="004C6E90">
        <w:t xml:space="preserve">problems </w:t>
      </w:r>
      <w:r w:rsidRPr="00EE5067">
        <w:t xml:space="preserve">they might encounter when using the tool. </w:t>
      </w:r>
    </w:p>
    <w:p w:rsidR="00F7256F" w:rsidRPr="00EE5067" w:rsidRDefault="007F71CA" w:rsidP="00422D1D">
      <w:pPr>
        <w:spacing w:after="120" w:line="276" w:lineRule="auto"/>
        <w:jc w:val="both"/>
      </w:pPr>
      <w:r w:rsidRPr="00EE5067">
        <w:t xml:space="preserve">As soon as the </w:t>
      </w:r>
      <w:r w:rsidR="00F7256F" w:rsidRPr="00EE5067">
        <w:t xml:space="preserve">answers have been finally approved by the financial institution, an automated pre-analysis </w:t>
      </w:r>
      <w:r w:rsidR="004C6E90">
        <w:t xml:space="preserve">will be conducted, </w:t>
      </w:r>
      <w:r w:rsidR="00F7256F" w:rsidRPr="00EE5067">
        <w:t xml:space="preserve">in order to </w:t>
      </w:r>
      <w:r w:rsidRPr="00EE5067">
        <w:t xml:space="preserve">provide the supervisory </w:t>
      </w:r>
      <w:r w:rsidR="00F7256F" w:rsidRPr="00EE5067">
        <w:t xml:space="preserve">teams </w:t>
      </w:r>
      <w:r w:rsidRPr="00EE5067">
        <w:t xml:space="preserve">with </w:t>
      </w:r>
      <w:r w:rsidR="00F7256F" w:rsidRPr="00EE5067">
        <w:t xml:space="preserve">a dashboard allowing them to focus their attention on the most significant </w:t>
      </w:r>
      <w:r w:rsidRPr="00EE5067">
        <w:t xml:space="preserve">points which </w:t>
      </w:r>
      <w:r w:rsidR="004C6E90">
        <w:t xml:space="preserve">will </w:t>
      </w:r>
      <w:r w:rsidRPr="00EE5067">
        <w:t xml:space="preserve">have emerged </w:t>
      </w:r>
      <w:r w:rsidR="00F7256F" w:rsidRPr="00EE5067">
        <w:t xml:space="preserve">from these </w:t>
      </w:r>
      <w:r w:rsidRPr="00EE5067">
        <w:t>answers</w:t>
      </w:r>
      <w:r w:rsidR="00F7256F" w:rsidRPr="00EE5067">
        <w:t xml:space="preserve">. Therefore, no other form of delivery of </w:t>
      </w:r>
      <w:r w:rsidRPr="00EE5067">
        <w:t xml:space="preserve">the answers to </w:t>
      </w:r>
      <w:r w:rsidR="00F7256F" w:rsidRPr="00EE5067">
        <w:t>the questionnaire will be allowed</w:t>
      </w:r>
      <w:r w:rsidRPr="00EE5067">
        <w:t>.</w:t>
      </w:r>
    </w:p>
    <w:p w:rsidR="003E5624" w:rsidRPr="00EE5067" w:rsidRDefault="00031883" w:rsidP="00422D1D">
      <w:pPr>
        <w:spacing w:after="120" w:line="276" w:lineRule="auto"/>
        <w:jc w:val="both"/>
        <w:rPr>
          <w:color w:val="0070C0"/>
        </w:rPr>
      </w:pPr>
      <w:r>
        <w:rPr>
          <w:color w:val="0070C0"/>
        </w:rPr>
        <w:pict>
          <v:rect id="_x0000_i1025" style="width:0;height:1.5pt" o:hralign="center" o:hrstd="t" o:hr="t" fillcolor="gray" stroked="f"/>
        </w:pict>
      </w:r>
    </w:p>
    <w:p w:rsidR="00B614D1" w:rsidRPr="00EE5067" w:rsidRDefault="00B614D1" w:rsidP="00422D1D">
      <w:pPr>
        <w:tabs>
          <w:tab w:val="clear" w:pos="284"/>
        </w:tabs>
        <w:spacing w:line="240" w:lineRule="auto"/>
        <w:jc w:val="both"/>
      </w:pPr>
    </w:p>
    <w:sectPr w:rsidR="00B614D1" w:rsidRPr="00EE5067"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72" w:rsidRDefault="00762C72">
      <w:r>
        <w:separator/>
      </w:r>
    </w:p>
  </w:endnote>
  <w:endnote w:type="continuationSeparator" w:id="0">
    <w:p w:rsidR="00762C72" w:rsidRDefault="0076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E" w:rsidRPr="00B974D4" w:rsidRDefault="007A2C0E" w:rsidP="00E87276">
    <w:pPr>
      <w:pStyle w:val="Footer"/>
      <w:pBdr>
        <w:top w:val="single" w:sz="4" w:space="1" w:color="auto"/>
      </w:pBdr>
      <w:rPr>
        <w:b/>
        <w:sz w:val="16"/>
        <w:szCs w:val="16"/>
        <w:lang w:val="en-US"/>
      </w:rPr>
    </w:pPr>
    <w:r w:rsidRPr="00B974D4">
      <w:rPr>
        <w:b/>
        <w:sz w:val="16"/>
        <w:szCs w:val="16"/>
        <w:lang w:val="en-US"/>
      </w:rPr>
      <w:t>Annex 2</w:t>
    </w:r>
    <w:r w:rsidRPr="00171548">
      <w:rPr>
        <w:rFonts w:cs="Arial"/>
        <w:b/>
        <w:sz w:val="16"/>
        <w:szCs w:val="16"/>
        <w:lang w:val="nl-BE"/>
      </w:rPr>
      <w:t> </w:t>
    </w:r>
    <w:r w:rsidRPr="00B974D4">
      <w:rPr>
        <w:rFonts w:cs="Arial"/>
        <w:b/>
        <w:sz w:val="16"/>
        <w:szCs w:val="16"/>
        <w:lang w:val="en-US"/>
      </w:rPr>
      <w:t>–</w:t>
    </w:r>
    <w:r w:rsidRPr="00171548">
      <w:rPr>
        <w:rFonts w:cs="Arial"/>
        <w:b/>
        <w:sz w:val="16"/>
        <w:szCs w:val="16"/>
        <w:lang w:val="nl-BE"/>
      </w:rPr>
      <w:t> </w:t>
    </w:r>
    <w:r w:rsidRPr="00B974D4">
      <w:rPr>
        <w:b/>
        <w:sz w:val="16"/>
        <w:szCs w:val="16"/>
        <w:lang w:val="en-US"/>
      </w:rPr>
      <w:t xml:space="preserve">Page </w:t>
    </w:r>
    <w:r w:rsidRPr="00171548">
      <w:rPr>
        <w:b/>
        <w:sz w:val="16"/>
        <w:szCs w:val="16"/>
        <w:lang w:val="nl-BE"/>
      </w:rPr>
      <w:fldChar w:fldCharType="begin"/>
    </w:r>
    <w:r w:rsidRPr="00B974D4">
      <w:rPr>
        <w:b/>
        <w:sz w:val="16"/>
        <w:szCs w:val="16"/>
        <w:lang w:val="nl-BE"/>
      </w:rPr>
      <w:instrText xml:space="preserve"> PAGE   </w:instrText>
    </w:r>
    <w:r w:rsidRPr="00171548">
      <w:rPr>
        <w:b/>
        <w:sz w:val="16"/>
        <w:szCs w:val="16"/>
        <w:lang w:val="nl-BE"/>
      </w:rPr>
      <w:fldChar w:fldCharType="separate"/>
    </w:r>
    <w:r w:rsidR="00031883">
      <w:rPr>
        <w:b/>
        <w:noProof/>
        <w:sz w:val="16"/>
        <w:szCs w:val="16"/>
        <w:lang w:val="nl-BE"/>
      </w:rPr>
      <w:t>2</w:t>
    </w:r>
    <w:r w:rsidRPr="00171548">
      <w:rPr>
        <w:b/>
        <w:sz w:val="16"/>
        <w:szCs w:val="16"/>
        <w:lang w:val="nl-BE"/>
      </w:rPr>
      <w:fldChar w:fldCharType="end"/>
    </w:r>
    <w:r w:rsidRPr="00B974D4">
      <w:rPr>
        <w:b/>
        <w:sz w:val="16"/>
        <w:szCs w:val="16"/>
        <w:lang w:val="en-US"/>
      </w:rPr>
      <w:t>/</w:t>
    </w:r>
    <w:r w:rsidRPr="00171548">
      <w:rPr>
        <w:b/>
        <w:sz w:val="16"/>
        <w:szCs w:val="16"/>
        <w:lang w:val="nl-BE"/>
      </w:rPr>
      <w:fldChar w:fldCharType="begin"/>
    </w:r>
    <w:r w:rsidRPr="00B974D4">
      <w:rPr>
        <w:b/>
        <w:sz w:val="16"/>
        <w:szCs w:val="16"/>
        <w:lang w:val="nl-BE"/>
      </w:rPr>
      <w:instrText xml:space="preserve"> NUMPAGES   </w:instrText>
    </w:r>
    <w:r w:rsidRPr="00171548">
      <w:rPr>
        <w:b/>
        <w:sz w:val="16"/>
        <w:szCs w:val="16"/>
        <w:lang w:val="nl-BE"/>
      </w:rPr>
      <w:fldChar w:fldCharType="separate"/>
    </w:r>
    <w:r w:rsidR="00031883">
      <w:rPr>
        <w:b/>
        <w:noProof/>
        <w:sz w:val="16"/>
        <w:szCs w:val="16"/>
        <w:lang w:val="nl-BE"/>
      </w:rPr>
      <w:t>8</w:t>
    </w:r>
    <w:r w:rsidRPr="00171548">
      <w:rPr>
        <w:b/>
        <w:sz w:val="16"/>
        <w:szCs w:val="16"/>
        <w:lang w:val="nl-BE"/>
      </w:rPr>
      <w:fldChar w:fldCharType="end"/>
    </w:r>
    <w:r w:rsidRPr="00B974D4">
      <w:rPr>
        <w:b/>
        <w:sz w:val="16"/>
        <w:szCs w:val="16"/>
        <w:lang w:val="en-US"/>
      </w:rPr>
      <w:tab/>
    </w:r>
    <w:r w:rsidR="00393492" w:rsidRPr="00393492">
      <w:rPr>
        <w:sz w:val="14"/>
        <w:szCs w:val="16"/>
        <w:lang w:val="nl-BE"/>
      </w:rPr>
      <w:t>NBB_2016_42</w:t>
    </w:r>
    <w:r w:rsidR="00393492" w:rsidRPr="00393492">
      <w:rPr>
        <w:rFonts w:cs="Arial"/>
        <w:sz w:val="14"/>
        <w:szCs w:val="16"/>
        <w:lang w:val="nl-BE"/>
      </w:rPr>
      <w:t> </w:t>
    </w:r>
    <w:r w:rsidR="00393492" w:rsidRPr="00393492">
      <w:rPr>
        <w:rFonts w:cs="Arial"/>
        <w:sz w:val="14"/>
        <w:szCs w:val="16"/>
        <w:lang w:val="nl-BE"/>
      </w:rPr>
      <w:t>–</w:t>
    </w:r>
    <w:r w:rsidR="00393492" w:rsidRPr="00393492">
      <w:rPr>
        <w:rFonts w:cs="Arial"/>
        <w:sz w:val="14"/>
        <w:szCs w:val="16"/>
        <w:lang w:val="nl-BE"/>
      </w:rPr>
      <w:t> </w:t>
    </w:r>
    <w:r w:rsidR="00393492" w:rsidRPr="00393492">
      <w:rPr>
        <w:rFonts w:cs="Arial"/>
        <w:sz w:val="14"/>
        <w:szCs w:val="16"/>
        <w:lang w:val="nl-BE"/>
      </w:rPr>
      <w:t xml:space="preserve">26 </w:t>
    </w:r>
    <w:proofErr w:type="spellStart"/>
    <w:r w:rsidR="00393492" w:rsidRPr="00393492">
      <w:rPr>
        <w:rFonts w:cs="Arial"/>
        <w:sz w:val="14"/>
        <w:szCs w:val="16"/>
        <w:lang w:val="nl-BE"/>
      </w:rPr>
      <w:t>October</w:t>
    </w:r>
    <w:proofErr w:type="spellEnd"/>
    <w:r w:rsidR="00393492" w:rsidRPr="00393492">
      <w:rPr>
        <w:rFonts w:cs="Arial"/>
        <w:sz w:val="14"/>
        <w:szCs w:val="16"/>
        <w:lang w:val="nl-BE"/>
      </w:rPr>
      <w:t xml:space="preserve"> </w:t>
    </w:r>
    <w:r w:rsidR="00393492" w:rsidRPr="00393492">
      <w:rPr>
        <w:sz w:val="14"/>
        <w:szCs w:val="16"/>
        <w:lang w:val="nl-BE"/>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E" w:rsidRPr="003E5624" w:rsidRDefault="007A2C0E" w:rsidP="00F64E38">
    <w:pPr>
      <w:pStyle w:val="Footer"/>
      <w:pBdr>
        <w:top w:val="single" w:sz="4" w:space="1" w:color="auto"/>
      </w:pBdr>
      <w:rPr>
        <w:b/>
        <w:sz w:val="16"/>
        <w:szCs w:val="14"/>
        <w:lang w:val="nl-BE"/>
      </w:rPr>
    </w:pPr>
    <w:r>
      <w:rPr>
        <w:b/>
        <w:sz w:val="16"/>
        <w:szCs w:val="14"/>
        <w:lang w:val="nl-BE"/>
      </w:rPr>
      <w:tab/>
    </w:r>
    <w:r w:rsidR="00393492" w:rsidRPr="00393492">
      <w:rPr>
        <w:sz w:val="14"/>
        <w:szCs w:val="16"/>
        <w:lang w:val="nl-BE"/>
      </w:rPr>
      <w:t>NBB_2016_42</w:t>
    </w:r>
    <w:r w:rsidR="00393492" w:rsidRPr="00393492">
      <w:rPr>
        <w:rFonts w:cs="Arial"/>
        <w:sz w:val="14"/>
        <w:szCs w:val="16"/>
        <w:lang w:val="nl-BE"/>
      </w:rPr>
      <w:t> </w:t>
    </w:r>
    <w:r w:rsidR="00393492" w:rsidRPr="00393492">
      <w:rPr>
        <w:rFonts w:cs="Arial"/>
        <w:sz w:val="14"/>
        <w:szCs w:val="16"/>
        <w:lang w:val="nl-BE"/>
      </w:rPr>
      <w:t>–</w:t>
    </w:r>
    <w:r w:rsidR="00393492" w:rsidRPr="00393492">
      <w:rPr>
        <w:rFonts w:cs="Arial"/>
        <w:sz w:val="14"/>
        <w:szCs w:val="16"/>
        <w:lang w:val="nl-BE"/>
      </w:rPr>
      <w:t> </w:t>
    </w:r>
    <w:r w:rsidR="00393492" w:rsidRPr="00393492">
      <w:rPr>
        <w:rFonts w:cs="Arial"/>
        <w:sz w:val="14"/>
        <w:szCs w:val="16"/>
        <w:lang w:val="nl-BE"/>
      </w:rPr>
      <w:t xml:space="preserve">26 </w:t>
    </w:r>
    <w:proofErr w:type="spellStart"/>
    <w:r w:rsidR="00393492" w:rsidRPr="00393492">
      <w:rPr>
        <w:rFonts w:cs="Arial"/>
        <w:sz w:val="14"/>
        <w:szCs w:val="16"/>
        <w:lang w:val="nl-BE"/>
      </w:rPr>
      <w:t>October</w:t>
    </w:r>
    <w:proofErr w:type="spellEnd"/>
    <w:r w:rsidR="00393492" w:rsidRPr="00393492">
      <w:rPr>
        <w:rFonts w:cs="Arial"/>
        <w:sz w:val="14"/>
        <w:szCs w:val="16"/>
        <w:lang w:val="nl-BE"/>
      </w:rPr>
      <w:t xml:space="preserve"> </w:t>
    </w:r>
    <w:r w:rsidR="00393492" w:rsidRPr="00393492">
      <w:rPr>
        <w:sz w:val="14"/>
        <w:szCs w:val="16"/>
        <w:lang w:val="nl-BE"/>
      </w:rPr>
      <w:t>2016</w:t>
    </w:r>
    <w:r w:rsidRPr="00171548">
      <w:rPr>
        <w:b/>
        <w:sz w:val="16"/>
        <w:szCs w:val="14"/>
        <w:lang w:val="nl-BE"/>
      </w:rPr>
      <w:tab/>
      <w:t>Annex 2</w:t>
    </w:r>
    <w:r w:rsidRPr="00171548">
      <w:rPr>
        <w:rFonts w:cs="Arial"/>
        <w:b/>
        <w:sz w:val="16"/>
        <w:szCs w:val="14"/>
        <w:lang w:val="nl-BE"/>
      </w:rPr>
      <w:t> </w:t>
    </w:r>
    <w:r w:rsidRPr="00171548">
      <w:rPr>
        <w:rFonts w:cs="Arial"/>
        <w:b/>
        <w:sz w:val="16"/>
        <w:szCs w:val="14"/>
        <w:lang w:val="nl-BE"/>
      </w:rPr>
      <w:t>–</w:t>
    </w:r>
    <w:r w:rsidRPr="00171548">
      <w:rPr>
        <w:rFonts w:cs="Arial"/>
        <w:b/>
        <w:sz w:val="16"/>
        <w:szCs w:val="14"/>
        <w:lang w:val="nl-BE"/>
      </w:rPr>
      <w:t> </w:t>
    </w:r>
    <w:r w:rsidRPr="00171548">
      <w:rPr>
        <w:b/>
        <w:sz w:val="16"/>
        <w:szCs w:val="14"/>
        <w:lang w:val="nl-BE"/>
      </w:rPr>
      <w:t xml:space="preserve">Page </w:t>
    </w:r>
    <w:r w:rsidRPr="00171548">
      <w:rPr>
        <w:b/>
        <w:sz w:val="16"/>
        <w:szCs w:val="14"/>
        <w:lang w:val="nl-BE"/>
      </w:rPr>
      <w:fldChar w:fldCharType="begin"/>
    </w:r>
    <w:r w:rsidRPr="00171548">
      <w:rPr>
        <w:b/>
        <w:sz w:val="16"/>
        <w:szCs w:val="14"/>
        <w:lang w:val="nl-BE"/>
      </w:rPr>
      <w:instrText xml:space="preserve"> PAGE   </w:instrText>
    </w:r>
    <w:r w:rsidRPr="00171548">
      <w:rPr>
        <w:b/>
        <w:sz w:val="16"/>
        <w:szCs w:val="14"/>
        <w:lang w:val="nl-BE"/>
      </w:rPr>
      <w:fldChar w:fldCharType="separate"/>
    </w:r>
    <w:r w:rsidR="00031883">
      <w:rPr>
        <w:b/>
        <w:noProof/>
        <w:sz w:val="16"/>
        <w:szCs w:val="14"/>
        <w:lang w:val="nl-BE"/>
      </w:rPr>
      <w:t>7</w:t>
    </w:r>
    <w:r w:rsidRPr="00171548">
      <w:rPr>
        <w:b/>
        <w:sz w:val="16"/>
        <w:szCs w:val="14"/>
        <w:lang w:val="nl-BE"/>
      </w:rPr>
      <w:fldChar w:fldCharType="end"/>
    </w:r>
    <w:r w:rsidRPr="00171548">
      <w:rPr>
        <w:b/>
        <w:sz w:val="16"/>
        <w:szCs w:val="14"/>
        <w:lang w:val="nl-BE"/>
      </w:rPr>
      <w:t>/</w:t>
    </w:r>
    <w:r w:rsidRPr="00171548">
      <w:rPr>
        <w:b/>
        <w:sz w:val="16"/>
        <w:szCs w:val="14"/>
        <w:lang w:val="nl-BE"/>
      </w:rPr>
      <w:fldChar w:fldCharType="begin"/>
    </w:r>
    <w:r w:rsidRPr="00171548">
      <w:rPr>
        <w:b/>
        <w:sz w:val="16"/>
        <w:szCs w:val="14"/>
        <w:lang w:val="nl-BE"/>
      </w:rPr>
      <w:instrText xml:space="preserve"> NUMPAGES   </w:instrText>
    </w:r>
    <w:r w:rsidRPr="00171548">
      <w:rPr>
        <w:b/>
        <w:sz w:val="16"/>
        <w:szCs w:val="14"/>
        <w:lang w:val="nl-BE"/>
      </w:rPr>
      <w:fldChar w:fldCharType="separate"/>
    </w:r>
    <w:r w:rsidR="00031883">
      <w:rPr>
        <w:b/>
        <w:noProof/>
        <w:sz w:val="16"/>
        <w:szCs w:val="14"/>
        <w:lang w:val="nl-BE"/>
      </w:rPr>
      <w:t>7</w:t>
    </w:r>
    <w:r w:rsidRPr="00171548">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E" w:rsidRPr="003E5624" w:rsidRDefault="007A2C0E" w:rsidP="00CB2202">
    <w:pPr>
      <w:pStyle w:val="Footer"/>
      <w:pBdr>
        <w:top w:val="single" w:sz="4" w:space="1" w:color="auto"/>
      </w:pBdr>
      <w:rPr>
        <w:b/>
        <w:sz w:val="16"/>
        <w:szCs w:val="16"/>
        <w:lang w:val="nl-BE"/>
      </w:rPr>
    </w:pPr>
    <w:r>
      <w:rPr>
        <w:b/>
        <w:sz w:val="16"/>
        <w:szCs w:val="16"/>
        <w:lang w:val="nl-BE"/>
      </w:rPr>
      <w:tab/>
    </w:r>
    <w:r w:rsidRPr="00393492">
      <w:rPr>
        <w:sz w:val="14"/>
        <w:szCs w:val="16"/>
        <w:lang w:val="nl-BE"/>
      </w:rPr>
      <w:t>NBB_201</w:t>
    </w:r>
    <w:r w:rsidR="00DE3653" w:rsidRPr="00393492">
      <w:rPr>
        <w:sz w:val="14"/>
        <w:szCs w:val="16"/>
        <w:lang w:val="nl-BE"/>
      </w:rPr>
      <w:t>6</w:t>
    </w:r>
    <w:r w:rsidRPr="00393492">
      <w:rPr>
        <w:sz w:val="14"/>
        <w:szCs w:val="16"/>
        <w:lang w:val="nl-BE"/>
      </w:rPr>
      <w:t>_</w:t>
    </w:r>
    <w:r w:rsidR="00393492" w:rsidRPr="00393492">
      <w:rPr>
        <w:sz w:val="14"/>
        <w:szCs w:val="16"/>
        <w:lang w:val="nl-BE"/>
      </w:rPr>
      <w:t>42</w:t>
    </w:r>
    <w:r w:rsidRPr="00393492">
      <w:rPr>
        <w:rFonts w:cs="Arial"/>
        <w:sz w:val="14"/>
        <w:szCs w:val="16"/>
        <w:lang w:val="nl-BE"/>
      </w:rPr>
      <w:t> </w:t>
    </w:r>
    <w:r w:rsidRPr="00393492">
      <w:rPr>
        <w:rFonts w:cs="Arial"/>
        <w:sz w:val="14"/>
        <w:szCs w:val="16"/>
        <w:lang w:val="nl-BE"/>
      </w:rPr>
      <w:t>–</w:t>
    </w:r>
    <w:r w:rsidRPr="00393492">
      <w:rPr>
        <w:rFonts w:cs="Arial"/>
        <w:sz w:val="14"/>
        <w:szCs w:val="16"/>
        <w:lang w:val="nl-BE"/>
      </w:rPr>
      <w:t> </w:t>
    </w:r>
    <w:r w:rsidR="00393492" w:rsidRPr="00393492">
      <w:rPr>
        <w:rFonts w:cs="Arial"/>
        <w:sz w:val="14"/>
        <w:szCs w:val="16"/>
        <w:lang w:val="nl-BE"/>
      </w:rPr>
      <w:t xml:space="preserve">26 </w:t>
    </w:r>
    <w:proofErr w:type="spellStart"/>
    <w:r w:rsidR="00393492" w:rsidRPr="00393492">
      <w:rPr>
        <w:rFonts w:cs="Arial"/>
        <w:sz w:val="14"/>
        <w:szCs w:val="16"/>
        <w:lang w:val="nl-BE"/>
      </w:rPr>
      <w:t>October</w:t>
    </w:r>
    <w:proofErr w:type="spellEnd"/>
    <w:r w:rsidR="00393492" w:rsidRPr="00393492">
      <w:rPr>
        <w:rFonts w:cs="Arial"/>
        <w:sz w:val="14"/>
        <w:szCs w:val="16"/>
        <w:lang w:val="nl-BE"/>
      </w:rPr>
      <w:t xml:space="preserve"> </w:t>
    </w:r>
    <w:r w:rsidRPr="00393492">
      <w:rPr>
        <w:sz w:val="14"/>
        <w:szCs w:val="16"/>
        <w:lang w:val="nl-BE"/>
      </w:rPr>
      <w:t>201</w:t>
    </w:r>
    <w:r w:rsidR="00DE3653" w:rsidRPr="00393492">
      <w:rPr>
        <w:sz w:val="14"/>
        <w:szCs w:val="16"/>
        <w:lang w:val="nl-BE"/>
      </w:rPr>
      <w:t>6</w:t>
    </w:r>
    <w:r w:rsidRPr="00171548">
      <w:rPr>
        <w:b/>
        <w:sz w:val="16"/>
        <w:szCs w:val="16"/>
        <w:lang w:val="nl-BE"/>
      </w:rPr>
      <w:tab/>
      <w:t>Annex 2</w:t>
    </w:r>
    <w:r w:rsidRPr="00171548">
      <w:rPr>
        <w:rFonts w:cs="Arial"/>
        <w:b/>
        <w:sz w:val="16"/>
        <w:szCs w:val="16"/>
        <w:lang w:val="nl-BE"/>
      </w:rPr>
      <w:t> </w:t>
    </w:r>
    <w:r w:rsidRPr="00171548">
      <w:rPr>
        <w:rFonts w:cs="Arial"/>
        <w:b/>
        <w:sz w:val="16"/>
        <w:szCs w:val="16"/>
        <w:lang w:val="nl-BE"/>
      </w:rPr>
      <w:t>–</w:t>
    </w:r>
    <w:r w:rsidRPr="00171548">
      <w:rPr>
        <w:rFonts w:cs="Arial"/>
        <w:b/>
        <w:sz w:val="16"/>
        <w:szCs w:val="16"/>
        <w:lang w:val="nl-BE"/>
      </w:rPr>
      <w:t> </w:t>
    </w:r>
    <w:r w:rsidRPr="00171548">
      <w:rPr>
        <w:b/>
        <w:sz w:val="16"/>
        <w:szCs w:val="16"/>
        <w:lang w:val="nl-BE"/>
      </w:rPr>
      <w:t xml:space="preserve">Page </w:t>
    </w:r>
    <w:r w:rsidRPr="00171548">
      <w:rPr>
        <w:b/>
        <w:sz w:val="16"/>
        <w:szCs w:val="16"/>
        <w:lang w:val="nl-BE"/>
      </w:rPr>
      <w:fldChar w:fldCharType="begin"/>
    </w:r>
    <w:r w:rsidRPr="00171548">
      <w:rPr>
        <w:b/>
        <w:sz w:val="16"/>
        <w:szCs w:val="16"/>
        <w:lang w:val="nl-BE"/>
      </w:rPr>
      <w:instrText xml:space="preserve"> PAGE   </w:instrText>
    </w:r>
    <w:r w:rsidRPr="00171548">
      <w:rPr>
        <w:b/>
        <w:sz w:val="16"/>
        <w:szCs w:val="16"/>
        <w:lang w:val="nl-BE"/>
      </w:rPr>
      <w:fldChar w:fldCharType="separate"/>
    </w:r>
    <w:r w:rsidR="00031883">
      <w:rPr>
        <w:b/>
        <w:noProof/>
        <w:sz w:val="16"/>
        <w:szCs w:val="16"/>
        <w:lang w:val="nl-BE"/>
      </w:rPr>
      <w:t>1</w:t>
    </w:r>
    <w:r w:rsidRPr="00171548">
      <w:rPr>
        <w:b/>
        <w:sz w:val="16"/>
        <w:szCs w:val="16"/>
        <w:lang w:val="nl-BE"/>
      </w:rPr>
      <w:fldChar w:fldCharType="end"/>
    </w:r>
    <w:r w:rsidRPr="00171548">
      <w:rPr>
        <w:b/>
        <w:sz w:val="16"/>
        <w:szCs w:val="16"/>
        <w:lang w:val="nl-BE"/>
      </w:rPr>
      <w:t>/</w:t>
    </w:r>
    <w:r w:rsidRPr="00171548">
      <w:rPr>
        <w:b/>
        <w:sz w:val="16"/>
        <w:szCs w:val="16"/>
        <w:lang w:val="nl-BE"/>
      </w:rPr>
      <w:fldChar w:fldCharType="begin"/>
    </w:r>
    <w:r w:rsidRPr="00171548">
      <w:rPr>
        <w:b/>
        <w:sz w:val="16"/>
        <w:szCs w:val="16"/>
        <w:lang w:val="nl-BE"/>
      </w:rPr>
      <w:instrText xml:space="preserve"> NUMPAGES   </w:instrText>
    </w:r>
    <w:r w:rsidRPr="00171548">
      <w:rPr>
        <w:b/>
        <w:sz w:val="16"/>
        <w:szCs w:val="16"/>
        <w:lang w:val="nl-BE"/>
      </w:rPr>
      <w:fldChar w:fldCharType="separate"/>
    </w:r>
    <w:r w:rsidR="00031883">
      <w:rPr>
        <w:b/>
        <w:noProof/>
        <w:sz w:val="16"/>
        <w:szCs w:val="16"/>
        <w:lang w:val="nl-BE"/>
      </w:rPr>
      <w:t>8</w:t>
    </w:r>
    <w:r w:rsidRPr="00171548">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72" w:rsidRPr="00117F31" w:rsidRDefault="00762C72" w:rsidP="00117F31">
      <w:pPr>
        <w:pStyle w:val="Footer"/>
      </w:pPr>
    </w:p>
  </w:footnote>
  <w:footnote w:type="continuationSeparator" w:id="0">
    <w:p w:rsidR="00762C72" w:rsidRPr="00117F31" w:rsidRDefault="00762C72" w:rsidP="00117F31">
      <w:pPr>
        <w:pStyle w:val="Footer"/>
      </w:pPr>
    </w:p>
  </w:footnote>
  <w:footnote w:type="continuationNotice" w:id="1">
    <w:p w:rsidR="00762C72" w:rsidRDefault="00762C72"/>
  </w:footnote>
  <w:footnote w:id="2">
    <w:p w:rsidR="007A2C0E" w:rsidRPr="009E1DCE" w:rsidRDefault="007A2C0E" w:rsidP="00422D1D">
      <w:pPr>
        <w:pStyle w:val="FootnoteText"/>
        <w:spacing w:after="60"/>
        <w:ind w:left="567" w:hanging="567"/>
        <w:jc w:val="both"/>
        <w:rPr>
          <w:lang w:val="en-US"/>
        </w:rPr>
      </w:pPr>
      <w:r>
        <w:rPr>
          <w:rStyle w:val="FootnoteReference"/>
        </w:rPr>
        <w:footnoteRef/>
      </w:r>
      <w:r>
        <w:t xml:space="preserve"> </w:t>
      </w:r>
      <w:r>
        <w:tab/>
      </w:r>
      <w:proofErr w:type="gramStart"/>
      <w:r>
        <w:t>cf.</w:t>
      </w:r>
      <w:proofErr w:type="gramEnd"/>
      <w:r>
        <w:t xml:space="preserve"> </w:t>
      </w:r>
      <w:r>
        <w:tab/>
      </w:r>
      <w:hyperlink r:id="rId1" w:history="1">
        <w:r w:rsidRPr="005D0425">
          <w:rPr>
            <w:rStyle w:val="Hyperlink"/>
          </w:rPr>
          <w:t>http://www.fatf-gafi.org/media/fatf/documents/recommendations/pdfs/FATF_Recommendations.pdf</w:t>
        </w:r>
      </w:hyperlink>
    </w:p>
  </w:footnote>
  <w:footnote w:id="3">
    <w:p w:rsidR="007A2C0E" w:rsidRPr="005D0425" w:rsidRDefault="007A2C0E" w:rsidP="00422D1D">
      <w:pPr>
        <w:pStyle w:val="FootnoteText"/>
        <w:spacing w:after="60"/>
        <w:ind w:left="567" w:hanging="567"/>
        <w:jc w:val="both"/>
      </w:pPr>
      <w:r>
        <w:rPr>
          <w:rStyle w:val="FootnoteReference"/>
        </w:rPr>
        <w:footnoteRef/>
      </w:r>
      <w:r>
        <w:t xml:space="preserve"> </w:t>
      </w:r>
      <w:r>
        <w:tab/>
      </w:r>
      <w:proofErr w:type="gramStart"/>
      <w:r>
        <w:t>cf.</w:t>
      </w:r>
      <w:proofErr w:type="gramEnd"/>
      <w:r>
        <w:t xml:space="preserve"> </w:t>
      </w:r>
      <w:r>
        <w:tab/>
      </w:r>
      <w:hyperlink r:id="rId2" w:history="1">
        <w:r w:rsidRPr="005D0425">
          <w:rPr>
            <w:rStyle w:val="Hyperlink"/>
          </w:rPr>
          <w:t>http://www.fatf-gafi.org/media/fatf/documents/methodology/FATF%20Methodology%2022%20Feb%202013.pdf</w:t>
        </w:r>
      </w:hyperlink>
    </w:p>
  </w:footnote>
  <w:footnote w:id="4">
    <w:p w:rsidR="007A2C0E" w:rsidRPr="00147503" w:rsidRDefault="007A2C0E" w:rsidP="00422D1D">
      <w:pPr>
        <w:pStyle w:val="FootnoteText"/>
        <w:ind w:left="567" w:hanging="567"/>
        <w:jc w:val="both"/>
        <w:rPr>
          <w:lang w:val="en-US"/>
        </w:rPr>
      </w:pPr>
      <w:r>
        <w:rPr>
          <w:rStyle w:val="FootnoteReference"/>
        </w:rPr>
        <w:footnoteRef/>
      </w:r>
      <w:r>
        <w:t xml:space="preserve"> </w:t>
      </w:r>
      <w:r>
        <w:tab/>
      </w:r>
      <w:proofErr w:type="gramStart"/>
      <w:r w:rsidRPr="00147503">
        <w:rPr>
          <w:lang w:val="en-US"/>
        </w:rPr>
        <w:t>cf.</w:t>
      </w:r>
      <w:proofErr w:type="gramEnd"/>
      <w:r w:rsidRPr="00147503">
        <w:rPr>
          <w:lang w:val="en-US"/>
        </w:rPr>
        <w:t xml:space="preserve"> </w:t>
      </w:r>
      <w:r w:rsidRPr="00147503">
        <w:rPr>
          <w:lang w:val="en-US"/>
        </w:rPr>
        <w:tab/>
      </w:r>
      <w:hyperlink r:id="rId3" w:history="1">
        <w:r w:rsidR="00CA4813" w:rsidRPr="00703DA9">
          <w:rPr>
            <w:rStyle w:val="Hyperlink"/>
          </w:rPr>
          <w:t>http://eur-lex.europa.eu/legal-content/EN/TXT/PDF/?uri=CELEX:32015L0849&amp;from=EN</w:t>
        </w:r>
      </w:hyperlink>
      <w:r w:rsidR="00CA4813">
        <w:t xml:space="preserve"> </w:t>
      </w:r>
    </w:p>
  </w:footnote>
  <w:footnote w:id="5">
    <w:p w:rsidR="007A2C0E" w:rsidRPr="00EE5067" w:rsidRDefault="007A2C0E" w:rsidP="00422D1D">
      <w:pPr>
        <w:autoSpaceDE w:val="0"/>
        <w:autoSpaceDN w:val="0"/>
        <w:adjustRightInd w:val="0"/>
        <w:spacing w:after="60" w:line="240" w:lineRule="auto"/>
        <w:ind w:left="567" w:hanging="567"/>
        <w:jc w:val="both"/>
        <w:rPr>
          <w:sz w:val="16"/>
          <w:szCs w:val="16"/>
        </w:rPr>
      </w:pPr>
      <w:r w:rsidRPr="005C4592">
        <w:rPr>
          <w:rStyle w:val="FootnoteReference"/>
        </w:rPr>
        <w:footnoteRef/>
      </w:r>
      <w:r w:rsidRPr="005C4592">
        <w:rPr>
          <w:sz w:val="16"/>
          <w:szCs w:val="16"/>
          <w:lang w:val="fr-BE"/>
        </w:rPr>
        <w:t xml:space="preserve"> </w:t>
      </w:r>
      <w:r w:rsidRPr="005C4592">
        <w:rPr>
          <w:sz w:val="16"/>
          <w:szCs w:val="16"/>
          <w:lang w:val="fr-BE"/>
        </w:rPr>
        <w:tab/>
      </w:r>
      <w:r w:rsidRPr="00EE5067">
        <w:rPr>
          <w:sz w:val="16"/>
          <w:szCs w:val="16"/>
        </w:rPr>
        <w:t xml:space="preserve">Law of </w:t>
      </w:r>
      <w:r w:rsidR="006E081A">
        <w:rPr>
          <w:sz w:val="16"/>
          <w:szCs w:val="16"/>
        </w:rPr>
        <w:t>25</w:t>
      </w:r>
      <w:r w:rsidRPr="00EE5067">
        <w:rPr>
          <w:sz w:val="16"/>
          <w:szCs w:val="16"/>
        </w:rPr>
        <w:t xml:space="preserve"> </w:t>
      </w:r>
      <w:r w:rsidR="006E081A">
        <w:rPr>
          <w:sz w:val="16"/>
          <w:szCs w:val="16"/>
        </w:rPr>
        <w:t>April</w:t>
      </w:r>
      <w:r w:rsidRPr="00EE5067">
        <w:rPr>
          <w:sz w:val="16"/>
          <w:szCs w:val="16"/>
        </w:rPr>
        <w:t xml:space="preserve"> </w:t>
      </w:r>
      <w:r w:rsidR="000E464B">
        <w:rPr>
          <w:sz w:val="16"/>
          <w:szCs w:val="16"/>
        </w:rPr>
        <w:t>2014</w:t>
      </w:r>
      <w:r w:rsidRPr="00EE5067">
        <w:rPr>
          <w:sz w:val="16"/>
          <w:szCs w:val="16"/>
        </w:rPr>
        <w:t xml:space="preserve"> on the legal status and supervision of credit institutions, Article </w:t>
      </w:r>
      <w:r w:rsidR="006E081A">
        <w:rPr>
          <w:sz w:val="16"/>
          <w:szCs w:val="16"/>
        </w:rPr>
        <w:t>13</w:t>
      </w:r>
      <w:r w:rsidR="00326400">
        <w:rPr>
          <w:sz w:val="16"/>
          <w:szCs w:val="16"/>
        </w:rPr>
        <w:t>5</w:t>
      </w:r>
      <w:r w:rsidRPr="00EE5067">
        <w:rPr>
          <w:sz w:val="16"/>
          <w:szCs w:val="16"/>
        </w:rPr>
        <w:t xml:space="preserve">, </w:t>
      </w:r>
      <w:r w:rsidR="00326400">
        <w:rPr>
          <w:sz w:val="16"/>
          <w:szCs w:val="16"/>
        </w:rPr>
        <w:t>paragraph 1</w:t>
      </w:r>
      <w:r w:rsidRPr="00EE5067">
        <w:rPr>
          <w:sz w:val="16"/>
          <w:szCs w:val="16"/>
        </w:rPr>
        <w:t>;</w:t>
      </w:r>
    </w:p>
    <w:p w:rsidR="007A2C0E" w:rsidRPr="00EE5067" w:rsidRDefault="007A2C0E" w:rsidP="00422D1D">
      <w:pPr>
        <w:autoSpaceDE w:val="0"/>
        <w:autoSpaceDN w:val="0"/>
        <w:adjustRightInd w:val="0"/>
        <w:spacing w:after="60" w:line="240" w:lineRule="auto"/>
        <w:ind w:left="567" w:hanging="567"/>
        <w:jc w:val="both"/>
        <w:rPr>
          <w:rStyle w:val="FootnoteReference"/>
        </w:rPr>
      </w:pPr>
      <w:r w:rsidRPr="00EE5067">
        <w:rPr>
          <w:sz w:val="16"/>
          <w:szCs w:val="16"/>
        </w:rPr>
        <w:tab/>
      </w:r>
      <w:r w:rsidRPr="00EE5067">
        <w:rPr>
          <w:rStyle w:val="FootnoteReference"/>
        </w:rPr>
        <w:t xml:space="preserve">Law of </w:t>
      </w:r>
      <w:r w:rsidR="00326400">
        <w:rPr>
          <w:rStyle w:val="FootnoteReference"/>
        </w:rPr>
        <w:t>1</w:t>
      </w:r>
      <w:r w:rsidR="00326400" w:rsidRPr="00393492">
        <w:rPr>
          <w:rStyle w:val="FootnoteReference"/>
        </w:rPr>
        <w:t>3 march</w:t>
      </w:r>
      <w:r w:rsidRPr="00EE5067">
        <w:rPr>
          <w:rStyle w:val="FootnoteReference"/>
        </w:rPr>
        <w:t xml:space="preserve"> </w:t>
      </w:r>
      <w:r w:rsidR="00326400" w:rsidRPr="00393492">
        <w:rPr>
          <w:rStyle w:val="FootnoteReference"/>
        </w:rPr>
        <w:t xml:space="preserve">2016 </w:t>
      </w:r>
      <w:r w:rsidRPr="00EE5067">
        <w:rPr>
          <w:rStyle w:val="FootnoteReference"/>
        </w:rPr>
        <w:t xml:space="preserve">on the </w:t>
      </w:r>
      <w:r w:rsidR="00326400">
        <w:rPr>
          <w:rStyle w:val="FootnoteReference"/>
        </w:rPr>
        <w:t>l</w:t>
      </w:r>
      <w:r w:rsidR="00326400" w:rsidRPr="00393492">
        <w:rPr>
          <w:rStyle w:val="FootnoteReference"/>
        </w:rPr>
        <w:t>egal status and supervision of insurance and reinsurance companies</w:t>
      </w:r>
      <w:r w:rsidRPr="00EE5067">
        <w:rPr>
          <w:rStyle w:val="FootnoteReference"/>
        </w:rPr>
        <w:t xml:space="preserve">, Article </w:t>
      </w:r>
      <w:r w:rsidR="00326400">
        <w:rPr>
          <w:rStyle w:val="FootnoteReference"/>
        </w:rPr>
        <w:t>3</w:t>
      </w:r>
      <w:r w:rsidR="00326400" w:rsidRPr="00393492">
        <w:rPr>
          <w:rStyle w:val="FootnoteReference"/>
        </w:rPr>
        <w:t>04</w:t>
      </w:r>
      <w:r w:rsidRPr="00EE5067">
        <w:rPr>
          <w:rStyle w:val="FootnoteReference"/>
        </w:rPr>
        <w:t xml:space="preserve">, </w:t>
      </w:r>
      <w:r w:rsidR="00326400">
        <w:rPr>
          <w:rStyle w:val="FootnoteReference"/>
        </w:rPr>
        <w:t>p</w:t>
      </w:r>
      <w:r w:rsidR="00326400" w:rsidRPr="00393492">
        <w:rPr>
          <w:rStyle w:val="FootnoteReference"/>
        </w:rPr>
        <w:t>aragraph 1</w:t>
      </w:r>
      <w:r w:rsidRPr="00EE5067">
        <w:rPr>
          <w:rStyle w:val="FootnoteReference"/>
        </w:rPr>
        <w:t>;</w:t>
      </w:r>
    </w:p>
    <w:p w:rsidR="007A2C0E" w:rsidRPr="00EE5067" w:rsidRDefault="007A2C0E" w:rsidP="00422D1D">
      <w:pPr>
        <w:autoSpaceDE w:val="0"/>
        <w:autoSpaceDN w:val="0"/>
        <w:adjustRightInd w:val="0"/>
        <w:spacing w:after="60" w:line="240" w:lineRule="auto"/>
        <w:ind w:left="567" w:hanging="567"/>
        <w:jc w:val="both"/>
        <w:rPr>
          <w:rStyle w:val="FootnoteReference"/>
        </w:rPr>
      </w:pPr>
      <w:r w:rsidRPr="00EE5067">
        <w:rPr>
          <w:rStyle w:val="FootnoteReference"/>
        </w:rPr>
        <w:tab/>
        <w:t>Law of 6 April 1995 on the legal status and supervision of investment firms, Article 92, § 4;</w:t>
      </w:r>
    </w:p>
    <w:p w:rsidR="007A2C0E" w:rsidRPr="00EE5067" w:rsidRDefault="007A2C0E" w:rsidP="00422D1D">
      <w:pPr>
        <w:autoSpaceDE w:val="0"/>
        <w:autoSpaceDN w:val="0"/>
        <w:adjustRightInd w:val="0"/>
        <w:spacing w:after="60" w:line="240" w:lineRule="auto"/>
        <w:ind w:left="567" w:hanging="567"/>
        <w:jc w:val="both"/>
        <w:rPr>
          <w:rStyle w:val="FootnoteReference"/>
        </w:rPr>
      </w:pPr>
      <w:r w:rsidRPr="00EE5067">
        <w:rPr>
          <w:rStyle w:val="FootnoteReference"/>
        </w:rPr>
        <w:tab/>
        <w:t>Law of 22 February 1998 establishing the organic statute of the National Bank of Belgium, Article 36/29;</w:t>
      </w:r>
    </w:p>
    <w:p w:rsidR="007A2C0E" w:rsidRPr="00EE5067" w:rsidRDefault="007A2C0E" w:rsidP="00422D1D">
      <w:pPr>
        <w:autoSpaceDE w:val="0"/>
        <w:autoSpaceDN w:val="0"/>
        <w:adjustRightInd w:val="0"/>
        <w:spacing w:after="60" w:line="240" w:lineRule="auto"/>
        <w:ind w:left="284" w:hanging="284"/>
        <w:jc w:val="both"/>
        <w:rPr>
          <w:rStyle w:val="FootnoteReference"/>
        </w:rPr>
      </w:pPr>
      <w:r w:rsidRPr="00EE5067">
        <w:rPr>
          <w:rStyle w:val="FootnoteReference"/>
        </w:rPr>
        <w:tab/>
        <w:t>Law of 21 December 2009 on the legal status of payment institutions and electronic money institutions, access to the activity of payment service provide</w:t>
      </w:r>
      <w:r w:rsidR="005B2B37">
        <w:rPr>
          <w:rStyle w:val="FootnoteReference"/>
        </w:rPr>
        <w:t>r</w:t>
      </w:r>
      <w:r w:rsidRPr="00EE5067">
        <w:rPr>
          <w:rStyle w:val="FootnoteReference"/>
        </w:rPr>
        <w:t>, access to the activity</w:t>
      </w:r>
      <w:r w:rsidR="00151E41">
        <w:rPr>
          <w:rStyle w:val="FootnoteReference"/>
        </w:rPr>
        <w:t xml:space="preserve"> </w:t>
      </w:r>
      <w:r w:rsidRPr="00EE5067">
        <w:rPr>
          <w:rStyle w:val="FootnoteReference"/>
        </w:rPr>
        <w:t>of issuing electronic money, and access to payment systems, Article 25, paragraph 3.</w:t>
      </w:r>
    </w:p>
  </w:footnote>
  <w:footnote w:id="6">
    <w:p w:rsidR="007A2C0E" w:rsidRPr="00EE5067" w:rsidRDefault="007A2C0E" w:rsidP="00422D1D">
      <w:pPr>
        <w:autoSpaceDE w:val="0"/>
        <w:autoSpaceDN w:val="0"/>
        <w:adjustRightInd w:val="0"/>
        <w:spacing w:line="240" w:lineRule="auto"/>
        <w:ind w:left="284" w:hanging="284"/>
        <w:jc w:val="both"/>
        <w:rPr>
          <w:sz w:val="16"/>
          <w:szCs w:val="16"/>
        </w:rPr>
      </w:pPr>
      <w:r w:rsidRPr="00EE5067">
        <w:rPr>
          <w:rStyle w:val="FootnoteReference"/>
        </w:rPr>
        <w:footnoteRef/>
      </w:r>
      <w:r w:rsidRPr="00EE5067">
        <w:rPr>
          <w:sz w:val="16"/>
          <w:szCs w:val="16"/>
        </w:rPr>
        <w:t xml:space="preserve"> </w:t>
      </w:r>
      <w:r w:rsidRPr="00EE5067">
        <w:rPr>
          <w:sz w:val="16"/>
          <w:szCs w:val="16"/>
        </w:rPr>
        <w:tab/>
        <w:t xml:space="preserve">Law of 11 January 1993 </w:t>
      </w:r>
      <w:r w:rsidR="00F80302" w:rsidRPr="00F80302">
        <w:rPr>
          <w:sz w:val="16"/>
          <w:szCs w:val="16"/>
        </w:rPr>
        <w:t>on preventing use of the financial</w:t>
      </w:r>
      <w:r w:rsidR="00F80302">
        <w:rPr>
          <w:sz w:val="16"/>
          <w:szCs w:val="16"/>
        </w:rPr>
        <w:t xml:space="preserve"> </w:t>
      </w:r>
      <w:r w:rsidR="00F80302" w:rsidRPr="00F80302">
        <w:rPr>
          <w:sz w:val="16"/>
          <w:szCs w:val="16"/>
        </w:rPr>
        <w:t xml:space="preserve">system for purposes of laundering money and terrorism </w:t>
      </w:r>
      <w:r w:rsidR="005B2B37" w:rsidRPr="005B2B37">
        <w:rPr>
          <w:sz w:val="16"/>
          <w:szCs w:val="16"/>
        </w:rPr>
        <w:t>financing</w:t>
      </w:r>
      <w:r w:rsidRPr="00EE5067">
        <w:rPr>
          <w:sz w:val="16"/>
          <w:szCs w:val="16"/>
        </w:rPr>
        <w:t>, Article 39, § 2, paragraph 1.</w:t>
      </w:r>
    </w:p>
  </w:footnote>
  <w:footnote w:id="7">
    <w:p w:rsidR="002C6566" w:rsidRPr="00442147" w:rsidRDefault="002C6566" w:rsidP="00422D1D">
      <w:pPr>
        <w:spacing w:after="120" w:line="276" w:lineRule="auto"/>
        <w:ind w:left="284" w:hanging="284"/>
        <w:jc w:val="both"/>
        <w:rPr>
          <w:sz w:val="16"/>
          <w:szCs w:val="16"/>
        </w:rPr>
      </w:pPr>
      <w:r w:rsidRPr="005C4592">
        <w:rPr>
          <w:rStyle w:val="FootnoteReference"/>
        </w:rPr>
        <w:footnoteRef/>
      </w:r>
      <w:r w:rsidRPr="00610E12">
        <w:rPr>
          <w:sz w:val="16"/>
          <w:szCs w:val="16"/>
          <w:lang w:val="fr-BE"/>
        </w:rPr>
        <w:t xml:space="preserve"> </w:t>
      </w:r>
      <w:r w:rsidRPr="00610E12">
        <w:rPr>
          <w:sz w:val="16"/>
          <w:szCs w:val="16"/>
          <w:lang w:val="fr-BE"/>
        </w:rPr>
        <w:tab/>
      </w:r>
      <w:r w:rsidRPr="00442147">
        <w:rPr>
          <w:sz w:val="16"/>
          <w:szCs w:val="16"/>
        </w:rPr>
        <w:t>Question 4.2</w:t>
      </w:r>
      <w:r>
        <w:rPr>
          <w:sz w:val="16"/>
          <w:szCs w:val="16"/>
        </w:rPr>
        <w:t>4</w:t>
      </w:r>
      <w:r w:rsidRPr="00442147">
        <w:rPr>
          <w:sz w:val="16"/>
          <w:szCs w:val="16"/>
        </w:rPr>
        <w:t xml:space="preserve">, for example, encompasses the following </w:t>
      </w:r>
      <w:proofErr w:type="spellStart"/>
      <w:r w:rsidRPr="00442147">
        <w:rPr>
          <w:sz w:val="16"/>
          <w:szCs w:val="16"/>
        </w:rPr>
        <w:t>subquestions</w:t>
      </w:r>
      <w:proofErr w:type="spellEnd"/>
      <w:r w:rsidRPr="00442147">
        <w:rPr>
          <w:sz w:val="16"/>
          <w:szCs w:val="16"/>
        </w:rPr>
        <w:t>:</w:t>
      </w:r>
    </w:p>
    <w:p w:rsidR="002C6566" w:rsidRPr="00442147" w:rsidRDefault="002C6566" w:rsidP="00422D1D">
      <w:pPr>
        <w:pStyle w:val="ListParagraph"/>
        <w:numPr>
          <w:ilvl w:val="0"/>
          <w:numId w:val="34"/>
        </w:numPr>
        <w:spacing w:after="120" w:line="276" w:lineRule="auto"/>
        <w:ind w:left="567" w:hanging="283"/>
        <w:rPr>
          <w:sz w:val="16"/>
          <w:szCs w:val="16"/>
        </w:rPr>
      </w:pPr>
      <w:r w:rsidRPr="00442147">
        <w:rPr>
          <w:i/>
          <w:sz w:val="16"/>
          <w:szCs w:val="16"/>
        </w:rPr>
        <w:t>Do your internal procedures provide for the following measures:</w:t>
      </w:r>
    </w:p>
    <w:p w:rsidR="002C6566" w:rsidRPr="00442147" w:rsidRDefault="002C6566" w:rsidP="00422D1D">
      <w:pPr>
        <w:pStyle w:val="ListParagraph"/>
        <w:numPr>
          <w:ilvl w:val="2"/>
          <w:numId w:val="34"/>
        </w:numPr>
        <w:spacing w:after="120" w:line="276" w:lineRule="auto"/>
        <w:ind w:left="851" w:hanging="284"/>
        <w:rPr>
          <w:i/>
          <w:sz w:val="16"/>
          <w:szCs w:val="16"/>
        </w:rPr>
      </w:pPr>
      <w:r w:rsidRPr="00442147">
        <w:rPr>
          <w:i/>
          <w:sz w:val="16"/>
          <w:szCs w:val="16"/>
        </w:rPr>
        <w:t>implementing appropriate risk-based procedures to determine whether the customer or a beneficial owner of the customer is a politically exposed person;</w:t>
      </w:r>
    </w:p>
    <w:p w:rsidR="002C6566" w:rsidRPr="00442147" w:rsidRDefault="002C6566" w:rsidP="00422D1D">
      <w:pPr>
        <w:pStyle w:val="ListParagraph"/>
        <w:numPr>
          <w:ilvl w:val="2"/>
          <w:numId w:val="34"/>
        </w:numPr>
        <w:spacing w:after="120" w:line="276" w:lineRule="auto"/>
        <w:ind w:left="851" w:hanging="284"/>
        <w:rPr>
          <w:i/>
          <w:sz w:val="16"/>
          <w:szCs w:val="16"/>
        </w:rPr>
      </w:pPr>
      <w:r w:rsidRPr="00442147">
        <w:rPr>
          <w:i/>
          <w:sz w:val="16"/>
          <w:szCs w:val="16"/>
        </w:rPr>
        <w:t>obtaining approval at an adequate level before establishing business relationships with such customers;</w:t>
      </w:r>
    </w:p>
    <w:p w:rsidR="002C6566" w:rsidRPr="00442147" w:rsidRDefault="002C6566" w:rsidP="00422D1D">
      <w:pPr>
        <w:pStyle w:val="ListParagraph"/>
        <w:numPr>
          <w:ilvl w:val="2"/>
          <w:numId w:val="34"/>
        </w:numPr>
        <w:spacing w:after="120" w:line="276" w:lineRule="auto"/>
        <w:ind w:left="851" w:hanging="284"/>
        <w:rPr>
          <w:i/>
          <w:sz w:val="16"/>
          <w:szCs w:val="16"/>
        </w:rPr>
      </w:pPr>
      <w:r>
        <w:rPr>
          <w:i/>
          <w:sz w:val="16"/>
          <w:szCs w:val="16"/>
        </w:rPr>
        <w:t xml:space="preserve">taking </w:t>
      </w:r>
      <w:r w:rsidRPr="00442147">
        <w:rPr>
          <w:i/>
          <w:sz w:val="16"/>
          <w:szCs w:val="16"/>
        </w:rPr>
        <w:t>adequate, risk-based measures to establish the source of wealth and source of funds that are involved in the business relationship or transaction;</w:t>
      </w:r>
    </w:p>
    <w:p w:rsidR="002C6566" w:rsidRPr="00442147" w:rsidRDefault="002C6566" w:rsidP="00422D1D">
      <w:pPr>
        <w:pStyle w:val="ListParagraph"/>
        <w:numPr>
          <w:ilvl w:val="0"/>
          <w:numId w:val="34"/>
        </w:numPr>
        <w:spacing w:after="120" w:line="276" w:lineRule="auto"/>
        <w:ind w:left="567" w:hanging="283"/>
        <w:rPr>
          <w:i/>
          <w:sz w:val="16"/>
          <w:szCs w:val="16"/>
        </w:rPr>
      </w:pPr>
      <w:r w:rsidRPr="00442147">
        <w:rPr>
          <w:i/>
          <w:sz w:val="16"/>
          <w:szCs w:val="16"/>
        </w:rPr>
        <w:t>Do these procedures apply where one of the following persons must be regarded as a politically prominent person :</w:t>
      </w:r>
    </w:p>
    <w:p w:rsidR="002C6566" w:rsidRPr="00442147" w:rsidRDefault="002C6566" w:rsidP="00422D1D">
      <w:pPr>
        <w:pStyle w:val="ListParagraph"/>
        <w:numPr>
          <w:ilvl w:val="2"/>
          <w:numId w:val="34"/>
        </w:numPr>
        <w:spacing w:after="120" w:line="276" w:lineRule="auto"/>
        <w:ind w:left="851" w:hanging="284"/>
        <w:rPr>
          <w:i/>
          <w:sz w:val="16"/>
          <w:szCs w:val="16"/>
        </w:rPr>
      </w:pPr>
      <w:r w:rsidRPr="00442147">
        <w:rPr>
          <w:i/>
          <w:sz w:val="16"/>
          <w:szCs w:val="16"/>
        </w:rPr>
        <w:t>a customer</w:t>
      </w:r>
    </w:p>
    <w:p w:rsidR="002C6566" w:rsidRPr="00442147" w:rsidRDefault="002C6566" w:rsidP="00422D1D">
      <w:pPr>
        <w:pStyle w:val="ListParagraph"/>
        <w:numPr>
          <w:ilvl w:val="2"/>
          <w:numId w:val="34"/>
        </w:numPr>
        <w:spacing w:after="120" w:line="276" w:lineRule="auto"/>
        <w:ind w:left="851" w:hanging="284"/>
        <w:rPr>
          <w:i/>
          <w:sz w:val="16"/>
          <w:szCs w:val="16"/>
        </w:rPr>
      </w:pPr>
      <w:r w:rsidRPr="00442147">
        <w:rPr>
          <w:i/>
          <w:sz w:val="16"/>
          <w:szCs w:val="16"/>
        </w:rPr>
        <w:t>an agent of the customer</w:t>
      </w:r>
    </w:p>
    <w:p w:rsidR="002C6566" w:rsidRPr="00442147" w:rsidRDefault="002C6566" w:rsidP="00422D1D">
      <w:pPr>
        <w:pStyle w:val="ListParagraph"/>
        <w:numPr>
          <w:ilvl w:val="2"/>
          <w:numId w:val="34"/>
        </w:numPr>
        <w:spacing w:after="120" w:line="276" w:lineRule="auto"/>
        <w:ind w:left="851" w:hanging="284"/>
        <w:rPr>
          <w:i/>
          <w:sz w:val="16"/>
          <w:szCs w:val="16"/>
        </w:rPr>
      </w:pPr>
      <w:proofErr w:type="gramStart"/>
      <w:r w:rsidRPr="00442147">
        <w:rPr>
          <w:i/>
          <w:sz w:val="16"/>
          <w:szCs w:val="16"/>
        </w:rPr>
        <w:t>a</w:t>
      </w:r>
      <w:proofErr w:type="gramEnd"/>
      <w:r w:rsidRPr="00442147">
        <w:rPr>
          <w:i/>
          <w:sz w:val="16"/>
          <w:szCs w:val="16"/>
        </w:rPr>
        <w:t xml:space="preserve"> beneficial owner of the customer.</w:t>
      </w:r>
    </w:p>
    <w:p w:rsidR="002C6566" w:rsidRPr="00EE5067" w:rsidRDefault="002C6566" w:rsidP="00422D1D">
      <w:pPr>
        <w:spacing w:after="120" w:line="276" w:lineRule="auto"/>
        <w:ind w:left="284"/>
        <w:jc w:val="both"/>
        <w:rPr>
          <w:sz w:val="16"/>
          <w:szCs w:val="16"/>
        </w:rPr>
      </w:pPr>
      <w:r w:rsidRPr="00EE5067">
        <w:rPr>
          <w:sz w:val="16"/>
          <w:szCs w:val="16"/>
        </w:rPr>
        <w:t xml:space="preserve">This question thus includes 9 implicit </w:t>
      </w:r>
      <w:proofErr w:type="spellStart"/>
      <w:r w:rsidRPr="00EE5067">
        <w:rPr>
          <w:sz w:val="16"/>
          <w:szCs w:val="16"/>
        </w:rPr>
        <w:t>subquestions</w:t>
      </w:r>
      <w:proofErr w:type="spellEnd"/>
      <w:r w:rsidRPr="00EE5067">
        <w:rPr>
          <w:sz w:val="16"/>
          <w:szCs w:val="16"/>
        </w:rPr>
        <w:t>, but requires only one answer.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E" w:rsidRDefault="007A2C0E" w:rsidP="00E829D6">
    <w:pPr>
      <w:pStyle w:val="Header"/>
      <w:tabs>
        <w:tab w:val="clear" w:pos="4394"/>
        <w:tab w:val="center" w:pos="4395"/>
      </w:tabs>
      <w:rPr>
        <w:lang w:val="nl-BE"/>
      </w:rPr>
    </w:pPr>
  </w:p>
  <w:p w:rsidR="007A2C0E" w:rsidRPr="00BF29ED" w:rsidRDefault="007A2C0E"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0E" w:rsidRDefault="007A2C0E" w:rsidP="00D850C8">
    <w:pPr>
      <w:pStyle w:val="Header"/>
      <w:rPr>
        <w:lang w:val="nl-BE"/>
      </w:rPr>
    </w:pPr>
  </w:p>
  <w:p w:rsidR="007A2C0E" w:rsidRPr="00D850C8" w:rsidRDefault="007A2C0E"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25F1506"/>
    <w:multiLevelType w:val="hybridMultilevel"/>
    <w:tmpl w:val="6074B1E0"/>
    <w:lvl w:ilvl="0" w:tplc="0B04FA40">
      <w:start w:val="1"/>
      <w:numFmt w:val="lowerLetter"/>
      <w:lvlText w:val="%1."/>
      <w:lvlJc w:val="left"/>
      <w:pPr>
        <w:ind w:left="1429"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2">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3">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4">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E8B4AA4"/>
    <w:multiLevelType w:val="hybridMultilevel"/>
    <w:tmpl w:val="BD06062C"/>
    <w:lvl w:ilvl="0" w:tplc="3EDCE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7">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8">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19">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20">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16D4646"/>
    <w:multiLevelType w:val="hybridMultilevel"/>
    <w:tmpl w:val="5BD221F2"/>
    <w:lvl w:ilvl="0" w:tplc="0813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C0490C"/>
    <w:multiLevelType w:val="hybridMultilevel"/>
    <w:tmpl w:val="39A00E22"/>
    <w:lvl w:ilvl="0" w:tplc="F41C6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2E37E9"/>
    <w:multiLevelType w:val="hybridMultilevel"/>
    <w:tmpl w:val="54D281A0"/>
    <w:lvl w:ilvl="0" w:tplc="04090015">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FED7680"/>
    <w:multiLevelType w:val="multilevel"/>
    <w:tmpl w:val="B64C38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5AC5C77"/>
    <w:multiLevelType w:val="multilevel"/>
    <w:tmpl w:val="997A718E"/>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6E30052"/>
    <w:multiLevelType w:val="hybridMultilevel"/>
    <w:tmpl w:val="B5A2760A"/>
    <w:lvl w:ilvl="0" w:tplc="F8581210">
      <w:start w:val="1"/>
      <w:numFmt w:val="bullet"/>
      <w:lvlText w:val="-"/>
      <w:lvlJc w:val="left"/>
      <w:pPr>
        <w:ind w:left="720" w:hanging="360"/>
      </w:pPr>
      <w:rPr>
        <w:rFonts w:ascii="Arial" w:hAnsi="Arial" w:hint="default"/>
        <w:b w:val="0"/>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2">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82351A5"/>
    <w:multiLevelType w:val="hybridMultilevel"/>
    <w:tmpl w:val="E2486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CE7AF1"/>
    <w:multiLevelType w:val="hybridMultilevel"/>
    <w:tmpl w:val="BEDEDC3A"/>
    <w:lvl w:ilvl="0" w:tplc="F41C627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39">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2"/>
  </w:num>
  <w:num w:numId="12">
    <w:abstractNumId w:val="21"/>
  </w:num>
  <w:num w:numId="13">
    <w:abstractNumId w:val="36"/>
  </w:num>
  <w:num w:numId="14">
    <w:abstractNumId w:val="27"/>
  </w:num>
  <w:num w:numId="15">
    <w:abstractNumId w:val="20"/>
  </w:num>
  <w:num w:numId="16">
    <w:abstractNumId w:val="14"/>
  </w:num>
  <w:num w:numId="17">
    <w:abstractNumId w:val="38"/>
  </w:num>
  <w:num w:numId="18">
    <w:abstractNumId w:val="13"/>
  </w:num>
  <w:num w:numId="19">
    <w:abstractNumId w:val="16"/>
  </w:num>
  <w:num w:numId="20">
    <w:abstractNumId w:val="39"/>
  </w:num>
  <w:num w:numId="21">
    <w:abstractNumId w:val="12"/>
  </w:num>
  <w:num w:numId="22">
    <w:abstractNumId w:val="30"/>
  </w:num>
  <w:num w:numId="23">
    <w:abstractNumId w:val="34"/>
  </w:num>
  <w:num w:numId="24">
    <w:abstractNumId w:val="18"/>
  </w:num>
  <w:num w:numId="25">
    <w:abstractNumId w:val="17"/>
  </w:num>
  <w:num w:numId="26">
    <w:abstractNumId w:val="31"/>
  </w:num>
  <w:num w:numId="27">
    <w:abstractNumId w:val="11"/>
  </w:num>
  <w:num w:numId="28">
    <w:abstractNumId w:val="19"/>
  </w:num>
  <w:num w:numId="29">
    <w:abstractNumId w:val="35"/>
  </w:num>
  <w:num w:numId="30">
    <w:abstractNumId w:val="23"/>
  </w:num>
  <w:num w:numId="31">
    <w:abstractNumId w:val="29"/>
  </w:num>
  <w:num w:numId="32">
    <w:abstractNumId w:val="28"/>
  </w:num>
  <w:num w:numId="33">
    <w:abstractNumId w:val="37"/>
  </w:num>
  <w:num w:numId="34">
    <w:abstractNumId w:val="10"/>
  </w:num>
  <w:num w:numId="35">
    <w:abstractNumId w:val="24"/>
  </w:num>
  <w:num w:numId="36">
    <w:abstractNumId w:val="22"/>
  </w:num>
  <w:num w:numId="37">
    <w:abstractNumId w:val="33"/>
  </w:num>
  <w:num w:numId="38">
    <w:abstractNumId w:val="26"/>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003"/>
    <w:rsid w:val="00023C29"/>
    <w:rsid w:val="000240C6"/>
    <w:rsid w:val="00024A9E"/>
    <w:rsid w:val="00026618"/>
    <w:rsid w:val="00031883"/>
    <w:rsid w:val="000327D2"/>
    <w:rsid w:val="0003333C"/>
    <w:rsid w:val="00035CDB"/>
    <w:rsid w:val="00036E81"/>
    <w:rsid w:val="0004319E"/>
    <w:rsid w:val="0004570B"/>
    <w:rsid w:val="00051F2C"/>
    <w:rsid w:val="00053EEF"/>
    <w:rsid w:val="00062C1B"/>
    <w:rsid w:val="00064AC6"/>
    <w:rsid w:val="0006619A"/>
    <w:rsid w:val="000746B3"/>
    <w:rsid w:val="00082FA7"/>
    <w:rsid w:val="000869C2"/>
    <w:rsid w:val="00090275"/>
    <w:rsid w:val="00091173"/>
    <w:rsid w:val="00097598"/>
    <w:rsid w:val="000A1DA9"/>
    <w:rsid w:val="000B6441"/>
    <w:rsid w:val="000C35AA"/>
    <w:rsid w:val="000C37AB"/>
    <w:rsid w:val="000D10C0"/>
    <w:rsid w:val="000D405E"/>
    <w:rsid w:val="000E0090"/>
    <w:rsid w:val="000E2A68"/>
    <w:rsid w:val="000E464B"/>
    <w:rsid w:val="000E6F8C"/>
    <w:rsid w:val="000F1EB6"/>
    <w:rsid w:val="000F7268"/>
    <w:rsid w:val="000F7C34"/>
    <w:rsid w:val="001126F5"/>
    <w:rsid w:val="00114821"/>
    <w:rsid w:val="00117F31"/>
    <w:rsid w:val="001237FA"/>
    <w:rsid w:val="00124312"/>
    <w:rsid w:val="00124AA8"/>
    <w:rsid w:val="00133D4B"/>
    <w:rsid w:val="00145EF1"/>
    <w:rsid w:val="00147933"/>
    <w:rsid w:val="00147E22"/>
    <w:rsid w:val="001515A0"/>
    <w:rsid w:val="001516F5"/>
    <w:rsid w:val="00151E41"/>
    <w:rsid w:val="0015337A"/>
    <w:rsid w:val="00154310"/>
    <w:rsid w:val="001548A9"/>
    <w:rsid w:val="00155349"/>
    <w:rsid w:val="00157E5E"/>
    <w:rsid w:val="00160D31"/>
    <w:rsid w:val="0016303F"/>
    <w:rsid w:val="00167ACD"/>
    <w:rsid w:val="00171548"/>
    <w:rsid w:val="00172DAF"/>
    <w:rsid w:val="00175ADE"/>
    <w:rsid w:val="001763C2"/>
    <w:rsid w:val="001767CB"/>
    <w:rsid w:val="0018615D"/>
    <w:rsid w:val="00186EC7"/>
    <w:rsid w:val="0019158E"/>
    <w:rsid w:val="00193D1C"/>
    <w:rsid w:val="00197FEB"/>
    <w:rsid w:val="001A11FE"/>
    <w:rsid w:val="001A1D68"/>
    <w:rsid w:val="001A7DC7"/>
    <w:rsid w:val="001B130A"/>
    <w:rsid w:val="001B4EEE"/>
    <w:rsid w:val="001B7F21"/>
    <w:rsid w:val="001C0A7D"/>
    <w:rsid w:val="001D503F"/>
    <w:rsid w:val="001E2F28"/>
    <w:rsid w:val="001F1805"/>
    <w:rsid w:val="001F711D"/>
    <w:rsid w:val="001F7F47"/>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93E0B"/>
    <w:rsid w:val="002A4DBD"/>
    <w:rsid w:val="002B5743"/>
    <w:rsid w:val="002C6566"/>
    <w:rsid w:val="002D5723"/>
    <w:rsid w:val="002D75B3"/>
    <w:rsid w:val="002E10A2"/>
    <w:rsid w:val="002E15B9"/>
    <w:rsid w:val="002E409B"/>
    <w:rsid w:val="002E5144"/>
    <w:rsid w:val="002E714A"/>
    <w:rsid w:val="002F1611"/>
    <w:rsid w:val="002F2602"/>
    <w:rsid w:val="00302D0E"/>
    <w:rsid w:val="0030626E"/>
    <w:rsid w:val="003116AA"/>
    <w:rsid w:val="003135E6"/>
    <w:rsid w:val="00323420"/>
    <w:rsid w:val="00325DE3"/>
    <w:rsid w:val="00326400"/>
    <w:rsid w:val="00327AF4"/>
    <w:rsid w:val="003364D4"/>
    <w:rsid w:val="00336912"/>
    <w:rsid w:val="00337C95"/>
    <w:rsid w:val="003419C5"/>
    <w:rsid w:val="00344E68"/>
    <w:rsid w:val="00352B22"/>
    <w:rsid w:val="00353178"/>
    <w:rsid w:val="00353E3D"/>
    <w:rsid w:val="00354956"/>
    <w:rsid w:val="00362513"/>
    <w:rsid w:val="00365065"/>
    <w:rsid w:val="00365FFE"/>
    <w:rsid w:val="00377371"/>
    <w:rsid w:val="003802EE"/>
    <w:rsid w:val="0038095A"/>
    <w:rsid w:val="00381F4A"/>
    <w:rsid w:val="00383392"/>
    <w:rsid w:val="00387716"/>
    <w:rsid w:val="00393492"/>
    <w:rsid w:val="00395A49"/>
    <w:rsid w:val="00397DDA"/>
    <w:rsid w:val="003B1662"/>
    <w:rsid w:val="003B3CDA"/>
    <w:rsid w:val="003B72D2"/>
    <w:rsid w:val="003B7866"/>
    <w:rsid w:val="003C664E"/>
    <w:rsid w:val="003D7096"/>
    <w:rsid w:val="003E3DD8"/>
    <w:rsid w:val="003E4928"/>
    <w:rsid w:val="003E5624"/>
    <w:rsid w:val="003F2836"/>
    <w:rsid w:val="003F792F"/>
    <w:rsid w:val="004003CC"/>
    <w:rsid w:val="00407822"/>
    <w:rsid w:val="004102EF"/>
    <w:rsid w:val="00410E37"/>
    <w:rsid w:val="00412C56"/>
    <w:rsid w:val="00422D1D"/>
    <w:rsid w:val="0042595A"/>
    <w:rsid w:val="004275C8"/>
    <w:rsid w:val="00432140"/>
    <w:rsid w:val="0043419E"/>
    <w:rsid w:val="00442147"/>
    <w:rsid w:val="004449B7"/>
    <w:rsid w:val="00450949"/>
    <w:rsid w:val="004540E1"/>
    <w:rsid w:val="00454C65"/>
    <w:rsid w:val="00456DEB"/>
    <w:rsid w:val="004619EE"/>
    <w:rsid w:val="00464101"/>
    <w:rsid w:val="004679FA"/>
    <w:rsid w:val="00477F18"/>
    <w:rsid w:val="00485F3C"/>
    <w:rsid w:val="0048685D"/>
    <w:rsid w:val="00497729"/>
    <w:rsid w:val="004A477F"/>
    <w:rsid w:val="004A4C5C"/>
    <w:rsid w:val="004B400F"/>
    <w:rsid w:val="004C14FA"/>
    <w:rsid w:val="004C2424"/>
    <w:rsid w:val="004C6017"/>
    <w:rsid w:val="004C6E90"/>
    <w:rsid w:val="004D12DD"/>
    <w:rsid w:val="004E136D"/>
    <w:rsid w:val="004E188E"/>
    <w:rsid w:val="004F04DA"/>
    <w:rsid w:val="004F0F6B"/>
    <w:rsid w:val="004F41BA"/>
    <w:rsid w:val="005033DA"/>
    <w:rsid w:val="0050792E"/>
    <w:rsid w:val="0051268A"/>
    <w:rsid w:val="00536BDF"/>
    <w:rsid w:val="00540AB8"/>
    <w:rsid w:val="00552963"/>
    <w:rsid w:val="0055492B"/>
    <w:rsid w:val="00557A3F"/>
    <w:rsid w:val="0056043D"/>
    <w:rsid w:val="005616A3"/>
    <w:rsid w:val="00561A9A"/>
    <w:rsid w:val="00567693"/>
    <w:rsid w:val="00571A24"/>
    <w:rsid w:val="00573A08"/>
    <w:rsid w:val="00582D56"/>
    <w:rsid w:val="00592469"/>
    <w:rsid w:val="00592957"/>
    <w:rsid w:val="005932C7"/>
    <w:rsid w:val="0059396D"/>
    <w:rsid w:val="005A3DA7"/>
    <w:rsid w:val="005B2B37"/>
    <w:rsid w:val="005B4C1C"/>
    <w:rsid w:val="005B67FB"/>
    <w:rsid w:val="005C1B25"/>
    <w:rsid w:val="005C3450"/>
    <w:rsid w:val="005C3F84"/>
    <w:rsid w:val="005E33F6"/>
    <w:rsid w:val="005F13F8"/>
    <w:rsid w:val="00606B88"/>
    <w:rsid w:val="006107D5"/>
    <w:rsid w:val="00610B4E"/>
    <w:rsid w:val="00611DD8"/>
    <w:rsid w:val="00611E02"/>
    <w:rsid w:val="00627AF2"/>
    <w:rsid w:val="0063089E"/>
    <w:rsid w:val="006316A4"/>
    <w:rsid w:val="00631E3C"/>
    <w:rsid w:val="00634558"/>
    <w:rsid w:val="00635AD7"/>
    <w:rsid w:val="00635DCE"/>
    <w:rsid w:val="006372C7"/>
    <w:rsid w:val="006376E3"/>
    <w:rsid w:val="00637F78"/>
    <w:rsid w:val="006506E6"/>
    <w:rsid w:val="00651843"/>
    <w:rsid w:val="00653A88"/>
    <w:rsid w:val="006602F1"/>
    <w:rsid w:val="006626A0"/>
    <w:rsid w:val="00667481"/>
    <w:rsid w:val="006703F5"/>
    <w:rsid w:val="0067198D"/>
    <w:rsid w:val="006740D2"/>
    <w:rsid w:val="0068065A"/>
    <w:rsid w:val="00683802"/>
    <w:rsid w:val="0069769C"/>
    <w:rsid w:val="00697F48"/>
    <w:rsid w:val="006A3829"/>
    <w:rsid w:val="006B5B27"/>
    <w:rsid w:val="006B6BFC"/>
    <w:rsid w:val="006C0805"/>
    <w:rsid w:val="006C7BBA"/>
    <w:rsid w:val="006E081A"/>
    <w:rsid w:val="006E4062"/>
    <w:rsid w:val="006E7D13"/>
    <w:rsid w:val="006F2EFC"/>
    <w:rsid w:val="00702DA6"/>
    <w:rsid w:val="00706B32"/>
    <w:rsid w:val="0071004E"/>
    <w:rsid w:val="00714070"/>
    <w:rsid w:val="007148AA"/>
    <w:rsid w:val="00714DF6"/>
    <w:rsid w:val="00715003"/>
    <w:rsid w:val="00730DDA"/>
    <w:rsid w:val="00733829"/>
    <w:rsid w:val="00733DE9"/>
    <w:rsid w:val="00737847"/>
    <w:rsid w:val="00740CDF"/>
    <w:rsid w:val="00741E9C"/>
    <w:rsid w:val="007435A3"/>
    <w:rsid w:val="00743952"/>
    <w:rsid w:val="007459B1"/>
    <w:rsid w:val="00750B57"/>
    <w:rsid w:val="00752FC4"/>
    <w:rsid w:val="007623C4"/>
    <w:rsid w:val="00762C72"/>
    <w:rsid w:val="00763050"/>
    <w:rsid w:val="00764626"/>
    <w:rsid w:val="007654E7"/>
    <w:rsid w:val="00766F4D"/>
    <w:rsid w:val="0077019B"/>
    <w:rsid w:val="00773E81"/>
    <w:rsid w:val="00785B6F"/>
    <w:rsid w:val="00787601"/>
    <w:rsid w:val="00796920"/>
    <w:rsid w:val="00797BED"/>
    <w:rsid w:val="007A1B1D"/>
    <w:rsid w:val="007A1C59"/>
    <w:rsid w:val="007A1F21"/>
    <w:rsid w:val="007A2C0E"/>
    <w:rsid w:val="007A3EF3"/>
    <w:rsid w:val="007A552B"/>
    <w:rsid w:val="007A6D1E"/>
    <w:rsid w:val="007B25F7"/>
    <w:rsid w:val="007B793B"/>
    <w:rsid w:val="007C6D45"/>
    <w:rsid w:val="007D4DBD"/>
    <w:rsid w:val="007D7A0E"/>
    <w:rsid w:val="007E0494"/>
    <w:rsid w:val="007E0667"/>
    <w:rsid w:val="007E1D12"/>
    <w:rsid w:val="007E71C9"/>
    <w:rsid w:val="007F0A8C"/>
    <w:rsid w:val="007F462A"/>
    <w:rsid w:val="007F5AF5"/>
    <w:rsid w:val="007F71CA"/>
    <w:rsid w:val="007F78DB"/>
    <w:rsid w:val="00804480"/>
    <w:rsid w:val="00805AFA"/>
    <w:rsid w:val="0081015C"/>
    <w:rsid w:val="00812FE3"/>
    <w:rsid w:val="00814FBE"/>
    <w:rsid w:val="00816A39"/>
    <w:rsid w:val="00817671"/>
    <w:rsid w:val="00821F74"/>
    <w:rsid w:val="00822375"/>
    <w:rsid w:val="00824A23"/>
    <w:rsid w:val="008316A2"/>
    <w:rsid w:val="00836C05"/>
    <w:rsid w:val="008437C4"/>
    <w:rsid w:val="00843F67"/>
    <w:rsid w:val="008468AD"/>
    <w:rsid w:val="00847145"/>
    <w:rsid w:val="008503E8"/>
    <w:rsid w:val="008769D3"/>
    <w:rsid w:val="008837CF"/>
    <w:rsid w:val="00896CFE"/>
    <w:rsid w:val="008977A1"/>
    <w:rsid w:val="008A265D"/>
    <w:rsid w:val="008B24BD"/>
    <w:rsid w:val="008C4032"/>
    <w:rsid w:val="008D00B3"/>
    <w:rsid w:val="008E5948"/>
    <w:rsid w:val="008E6931"/>
    <w:rsid w:val="0090354E"/>
    <w:rsid w:val="0090398E"/>
    <w:rsid w:val="00905D03"/>
    <w:rsid w:val="0091216A"/>
    <w:rsid w:val="00914031"/>
    <w:rsid w:val="00921268"/>
    <w:rsid w:val="009220A8"/>
    <w:rsid w:val="0092670C"/>
    <w:rsid w:val="00932175"/>
    <w:rsid w:val="00935B26"/>
    <w:rsid w:val="00937808"/>
    <w:rsid w:val="00940C81"/>
    <w:rsid w:val="00941253"/>
    <w:rsid w:val="009417CD"/>
    <w:rsid w:val="00942B19"/>
    <w:rsid w:val="00942EE2"/>
    <w:rsid w:val="009466D6"/>
    <w:rsid w:val="00950C45"/>
    <w:rsid w:val="00954143"/>
    <w:rsid w:val="009600D3"/>
    <w:rsid w:val="0097298A"/>
    <w:rsid w:val="00974952"/>
    <w:rsid w:val="00977781"/>
    <w:rsid w:val="00983714"/>
    <w:rsid w:val="00985229"/>
    <w:rsid w:val="00987DEA"/>
    <w:rsid w:val="00991E7A"/>
    <w:rsid w:val="009930F0"/>
    <w:rsid w:val="009939BE"/>
    <w:rsid w:val="00994BF4"/>
    <w:rsid w:val="009A0346"/>
    <w:rsid w:val="009A140C"/>
    <w:rsid w:val="009A5884"/>
    <w:rsid w:val="009B132A"/>
    <w:rsid w:val="009B5175"/>
    <w:rsid w:val="009B6FA0"/>
    <w:rsid w:val="009C0BC7"/>
    <w:rsid w:val="009D10D0"/>
    <w:rsid w:val="009D1225"/>
    <w:rsid w:val="009D15BD"/>
    <w:rsid w:val="009D277D"/>
    <w:rsid w:val="009D3040"/>
    <w:rsid w:val="009D3082"/>
    <w:rsid w:val="009D784B"/>
    <w:rsid w:val="009E2A0A"/>
    <w:rsid w:val="009E56DB"/>
    <w:rsid w:val="009F0CAF"/>
    <w:rsid w:val="00A01013"/>
    <w:rsid w:val="00A02B2C"/>
    <w:rsid w:val="00A06161"/>
    <w:rsid w:val="00A06B19"/>
    <w:rsid w:val="00A11AC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566A5"/>
    <w:rsid w:val="00A605D0"/>
    <w:rsid w:val="00A61713"/>
    <w:rsid w:val="00A621A5"/>
    <w:rsid w:val="00A62501"/>
    <w:rsid w:val="00A679F2"/>
    <w:rsid w:val="00A709E5"/>
    <w:rsid w:val="00A7250C"/>
    <w:rsid w:val="00A73D60"/>
    <w:rsid w:val="00A876D8"/>
    <w:rsid w:val="00A912F7"/>
    <w:rsid w:val="00A973C8"/>
    <w:rsid w:val="00AA074E"/>
    <w:rsid w:val="00AA0D07"/>
    <w:rsid w:val="00AB4D11"/>
    <w:rsid w:val="00AB5B67"/>
    <w:rsid w:val="00AB5F38"/>
    <w:rsid w:val="00AB6BD9"/>
    <w:rsid w:val="00AC2AE2"/>
    <w:rsid w:val="00AC619F"/>
    <w:rsid w:val="00AD4831"/>
    <w:rsid w:val="00AD63CC"/>
    <w:rsid w:val="00AD7BAB"/>
    <w:rsid w:val="00AE028E"/>
    <w:rsid w:val="00AE0FA5"/>
    <w:rsid w:val="00AF77D2"/>
    <w:rsid w:val="00B0114E"/>
    <w:rsid w:val="00B04933"/>
    <w:rsid w:val="00B0573B"/>
    <w:rsid w:val="00B11BB2"/>
    <w:rsid w:val="00B144C0"/>
    <w:rsid w:val="00B31200"/>
    <w:rsid w:val="00B338D7"/>
    <w:rsid w:val="00B34FEF"/>
    <w:rsid w:val="00B352D4"/>
    <w:rsid w:val="00B3750F"/>
    <w:rsid w:val="00B402AF"/>
    <w:rsid w:val="00B404A0"/>
    <w:rsid w:val="00B41942"/>
    <w:rsid w:val="00B44C6F"/>
    <w:rsid w:val="00B44D45"/>
    <w:rsid w:val="00B46BAE"/>
    <w:rsid w:val="00B52F2E"/>
    <w:rsid w:val="00B614D1"/>
    <w:rsid w:val="00B638E3"/>
    <w:rsid w:val="00B63B89"/>
    <w:rsid w:val="00B661C8"/>
    <w:rsid w:val="00B807D6"/>
    <w:rsid w:val="00B80CFD"/>
    <w:rsid w:val="00B87CBC"/>
    <w:rsid w:val="00B908B1"/>
    <w:rsid w:val="00B92424"/>
    <w:rsid w:val="00B974D4"/>
    <w:rsid w:val="00B97B40"/>
    <w:rsid w:val="00BA19A1"/>
    <w:rsid w:val="00BB2219"/>
    <w:rsid w:val="00BC3491"/>
    <w:rsid w:val="00BC351F"/>
    <w:rsid w:val="00BC3A47"/>
    <w:rsid w:val="00BD7A38"/>
    <w:rsid w:val="00BE0CD8"/>
    <w:rsid w:val="00BF00FE"/>
    <w:rsid w:val="00BF29ED"/>
    <w:rsid w:val="00BF5C8A"/>
    <w:rsid w:val="00C0402A"/>
    <w:rsid w:val="00C0490F"/>
    <w:rsid w:val="00C079B3"/>
    <w:rsid w:val="00C15A87"/>
    <w:rsid w:val="00C24707"/>
    <w:rsid w:val="00C30BDF"/>
    <w:rsid w:val="00C31120"/>
    <w:rsid w:val="00C33CD7"/>
    <w:rsid w:val="00C34E1C"/>
    <w:rsid w:val="00C36FEA"/>
    <w:rsid w:val="00C40C62"/>
    <w:rsid w:val="00C474DC"/>
    <w:rsid w:val="00C47857"/>
    <w:rsid w:val="00C5387A"/>
    <w:rsid w:val="00C563FE"/>
    <w:rsid w:val="00C61050"/>
    <w:rsid w:val="00C634C5"/>
    <w:rsid w:val="00C641E4"/>
    <w:rsid w:val="00C66480"/>
    <w:rsid w:val="00C753E9"/>
    <w:rsid w:val="00C80C06"/>
    <w:rsid w:val="00C81B69"/>
    <w:rsid w:val="00C84EA1"/>
    <w:rsid w:val="00C90176"/>
    <w:rsid w:val="00C9043A"/>
    <w:rsid w:val="00C9169F"/>
    <w:rsid w:val="00C94B35"/>
    <w:rsid w:val="00C961A9"/>
    <w:rsid w:val="00CA4813"/>
    <w:rsid w:val="00CA5A74"/>
    <w:rsid w:val="00CB21AA"/>
    <w:rsid w:val="00CB2202"/>
    <w:rsid w:val="00CB30C8"/>
    <w:rsid w:val="00CB4A52"/>
    <w:rsid w:val="00CB5583"/>
    <w:rsid w:val="00CC0365"/>
    <w:rsid w:val="00CC4296"/>
    <w:rsid w:val="00CE5D84"/>
    <w:rsid w:val="00CE67E0"/>
    <w:rsid w:val="00CF357E"/>
    <w:rsid w:val="00CF6318"/>
    <w:rsid w:val="00CF63B4"/>
    <w:rsid w:val="00D00492"/>
    <w:rsid w:val="00D05113"/>
    <w:rsid w:val="00D0540B"/>
    <w:rsid w:val="00D06A39"/>
    <w:rsid w:val="00D21E6A"/>
    <w:rsid w:val="00D231CE"/>
    <w:rsid w:val="00D25CC0"/>
    <w:rsid w:val="00D2603A"/>
    <w:rsid w:val="00D2703D"/>
    <w:rsid w:val="00D32B1A"/>
    <w:rsid w:val="00D33967"/>
    <w:rsid w:val="00D346B5"/>
    <w:rsid w:val="00D36C5D"/>
    <w:rsid w:val="00D423C7"/>
    <w:rsid w:val="00D46AE4"/>
    <w:rsid w:val="00D527DE"/>
    <w:rsid w:val="00D550CB"/>
    <w:rsid w:val="00D556C0"/>
    <w:rsid w:val="00D57A59"/>
    <w:rsid w:val="00D62D9B"/>
    <w:rsid w:val="00D63DA6"/>
    <w:rsid w:val="00D650B1"/>
    <w:rsid w:val="00D718C9"/>
    <w:rsid w:val="00D75B6C"/>
    <w:rsid w:val="00D75FCD"/>
    <w:rsid w:val="00D82856"/>
    <w:rsid w:val="00D82C98"/>
    <w:rsid w:val="00D850C8"/>
    <w:rsid w:val="00D955F7"/>
    <w:rsid w:val="00DA0839"/>
    <w:rsid w:val="00DB31C8"/>
    <w:rsid w:val="00DC0B0F"/>
    <w:rsid w:val="00DC1B28"/>
    <w:rsid w:val="00DC727C"/>
    <w:rsid w:val="00DD1D39"/>
    <w:rsid w:val="00DD2826"/>
    <w:rsid w:val="00DE3653"/>
    <w:rsid w:val="00DE449A"/>
    <w:rsid w:val="00DF3B32"/>
    <w:rsid w:val="00DF758C"/>
    <w:rsid w:val="00DF7D48"/>
    <w:rsid w:val="00E01998"/>
    <w:rsid w:val="00E04E63"/>
    <w:rsid w:val="00E0779C"/>
    <w:rsid w:val="00E07CCE"/>
    <w:rsid w:val="00E13E2F"/>
    <w:rsid w:val="00E13E61"/>
    <w:rsid w:val="00E162FC"/>
    <w:rsid w:val="00E16B13"/>
    <w:rsid w:val="00E22E1D"/>
    <w:rsid w:val="00E24FEB"/>
    <w:rsid w:val="00E25136"/>
    <w:rsid w:val="00E26ABD"/>
    <w:rsid w:val="00E27D49"/>
    <w:rsid w:val="00E348BA"/>
    <w:rsid w:val="00E34A80"/>
    <w:rsid w:val="00E35218"/>
    <w:rsid w:val="00E36D9F"/>
    <w:rsid w:val="00E409F9"/>
    <w:rsid w:val="00E471A8"/>
    <w:rsid w:val="00E65C86"/>
    <w:rsid w:val="00E66CEF"/>
    <w:rsid w:val="00E73749"/>
    <w:rsid w:val="00E759E4"/>
    <w:rsid w:val="00E767B9"/>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47F3"/>
    <w:rsid w:val="00ED687C"/>
    <w:rsid w:val="00ED6928"/>
    <w:rsid w:val="00EE3C1C"/>
    <w:rsid w:val="00EE5067"/>
    <w:rsid w:val="00EE5676"/>
    <w:rsid w:val="00EE5EC8"/>
    <w:rsid w:val="00EF0501"/>
    <w:rsid w:val="00EF0690"/>
    <w:rsid w:val="00F01DE1"/>
    <w:rsid w:val="00F04B02"/>
    <w:rsid w:val="00F063BF"/>
    <w:rsid w:val="00F063EA"/>
    <w:rsid w:val="00F066C5"/>
    <w:rsid w:val="00F1134C"/>
    <w:rsid w:val="00F120C3"/>
    <w:rsid w:val="00F14E3E"/>
    <w:rsid w:val="00F21513"/>
    <w:rsid w:val="00F24DB0"/>
    <w:rsid w:val="00F27EE2"/>
    <w:rsid w:val="00F31133"/>
    <w:rsid w:val="00F32E26"/>
    <w:rsid w:val="00F3390A"/>
    <w:rsid w:val="00F33D91"/>
    <w:rsid w:val="00F35F9D"/>
    <w:rsid w:val="00F51D0E"/>
    <w:rsid w:val="00F544E0"/>
    <w:rsid w:val="00F55AC8"/>
    <w:rsid w:val="00F57B63"/>
    <w:rsid w:val="00F604FE"/>
    <w:rsid w:val="00F62B97"/>
    <w:rsid w:val="00F63335"/>
    <w:rsid w:val="00F64E38"/>
    <w:rsid w:val="00F65361"/>
    <w:rsid w:val="00F65486"/>
    <w:rsid w:val="00F7256F"/>
    <w:rsid w:val="00F72B78"/>
    <w:rsid w:val="00F747FC"/>
    <w:rsid w:val="00F76523"/>
    <w:rsid w:val="00F80302"/>
    <w:rsid w:val="00F8549F"/>
    <w:rsid w:val="00F917ED"/>
    <w:rsid w:val="00FA14B8"/>
    <w:rsid w:val="00FA2283"/>
    <w:rsid w:val="00FA52BE"/>
    <w:rsid w:val="00FA56DE"/>
    <w:rsid w:val="00FB03CF"/>
    <w:rsid w:val="00FB2D78"/>
    <w:rsid w:val="00FB2F89"/>
    <w:rsid w:val="00FC0558"/>
    <w:rsid w:val="00FC1A94"/>
    <w:rsid w:val="00FC49A8"/>
    <w:rsid w:val="00FC52E7"/>
    <w:rsid w:val="00FD4C11"/>
    <w:rsid w:val="00FD6AAB"/>
    <w:rsid w:val="00FD7A01"/>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E5624"/>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E5624"/>
    <w:pPr>
      <w:tabs>
        <w:tab w:val="clear" w:pos="284"/>
      </w:tabs>
      <w:spacing w:line="260" w:lineRule="atLeast"/>
      <w:ind w:left="720"/>
      <w:contextualSpacing/>
      <w:jc w:val="both"/>
    </w:pPr>
  </w:style>
  <w:style w:type="character" w:customStyle="1" w:styleId="hps">
    <w:name w:val="hps"/>
    <w:basedOn w:val="DefaultParagraphFont"/>
    <w:rsid w:val="00E27D49"/>
  </w:style>
  <w:style w:type="character" w:customStyle="1" w:styleId="atn">
    <w:name w:val="atn"/>
    <w:basedOn w:val="DefaultParagraphFont"/>
    <w:rsid w:val="0048685D"/>
  </w:style>
  <w:style w:type="character" w:styleId="PlaceholderText">
    <w:name w:val="Placeholder Text"/>
    <w:basedOn w:val="DefaultParagraphFont"/>
    <w:uiPriority w:val="99"/>
    <w:semiHidden/>
    <w:rsid w:val="00CB21AA"/>
    <w:rPr>
      <w:color w:val="808080"/>
    </w:rPr>
  </w:style>
  <w:style w:type="character" w:styleId="FollowedHyperlink">
    <w:name w:val="FollowedHyperlink"/>
    <w:basedOn w:val="DefaultParagraphFont"/>
    <w:rsid w:val="00CA48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semiHidden/>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E5624"/>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E5624"/>
    <w:pPr>
      <w:tabs>
        <w:tab w:val="clear" w:pos="284"/>
      </w:tabs>
      <w:spacing w:line="260" w:lineRule="atLeast"/>
      <w:ind w:left="720"/>
      <w:contextualSpacing/>
      <w:jc w:val="both"/>
    </w:pPr>
  </w:style>
  <w:style w:type="character" w:customStyle="1" w:styleId="hps">
    <w:name w:val="hps"/>
    <w:basedOn w:val="DefaultParagraphFont"/>
    <w:rsid w:val="00E27D49"/>
  </w:style>
  <w:style w:type="character" w:customStyle="1" w:styleId="atn">
    <w:name w:val="atn"/>
    <w:basedOn w:val="DefaultParagraphFont"/>
    <w:rsid w:val="0048685D"/>
  </w:style>
  <w:style w:type="character" w:styleId="PlaceholderText">
    <w:name w:val="Placeholder Text"/>
    <w:basedOn w:val="DefaultParagraphFont"/>
    <w:uiPriority w:val="99"/>
    <w:semiHidden/>
    <w:rsid w:val="00CB21AA"/>
    <w:rPr>
      <w:color w:val="808080"/>
    </w:rPr>
  </w:style>
  <w:style w:type="character" w:styleId="FollowedHyperlink">
    <w:name w:val="FollowedHyperlink"/>
    <w:basedOn w:val="DefaultParagraphFont"/>
    <w:rsid w:val="00CA4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01">
      <w:bodyDiv w:val="1"/>
      <w:marLeft w:val="0"/>
      <w:marRight w:val="0"/>
      <w:marTop w:val="0"/>
      <w:marBottom w:val="0"/>
      <w:divBdr>
        <w:top w:val="none" w:sz="0" w:space="0" w:color="auto"/>
        <w:left w:val="none" w:sz="0" w:space="0" w:color="auto"/>
        <w:bottom w:val="none" w:sz="0" w:space="0" w:color="auto"/>
        <w:right w:val="none" w:sz="0" w:space="0" w:color="auto"/>
      </w:divBdr>
      <w:divsChild>
        <w:div w:id="505291605">
          <w:marLeft w:val="0"/>
          <w:marRight w:val="0"/>
          <w:marTop w:val="0"/>
          <w:marBottom w:val="0"/>
          <w:divBdr>
            <w:top w:val="none" w:sz="0" w:space="0" w:color="auto"/>
            <w:left w:val="none" w:sz="0" w:space="0" w:color="auto"/>
            <w:bottom w:val="none" w:sz="0" w:space="0" w:color="auto"/>
            <w:right w:val="none" w:sz="0" w:space="0" w:color="auto"/>
          </w:divBdr>
          <w:divsChild>
            <w:div w:id="2073580801">
              <w:marLeft w:val="0"/>
              <w:marRight w:val="0"/>
              <w:marTop w:val="0"/>
              <w:marBottom w:val="0"/>
              <w:divBdr>
                <w:top w:val="none" w:sz="0" w:space="0" w:color="auto"/>
                <w:left w:val="none" w:sz="0" w:space="0" w:color="auto"/>
                <w:bottom w:val="none" w:sz="0" w:space="0" w:color="auto"/>
                <w:right w:val="none" w:sz="0" w:space="0" w:color="auto"/>
              </w:divBdr>
              <w:divsChild>
                <w:div w:id="1350253825">
                  <w:marLeft w:val="0"/>
                  <w:marRight w:val="0"/>
                  <w:marTop w:val="0"/>
                  <w:marBottom w:val="0"/>
                  <w:divBdr>
                    <w:top w:val="none" w:sz="0" w:space="0" w:color="auto"/>
                    <w:left w:val="none" w:sz="0" w:space="0" w:color="auto"/>
                    <w:bottom w:val="none" w:sz="0" w:space="0" w:color="auto"/>
                    <w:right w:val="none" w:sz="0" w:space="0" w:color="auto"/>
                  </w:divBdr>
                  <w:divsChild>
                    <w:div w:id="586227329">
                      <w:marLeft w:val="0"/>
                      <w:marRight w:val="0"/>
                      <w:marTop w:val="0"/>
                      <w:marBottom w:val="0"/>
                      <w:divBdr>
                        <w:top w:val="none" w:sz="0" w:space="0" w:color="auto"/>
                        <w:left w:val="none" w:sz="0" w:space="0" w:color="auto"/>
                        <w:bottom w:val="none" w:sz="0" w:space="0" w:color="auto"/>
                        <w:right w:val="none" w:sz="0" w:space="0" w:color="auto"/>
                      </w:divBdr>
                      <w:divsChild>
                        <w:div w:id="485359940">
                          <w:marLeft w:val="0"/>
                          <w:marRight w:val="0"/>
                          <w:marTop w:val="0"/>
                          <w:marBottom w:val="0"/>
                          <w:divBdr>
                            <w:top w:val="none" w:sz="0" w:space="0" w:color="auto"/>
                            <w:left w:val="none" w:sz="0" w:space="0" w:color="auto"/>
                            <w:bottom w:val="none" w:sz="0" w:space="0" w:color="auto"/>
                            <w:right w:val="none" w:sz="0" w:space="0" w:color="auto"/>
                          </w:divBdr>
                          <w:divsChild>
                            <w:div w:id="430319579">
                              <w:marLeft w:val="0"/>
                              <w:marRight w:val="0"/>
                              <w:marTop w:val="0"/>
                              <w:marBottom w:val="0"/>
                              <w:divBdr>
                                <w:top w:val="none" w:sz="0" w:space="0" w:color="auto"/>
                                <w:left w:val="none" w:sz="0" w:space="0" w:color="auto"/>
                                <w:bottom w:val="none" w:sz="0" w:space="0" w:color="auto"/>
                                <w:right w:val="none" w:sz="0" w:space="0" w:color="auto"/>
                              </w:divBdr>
                              <w:divsChild>
                                <w:div w:id="1071851954">
                                  <w:marLeft w:val="0"/>
                                  <w:marRight w:val="0"/>
                                  <w:marTop w:val="0"/>
                                  <w:marBottom w:val="0"/>
                                  <w:divBdr>
                                    <w:top w:val="none" w:sz="0" w:space="0" w:color="auto"/>
                                    <w:left w:val="none" w:sz="0" w:space="0" w:color="auto"/>
                                    <w:bottom w:val="none" w:sz="0" w:space="0" w:color="auto"/>
                                    <w:right w:val="none" w:sz="0" w:space="0" w:color="auto"/>
                                  </w:divBdr>
                                  <w:divsChild>
                                    <w:div w:id="875509732">
                                      <w:marLeft w:val="60"/>
                                      <w:marRight w:val="0"/>
                                      <w:marTop w:val="0"/>
                                      <w:marBottom w:val="0"/>
                                      <w:divBdr>
                                        <w:top w:val="none" w:sz="0" w:space="0" w:color="auto"/>
                                        <w:left w:val="none" w:sz="0" w:space="0" w:color="auto"/>
                                        <w:bottom w:val="none" w:sz="0" w:space="0" w:color="auto"/>
                                        <w:right w:val="none" w:sz="0" w:space="0" w:color="auto"/>
                                      </w:divBdr>
                                      <w:divsChild>
                                        <w:div w:id="1380011458">
                                          <w:marLeft w:val="0"/>
                                          <w:marRight w:val="0"/>
                                          <w:marTop w:val="0"/>
                                          <w:marBottom w:val="0"/>
                                          <w:divBdr>
                                            <w:top w:val="none" w:sz="0" w:space="0" w:color="auto"/>
                                            <w:left w:val="none" w:sz="0" w:space="0" w:color="auto"/>
                                            <w:bottom w:val="none" w:sz="0" w:space="0" w:color="auto"/>
                                            <w:right w:val="none" w:sz="0" w:space="0" w:color="auto"/>
                                          </w:divBdr>
                                          <w:divsChild>
                                            <w:div w:id="2005350750">
                                              <w:marLeft w:val="0"/>
                                              <w:marRight w:val="0"/>
                                              <w:marTop w:val="0"/>
                                              <w:marBottom w:val="120"/>
                                              <w:divBdr>
                                                <w:top w:val="single" w:sz="6" w:space="0" w:color="F5F5F5"/>
                                                <w:left w:val="single" w:sz="6" w:space="0" w:color="F5F5F5"/>
                                                <w:bottom w:val="single" w:sz="6" w:space="0" w:color="F5F5F5"/>
                                                <w:right w:val="single" w:sz="6" w:space="0" w:color="F5F5F5"/>
                                              </w:divBdr>
                                              <w:divsChild>
                                                <w:div w:id="889997106">
                                                  <w:marLeft w:val="0"/>
                                                  <w:marRight w:val="0"/>
                                                  <w:marTop w:val="0"/>
                                                  <w:marBottom w:val="0"/>
                                                  <w:divBdr>
                                                    <w:top w:val="none" w:sz="0" w:space="0" w:color="auto"/>
                                                    <w:left w:val="none" w:sz="0" w:space="0" w:color="auto"/>
                                                    <w:bottom w:val="none" w:sz="0" w:space="0" w:color="auto"/>
                                                    <w:right w:val="none" w:sz="0" w:space="0" w:color="auto"/>
                                                  </w:divBdr>
                                                  <w:divsChild>
                                                    <w:div w:id="103308606">
                                                      <w:marLeft w:val="0"/>
                                                      <w:marRight w:val="0"/>
                                                      <w:marTop w:val="0"/>
                                                      <w:marBottom w:val="0"/>
                                                      <w:divBdr>
                                                        <w:top w:val="none" w:sz="0" w:space="0" w:color="auto"/>
                                                        <w:left w:val="none" w:sz="0" w:space="0" w:color="auto"/>
                                                        <w:bottom w:val="none" w:sz="0" w:space="0" w:color="auto"/>
                                                        <w:right w:val="none" w:sz="0" w:space="0" w:color="auto"/>
                                                      </w:divBdr>
                                                      <w:divsChild>
                                                        <w:div w:id="18231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64311">
      <w:bodyDiv w:val="1"/>
      <w:marLeft w:val="0"/>
      <w:marRight w:val="0"/>
      <w:marTop w:val="0"/>
      <w:marBottom w:val="0"/>
      <w:divBdr>
        <w:top w:val="none" w:sz="0" w:space="0" w:color="auto"/>
        <w:left w:val="none" w:sz="0" w:space="0" w:color="auto"/>
        <w:bottom w:val="none" w:sz="0" w:space="0" w:color="auto"/>
        <w:right w:val="none" w:sz="0" w:space="0" w:color="auto"/>
      </w:divBdr>
      <w:divsChild>
        <w:div w:id="1518081165">
          <w:marLeft w:val="0"/>
          <w:marRight w:val="0"/>
          <w:marTop w:val="0"/>
          <w:marBottom w:val="0"/>
          <w:divBdr>
            <w:top w:val="none" w:sz="0" w:space="0" w:color="auto"/>
            <w:left w:val="none" w:sz="0" w:space="0" w:color="auto"/>
            <w:bottom w:val="none" w:sz="0" w:space="0" w:color="auto"/>
            <w:right w:val="none" w:sz="0" w:space="0" w:color="auto"/>
          </w:divBdr>
          <w:divsChild>
            <w:div w:id="1760130976">
              <w:marLeft w:val="0"/>
              <w:marRight w:val="0"/>
              <w:marTop w:val="0"/>
              <w:marBottom w:val="0"/>
              <w:divBdr>
                <w:top w:val="none" w:sz="0" w:space="0" w:color="auto"/>
                <w:left w:val="none" w:sz="0" w:space="0" w:color="auto"/>
                <w:bottom w:val="none" w:sz="0" w:space="0" w:color="auto"/>
                <w:right w:val="none" w:sz="0" w:space="0" w:color="auto"/>
              </w:divBdr>
              <w:divsChild>
                <w:div w:id="711688060">
                  <w:marLeft w:val="0"/>
                  <w:marRight w:val="0"/>
                  <w:marTop w:val="0"/>
                  <w:marBottom w:val="0"/>
                  <w:divBdr>
                    <w:top w:val="none" w:sz="0" w:space="0" w:color="auto"/>
                    <w:left w:val="none" w:sz="0" w:space="0" w:color="auto"/>
                    <w:bottom w:val="none" w:sz="0" w:space="0" w:color="auto"/>
                    <w:right w:val="none" w:sz="0" w:space="0" w:color="auto"/>
                  </w:divBdr>
                  <w:divsChild>
                    <w:div w:id="1162240558">
                      <w:marLeft w:val="0"/>
                      <w:marRight w:val="0"/>
                      <w:marTop w:val="0"/>
                      <w:marBottom w:val="0"/>
                      <w:divBdr>
                        <w:top w:val="none" w:sz="0" w:space="0" w:color="auto"/>
                        <w:left w:val="none" w:sz="0" w:space="0" w:color="auto"/>
                        <w:bottom w:val="none" w:sz="0" w:space="0" w:color="auto"/>
                        <w:right w:val="none" w:sz="0" w:space="0" w:color="auto"/>
                      </w:divBdr>
                      <w:divsChild>
                        <w:div w:id="1741827837">
                          <w:marLeft w:val="0"/>
                          <w:marRight w:val="0"/>
                          <w:marTop w:val="0"/>
                          <w:marBottom w:val="0"/>
                          <w:divBdr>
                            <w:top w:val="none" w:sz="0" w:space="0" w:color="auto"/>
                            <w:left w:val="none" w:sz="0" w:space="0" w:color="auto"/>
                            <w:bottom w:val="none" w:sz="0" w:space="0" w:color="auto"/>
                            <w:right w:val="none" w:sz="0" w:space="0" w:color="auto"/>
                          </w:divBdr>
                          <w:divsChild>
                            <w:div w:id="753666718">
                              <w:marLeft w:val="0"/>
                              <w:marRight w:val="0"/>
                              <w:marTop w:val="0"/>
                              <w:marBottom w:val="0"/>
                              <w:divBdr>
                                <w:top w:val="none" w:sz="0" w:space="0" w:color="auto"/>
                                <w:left w:val="none" w:sz="0" w:space="0" w:color="auto"/>
                                <w:bottom w:val="none" w:sz="0" w:space="0" w:color="auto"/>
                                <w:right w:val="none" w:sz="0" w:space="0" w:color="auto"/>
                              </w:divBdr>
                              <w:divsChild>
                                <w:div w:id="272518214">
                                  <w:marLeft w:val="0"/>
                                  <w:marRight w:val="0"/>
                                  <w:marTop w:val="0"/>
                                  <w:marBottom w:val="0"/>
                                  <w:divBdr>
                                    <w:top w:val="none" w:sz="0" w:space="0" w:color="auto"/>
                                    <w:left w:val="none" w:sz="0" w:space="0" w:color="auto"/>
                                    <w:bottom w:val="none" w:sz="0" w:space="0" w:color="auto"/>
                                    <w:right w:val="none" w:sz="0" w:space="0" w:color="auto"/>
                                  </w:divBdr>
                                  <w:divsChild>
                                    <w:div w:id="1826512486">
                                      <w:marLeft w:val="60"/>
                                      <w:marRight w:val="0"/>
                                      <w:marTop w:val="0"/>
                                      <w:marBottom w:val="0"/>
                                      <w:divBdr>
                                        <w:top w:val="none" w:sz="0" w:space="0" w:color="auto"/>
                                        <w:left w:val="none" w:sz="0" w:space="0" w:color="auto"/>
                                        <w:bottom w:val="none" w:sz="0" w:space="0" w:color="auto"/>
                                        <w:right w:val="none" w:sz="0" w:space="0" w:color="auto"/>
                                      </w:divBdr>
                                      <w:divsChild>
                                        <w:div w:id="1951349587">
                                          <w:marLeft w:val="0"/>
                                          <w:marRight w:val="0"/>
                                          <w:marTop w:val="0"/>
                                          <w:marBottom w:val="0"/>
                                          <w:divBdr>
                                            <w:top w:val="none" w:sz="0" w:space="0" w:color="auto"/>
                                            <w:left w:val="none" w:sz="0" w:space="0" w:color="auto"/>
                                            <w:bottom w:val="none" w:sz="0" w:space="0" w:color="auto"/>
                                            <w:right w:val="none" w:sz="0" w:space="0" w:color="auto"/>
                                          </w:divBdr>
                                          <w:divsChild>
                                            <w:div w:id="272173430">
                                              <w:marLeft w:val="0"/>
                                              <w:marRight w:val="0"/>
                                              <w:marTop w:val="0"/>
                                              <w:marBottom w:val="120"/>
                                              <w:divBdr>
                                                <w:top w:val="single" w:sz="6" w:space="0" w:color="F5F5F5"/>
                                                <w:left w:val="single" w:sz="6" w:space="0" w:color="F5F5F5"/>
                                                <w:bottom w:val="single" w:sz="6" w:space="0" w:color="F5F5F5"/>
                                                <w:right w:val="single" w:sz="6" w:space="0" w:color="F5F5F5"/>
                                              </w:divBdr>
                                              <w:divsChild>
                                                <w:div w:id="154534659">
                                                  <w:marLeft w:val="0"/>
                                                  <w:marRight w:val="0"/>
                                                  <w:marTop w:val="0"/>
                                                  <w:marBottom w:val="0"/>
                                                  <w:divBdr>
                                                    <w:top w:val="none" w:sz="0" w:space="0" w:color="auto"/>
                                                    <w:left w:val="none" w:sz="0" w:space="0" w:color="auto"/>
                                                    <w:bottom w:val="none" w:sz="0" w:space="0" w:color="auto"/>
                                                    <w:right w:val="none" w:sz="0" w:space="0" w:color="auto"/>
                                                  </w:divBdr>
                                                  <w:divsChild>
                                                    <w:div w:id="8715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719300">
      <w:bodyDiv w:val="1"/>
      <w:marLeft w:val="0"/>
      <w:marRight w:val="0"/>
      <w:marTop w:val="0"/>
      <w:marBottom w:val="0"/>
      <w:divBdr>
        <w:top w:val="none" w:sz="0" w:space="0" w:color="auto"/>
        <w:left w:val="none" w:sz="0" w:space="0" w:color="auto"/>
        <w:bottom w:val="none" w:sz="0" w:space="0" w:color="auto"/>
        <w:right w:val="none" w:sz="0" w:space="0" w:color="auto"/>
      </w:divBdr>
      <w:divsChild>
        <w:div w:id="773213610">
          <w:marLeft w:val="0"/>
          <w:marRight w:val="0"/>
          <w:marTop w:val="0"/>
          <w:marBottom w:val="0"/>
          <w:divBdr>
            <w:top w:val="none" w:sz="0" w:space="0" w:color="auto"/>
            <w:left w:val="none" w:sz="0" w:space="0" w:color="auto"/>
            <w:bottom w:val="none" w:sz="0" w:space="0" w:color="auto"/>
            <w:right w:val="none" w:sz="0" w:space="0" w:color="auto"/>
          </w:divBdr>
          <w:divsChild>
            <w:div w:id="603342791">
              <w:marLeft w:val="0"/>
              <w:marRight w:val="0"/>
              <w:marTop w:val="0"/>
              <w:marBottom w:val="0"/>
              <w:divBdr>
                <w:top w:val="none" w:sz="0" w:space="0" w:color="auto"/>
                <w:left w:val="none" w:sz="0" w:space="0" w:color="auto"/>
                <w:bottom w:val="none" w:sz="0" w:space="0" w:color="auto"/>
                <w:right w:val="none" w:sz="0" w:space="0" w:color="auto"/>
              </w:divBdr>
              <w:divsChild>
                <w:div w:id="1756825888">
                  <w:marLeft w:val="0"/>
                  <w:marRight w:val="0"/>
                  <w:marTop w:val="0"/>
                  <w:marBottom w:val="0"/>
                  <w:divBdr>
                    <w:top w:val="none" w:sz="0" w:space="0" w:color="auto"/>
                    <w:left w:val="none" w:sz="0" w:space="0" w:color="auto"/>
                    <w:bottom w:val="none" w:sz="0" w:space="0" w:color="auto"/>
                    <w:right w:val="none" w:sz="0" w:space="0" w:color="auto"/>
                  </w:divBdr>
                  <w:divsChild>
                    <w:div w:id="844705641">
                      <w:marLeft w:val="0"/>
                      <w:marRight w:val="0"/>
                      <w:marTop w:val="0"/>
                      <w:marBottom w:val="0"/>
                      <w:divBdr>
                        <w:top w:val="none" w:sz="0" w:space="0" w:color="auto"/>
                        <w:left w:val="none" w:sz="0" w:space="0" w:color="auto"/>
                        <w:bottom w:val="none" w:sz="0" w:space="0" w:color="auto"/>
                        <w:right w:val="none" w:sz="0" w:space="0" w:color="auto"/>
                      </w:divBdr>
                      <w:divsChild>
                        <w:div w:id="363797917">
                          <w:marLeft w:val="0"/>
                          <w:marRight w:val="0"/>
                          <w:marTop w:val="0"/>
                          <w:marBottom w:val="0"/>
                          <w:divBdr>
                            <w:top w:val="none" w:sz="0" w:space="0" w:color="auto"/>
                            <w:left w:val="none" w:sz="0" w:space="0" w:color="auto"/>
                            <w:bottom w:val="none" w:sz="0" w:space="0" w:color="auto"/>
                            <w:right w:val="none" w:sz="0" w:space="0" w:color="auto"/>
                          </w:divBdr>
                          <w:divsChild>
                            <w:div w:id="1428648054">
                              <w:marLeft w:val="0"/>
                              <w:marRight w:val="0"/>
                              <w:marTop w:val="0"/>
                              <w:marBottom w:val="0"/>
                              <w:divBdr>
                                <w:top w:val="none" w:sz="0" w:space="0" w:color="auto"/>
                                <w:left w:val="none" w:sz="0" w:space="0" w:color="auto"/>
                                <w:bottom w:val="none" w:sz="0" w:space="0" w:color="auto"/>
                                <w:right w:val="none" w:sz="0" w:space="0" w:color="auto"/>
                              </w:divBdr>
                              <w:divsChild>
                                <w:div w:id="1009261011">
                                  <w:marLeft w:val="0"/>
                                  <w:marRight w:val="0"/>
                                  <w:marTop w:val="0"/>
                                  <w:marBottom w:val="0"/>
                                  <w:divBdr>
                                    <w:top w:val="none" w:sz="0" w:space="0" w:color="auto"/>
                                    <w:left w:val="none" w:sz="0" w:space="0" w:color="auto"/>
                                    <w:bottom w:val="none" w:sz="0" w:space="0" w:color="auto"/>
                                    <w:right w:val="none" w:sz="0" w:space="0" w:color="auto"/>
                                  </w:divBdr>
                                  <w:divsChild>
                                    <w:div w:id="383914240">
                                      <w:marLeft w:val="60"/>
                                      <w:marRight w:val="0"/>
                                      <w:marTop w:val="0"/>
                                      <w:marBottom w:val="0"/>
                                      <w:divBdr>
                                        <w:top w:val="none" w:sz="0" w:space="0" w:color="auto"/>
                                        <w:left w:val="none" w:sz="0" w:space="0" w:color="auto"/>
                                        <w:bottom w:val="none" w:sz="0" w:space="0" w:color="auto"/>
                                        <w:right w:val="none" w:sz="0" w:space="0" w:color="auto"/>
                                      </w:divBdr>
                                      <w:divsChild>
                                        <w:div w:id="451897722">
                                          <w:marLeft w:val="0"/>
                                          <w:marRight w:val="0"/>
                                          <w:marTop w:val="0"/>
                                          <w:marBottom w:val="0"/>
                                          <w:divBdr>
                                            <w:top w:val="none" w:sz="0" w:space="0" w:color="auto"/>
                                            <w:left w:val="none" w:sz="0" w:space="0" w:color="auto"/>
                                            <w:bottom w:val="none" w:sz="0" w:space="0" w:color="auto"/>
                                            <w:right w:val="none" w:sz="0" w:space="0" w:color="auto"/>
                                          </w:divBdr>
                                          <w:divsChild>
                                            <w:div w:id="2106655121">
                                              <w:marLeft w:val="0"/>
                                              <w:marRight w:val="0"/>
                                              <w:marTop w:val="0"/>
                                              <w:marBottom w:val="120"/>
                                              <w:divBdr>
                                                <w:top w:val="single" w:sz="6" w:space="0" w:color="F5F5F5"/>
                                                <w:left w:val="single" w:sz="6" w:space="0" w:color="F5F5F5"/>
                                                <w:bottom w:val="single" w:sz="6" w:space="0" w:color="F5F5F5"/>
                                                <w:right w:val="single" w:sz="6" w:space="0" w:color="F5F5F5"/>
                                              </w:divBdr>
                                              <w:divsChild>
                                                <w:div w:id="1196188655">
                                                  <w:marLeft w:val="0"/>
                                                  <w:marRight w:val="0"/>
                                                  <w:marTop w:val="0"/>
                                                  <w:marBottom w:val="0"/>
                                                  <w:divBdr>
                                                    <w:top w:val="none" w:sz="0" w:space="0" w:color="auto"/>
                                                    <w:left w:val="none" w:sz="0" w:space="0" w:color="auto"/>
                                                    <w:bottom w:val="none" w:sz="0" w:space="0" w:color="auto"/>
                                                    <w:right w:val="none" w:sz="0" w:space="0" w:color="auto"/>
                                                  </w:divBdr>
                                                  <w:divsChild>
                                                    <w:div w:id="19072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696485">
      <w:bodyDiv w:val="1"/>
      <w:marLeft w:val="0"/>
      <w:marRight w:val="0"/>
      <w:marTop w:val="0"/>
      <w:marBottom w:val="0"/>
      <w:divBdr>
        <w:top w:val="none" w:sz="0" w:space="0" w:color="auto"/>
        <w:left w:val="none" w:sz="0" w:space="0" w:color="auto"/>
        <w:bottom w:val="none" w:sz="0" w:space="0" w:color="auto"/>
        <w:right w:val="none" w:sz="0" w:space="0" w:color="auto"/>
      </w:divBdr>
      <w:divsChild>
        <w:div w:id="370348971">
          <w:marLeft w:val="0"/>
          <w:marRight w:val="0"/>
          <w:marTop w:val="0"/>
          <w:marBottom w:val="0"/>
          <w:divBdr>
            <w:top w:val="none" w:sz="0" w:space="0" w:color="auto"/>
            <w:left w:val="none" w:sz="0" w:space="0" w:color="auto"/>
            <w:bottom w:val="none" w:sz="0" w:space="0" w:color="auto"/>
            <w:right w:val="none" w:sz="0" w:space="0" w:color="auto"/>
          </w:divBdr>
          <w:divsChild>
            <w:div w:id="890992582">
              <w:marLeft w:val="0"/>
              <w:marRight w:val="0"/>
              <w:marTop w:val="0"/>
              <w:marBottom w:val="0"/>
              <w:divBdr>
                <w:top w:val="none" w:sz="0" w:space="0" w:color="auto"/>
                <w:left w:val="none" w:sz="0" w:space="0" w:color="auto"/>
                <w:bottom w:val="none" w:sz="0" w:space="0" w:color="auto"/>
                <w:right w:val="none" w:sz="0" w:space="0" w:color="auto"/>
              </w:divBdr>
              <w:divsChild>
                <w:div w:id="778067896">
                  <w:marLeft w:val="0"/>
                  <w:marRight w:val="0"/>
                  <w:marTop w:val="0"/>
                  <w:marBottom w:val="0"/>
                  <w:divBdr>
                    <w:top w:val="none" w:sz="0" w:space="0" w:color="auto"/>
                    <w:left w:val="none" w:sz="0" w:space="0" w:color="auto"/>
                    <w:bottom w:val="none" w:sz="0" w:space="0" w:color="auto"/>
                    <w:right w:val="none" w:sz="0" w:space="0" w:color="auto"/>
                  </w:divBdr>
                  <w:divsChild>
                    <w:div w:id="30544441">
                      <w:marLeft w:val="0"/>
                      <w:marRight w:val="0"/>
                      <w:marTop w:val="0"/>
                      <w:marBottom w:val="0"/>
                      <w:divBdr>
                        <w:top w:val="none" w:sz="0" w:space="0" w:color="auto"/>
                        <w:left w:val="none" w:sz="0" w:space="0" w:color="auto"/>
                        <w:bottom w:val="none" w:sz="0" w:space="0" w:color="auto"/>
                        <w:right w:val="none" w:sz="0" w:space="0" w:color="auto"/>
                      </w:divBdr>
                      <w:divsChild>
                        <w:div w:id="1294558195">
                          <w:marLeft w:val="0"/>
                          <w:marRight w:val="0"/>
                          <w:marTop w:val="0"/>
                          <w:marBottom w:val="0"/>
                          <w:divBdr>
                            <w:top w:val="none" w:sz="0" w:space="0" w:color="auto"/>
                            <w:left w:val="none" w:sz="0" w:space="0" w:color="auto"/>
                            <w:bottom w:val="none" w:sz="0" w:space="0" w:color="auto"/>
                            <w:right w:val="none" w:sz="0" w:space="0" w:color="auto"/>
                          </w:divBdr>
                          <w:divsChild>
                            <w:div w:id="1035426047">
                              <w:marLeft w:val="0"/>
                              <w:marRight w:val="0"/>
                              <w:marTop w:val="0"/>
                              <w:marBottom w:val="0"/>
                              <w:divBdr>
                                <w:top w:val="none" w:sz="0" w:space="0" w:color="auto"/>
                                <w:left w:val="none" w:sz="0" w:space="0" w:color="auto"/>
                                <w:bottom w:val="none" w:sz="0" w:space="0" w:color="auto"/>
                                <w:right w:val="none" w:sz="0" w:space="0" w:color="auto"/>
                              </w:divBdr>
                              <w:divsChild>
                                <w:div w:id="604769689">
                                  <w:marLeft w:val="0"/>
                                  <w:marRight w:val="0"/>
                                  <w:marTop w:val="0"/>
                                  <w:marBottom w:val="0"/>
                                  <w:divBdr>
                                    <w:top w:val="none" w:sz="0" w:space="0" w:color="auto"/>
                                    <w:left w:val="none" w:sz="0" w:space="0" w:color="auto"/>
                                    <w:bottom w:val="none" w:sz="0" w:space="0" w:color="auto"/>
                                    <w:right w:val="none" w:sz="0" w:space="0" w:color="auto"/>
                                  </w:divBdr>
                                  <w:divsChild>
                                    <w:div w:id="1714381525">
                                      <w:marLeft w:val="60"/>
                                      <w:marRight w:val="0"/>
                                      <w:marTop w:val="0"/>
                                      <w:marBottom w:val="0"/>
                                      <w:divBdr>
                                        <w:top w:val="none" w:sz="0" w:space="0" w:color="auto"/>
                                        <w:left w:val="none" w:sz="0" w:space="0" w:color="auto"/>
                                        <w:bottom w:val="none" w:sz="0" w:space="0" w:color="auto"/>
                                        <w:right w:val="none" w:sz="0" w:space="0" w:color="auto"/>
                                      </w:divBdr>
                                      <w:divsChild>
                                        <w:div w:id="631523292">
                                          <w:marLeft w:val="0"/>
                                          <w:marRight w:val="0"/>
                                          <w:marTop w:val="0"/>
                                          <w:marBottom w:val="0"/>
                                          <w:divBdr>
                                            <w:top w:val="none" w:sz="0" w:space="0" w:color="auto"/>
                                            <w:left w:val="none" w:sz="0" w:space="0" w:color="auto"/>
                                            <w:bottom w:val="none" w:sz="0" w:space="0" w:color="auto"/>
                                            <w:right w:val="none" w:sz="0" w:space="0" w:color="auto"/>
                                          </w:divBdr>
                                          <w:divsChild>
                                            <w:div w:id="343896923">
                                              <w:marLeft w:val="0"/>
                                              <w:marRight w:val="0"/>
                                              <w:marTop w:val="0"/>
                                              <w:marBottom w:val="120"/>
                                              <w:divBdr>
                                                <w:top w:val="single" w:sz="6" w:space="0" w:color="F5F5F5"/>
                                                <w:left w:val="single" w:sz="6" w:space="0" w:color="F5F5F5"/>
                                                <w:bottom w:val="single" w:sz="6" w:space="0" w:color="F5F5F5"/>
                                                <w:right w:val="single" w:sz="6" w:space="0" w:color="F5F5F5"/>
                                              </w:divBdr>
                                              <w:divsChild>
                                                <w:div w:id="256907046">
                                                  <w:marLeft w:val="0"/>
                                                  <w:marRight w:val="0"/>
                                                  <w:marTop w:val="0"/>
                                                  <w:marBottom w:val="0"/>
                                                  <w:divBdr>
                                                    <w:top w:val="none" w:sz="0" w:space="0" w:color="auto"/>
                                                    <w:left w:val="none" w:sz="0" w:space="0" w:color="auto"/>
                                                    <w:bottom w:val="none" w:sz="0" w:space="0" w:color="auto"/>
                                                    <w:right w:val="none" w:sz="0" w:space="0" w:color="auto"/>
                                                  </w:divBdr>
                                                  <w:divsChild>
                                                    <w:div w:id="2046757756">
                                                      <w:marLeft w:val="0"/>
                                                      <w:marRight w:val="0"/>
                                                      <w:marTop w:val="0"/>
                                                      <w:marBottom w:val="0"/>
                                                      <w:divBdr>
                                                        <w:top w:val="none" w:sz="0" w:space="0" w:color="auto"/>
                                                        <w:left w:val="none" w:sz="0" w:space="0" w:color="auto"/>
                                                        <w:bottom w:val="none" w:sz="0" w:space="0" w:color="auto"/>
                                                        <w:right w:val="none" w:sz="0" w:space="0" w:color="auto"/>
                                                      </w:divBdr>
                                                      <w:divsChild>
                                                        <w:div w:id="13802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949007">
      <w:bodyDiv w:val="1"/>
      <w:marLeft w:val="0"/>
      <w:marRight w:val="0"/>
      <w:marTop w:val="0"/>
      <w:marBottom w:val="0"/>
      <w:divBdr>
        <w:top w:val="none" w:sz="0" w:space="0" w:color="auto"/>
        <w:left w:val="none" w:sz="0" w:space="0" w:color="auto"/>
        <w:bottom w:val="none" w:sz="0" w:space="0" w:color="auto"/>
        <w:right w:val="none" w:sz="0" w:space="0" w:color="auto"/>
      </w:divBdr>
      <w:divsChild>
        <w:div w:id="2018846680">
          <w:marLeft w:val="0"/>
          <w:marRight w:val="0"/>
          <w:marTop w:val="0"/>
          <w:marBottom w:val="0"/>
          <w:divBdr>
            <w:top w:val="none" w:sz="0" w:space="0" w:color="auto"/>
            <w:left w:val="none" w:sz="0" w:space="0" w:color="auto"/>
            <w:bottom w:val="none" w:sz="0" w:space="0" w:color="auto"/>
            <w:right w:val="none" w:sz="0" w:space="0" w:color="auto"/>
          </w:divBdr>
          <w:divsChild>
            <w:div w:id="663631068">
              <w:marLeft w:val="0"/>
              <w:marRight w:val="0"/>
              <w:marTop w:val="0"/>
              <w:marBottom w:val="0"/>
              <w:divBdr>
                <w:top w:val="none" w:sz="0" w:space="0" w:color="auto"/>
                <w:left w:val="none" w:sz="0" w:space="0" w:color="auto"/>
                <w:bottom w:val="none" w:sz="0" w:space="0" w:color="auto"/>
                <w:right w:val="none" w:sz="0" w:space="0" w:color="auto"/>
              </w:divBdr>
              <w:divsChild>
                <w:div w:id="2137211616">
                  <w:marLeft w:val="0"/>
                  <w:marRight w:val="0"/>
                  <w:marTop w:val="0"/>
                  <w:marBottom w:val="0"/>
                  <w:divBdr>
                    <w:top w:val="none" w:sz="0" w:space="0" w:color="auto"/>
                    <w:left w:val="none" w:sz="0" w:space="0" w:color="auto"/>
                    <w:bottom w:val="none" w:sz="0" w:space="0" w:color="auto"/>
                    <w:right w:val="none" w:sz="0" w:space="0" w:color="auto"/>
                  </w:divBdr>
                  <w:divsChild>
                    <w:div w:id="44066643">
                      <w:marLeft w:val="0"/>
                      <w:marRight w:val="0"/>
                      <w:marTop w:val="0"/>
                      <w:marBottom w:val="0"/>
                      <w:divBdr>
                        <w:top w:val="none" w:sz="0" w:space="0" w:color="auto"/>
                        <w:left w:val="none" w:sz="0" w:space="0" w:color="auto"/>
                        <w:bottom w:val="none" w:sz="0" w:space="0" w:color="auto"/>
                        <w:right w:val="none" w:sz="0" w:space="0" w:color="auto"/>
                      </w:divBdr>
                      <w:divsChild>
                        <w:div w:id="99223029">
                          <w:marLeft w:val="0"/>
                          <w:marRight w:val="0"/>
                          <w:marTop w:val="0"/>
                          <w:marBottom w:val="0"/>
                          <w:divBdr>
                            <w:top w:val="none" w:sz="0" w:space="0" w:color="auto"/>
                            <w:left w:val="none" w:sz="0" w:space="0" w:color="auto"/>
                            <w:bottom w:val="none" w:sz="0" w:space="0" w:color="auto"/>
                            <w:right w:val="none" w:sz="0" w:space="0" w:color="auto"/>
                          </w:divBdr>
                          <w:divsChild>
                            <w:div w:id="1053578880">
                              <w:marLeft w:val="0"/>
                              <w:marRight w:val="0"/>
                              <w:marTop w:val="0"/>
                              <w:marBottom w:val="0"/>
                              <w:divBdr>
                                <w:top w:val="none" w:sz="0" w:space="0" w:color="auto"/>
                                <w:left w:val="none" w:sz="0" w:space="0" w:color="auto"/>
                                <w:bottom w:val="none" w:sz="0" w:space="0" w:color="auto"/>
                                <w:right w:val="none" w:sz="0" w:space="0" w:color="auto"/>
                              </w:divBdr>
                              <w:divsChild>
                                <w:div w:id="75252582">
                                  <w:marLeft w:val="0"/>
                                  <w:marRight w:val="0"/>
                                  <w:marTop w:val="0"/>
                                  <w:marBottom w:val="0"/>
                                  <w:divBdr>
                                    <w:top w:val="none" w:sz="0" w:space="0" w:color="auto"/>
                                    <w:left w:val="none" w:sz="0" w:space="0" w:color="auto"/>
                                    <w:bottom w:val="none" w:sz="0" w:space="0" w:color="auto"/>
                                    <w:right w:val="none" w:sz="0" w:space="0" w:color="auto"/>
                                  </w:divBdr>
                                  <w:divsChild>
                                    <w:div w:id="935136914">
                                      <w:marLeft w:val="60"/>
                                      <w:marRight w:val="0"/>
                                      <w:marTop w:val="0"/>
                                      <w:marBottom w:val="0"/>
                                      <w:divBdr>
                                        <w:top w:val="none" w:sz="0" w:space="0" w:color="auto"/>
                                        <w:left w:val="none" w:sz="0" w:space="0" w:color="auto"/>
                                        <w:bottom w:val="none" w:sz="0" w:space="0" w:color="auto"/>
                                        <w:right w:val="none" w:sz="0" w:space="0" w:color="auto"/>
                                      </w:divBdr>
                                      <w:divsChild>
                                        <w:div w:id="732238857">
                                          <w:marLeft w:val="0"/>
                                          <w:marRight w:val="0"/>
                                          <w:marTop w:val="0"/>
                                          <w:marBottom w:val="0"/>
                                          <w:divBdr>
                                            <w:top w:val="none" w:sz="0" w:space="0" w:color="auto"/>
                                            <w:left w:val="none" w:sz="0" w:space="0" w:color="auto"/>
                                            <w:bottom w:val="none" w:sz="0" w:space="0" w:color="auto"/>
                                            <w:right w:val="none" w:sz="0" w:space="0" w:color="auto"/>
                                          </w:divBdr>
                                          <w:divsChild>
                                            <w:div w:id="21564138">
                                              <w:marLeft w:val="0"/>
                                              <w:marRight w:val="0"/>
                                              <w:marTop w:val="0"/>
                                              <w:marBottom w:val="120"/>
                                              <w:divBdr>
                                                <w:top w:val="single" w:sz="6" w:space="0" w:color="F5F5F5"/>
                                                <w:left w:val="single" w:sz="6" w:space="0" w:color="F5F5F5"/>
                                                <w:bottom w:val="single" w:sz="6" w:space="0" w:color="F5F5F5"/>
                                                <w:right w:val="single" w:sz="6" w:space="0" w:color="F5F5F5"/>
                                              </w:divBdr>
                                              <w:divsChild>
                                                <w:div w:id="196503406">
                                                  <w:marLeft w:val="0"/>
                                                  <w:marRight w:val="0"/>
                                                  <w:marTop w:val="0"/>
                                                  <w:marBottom w:val="0"/>
                                                  <w:divBdr>
                                                    <w:top w:val="none" w:sz="0" w:space="0" w:color="auto"/>
                                                    <w:left w:val="none" w:sz="0" w:space="0" w:color="auto"/>
                                                    <w:bottom w:val="none" w:sz="0" w:space="0" w:color="auto"/>
                                                    <w:right w:val="none" w:sz="0" w:space="0" w:color="auto"/>
                                                  </w:divBdr>
                                                  <w:divsChild>
                                                    <w:div w:id="1938829786">
                                                      <w:marLeft w:val="0"/>
                                                      <w:marRight w:val="0"/>
                                                      <w:marTop w:val="0"/>
                                                      <w:marBottom w:val="0"/>
                                                      <w:divBdr>
                                                        <w:top w:val="none" w:sz="0" w:space="0" w:color="auto"/>
                                                        <w:left w:val="none" w:sz="0" w:space="0" w:color="auto"/>
                                                        <w:bottom w:val="none" w:sz="0" w:space="0" w:color="auto"/>
                                                        <w:right w:val="none" w:sz="0" w:space="0" w:color="auto"/>
                                                      </w:divBdr>
                                                      <w:divsChild>
                                                        <w:div w:id="18700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075013">
      <w:bodyDiv w:val="1"/>
      <w:marLeft w:val="0"/>
      <w:marRight w:val="0"/>
      <w:marTop w:val="0"/>
      <w:marBottom w:val="0"/>
      <w:divBdr>
        <w:top w:val="none" w:sz="0" w:space="0" w:color="auto"/>
        <w:left w:val="none" w:sz="0" w:space="0" w:color="auto"/>
        <w:bottom w:val="none" w:sz="0" w:space="0" w:color="auto"/>
        <w:right w:val="none" w:sz="0" w:space="0" w:color="auto"/>
      </w:divBdr>
      <w:divsChild>
        <w:div w:id="1887833161">
          <w:marLeft w:val="0"/>
          <w:marRight w:val="0"/>
          <w:marTop w:val="0"/>
          <w:marBottom w:val="0"/>
          <w:divBdr>
            <w:top w:val="none" w:sz="0" w:space="0" w:color="auto"/>
            <w:left w:val="none" w:sz="0" w:space="0" w:color="auto"/>
            <w:bottom w:val="none" w:sz="0" w:space="0" w:color="auto"/>
            <w:right w:val="none" w:sz="0" w:space="0" w:color="auto"/>
          </w:divBdr>
          <w:divsChild>
            <w:div w:id="218515324">
              <w:marLeft w:val="0"/>
              <w:marRight w:val="0"/>
              <w:marTop w:val="0"/>
              <w:marBottom w:val="0"/>
              <w:divBdr>
                <w:top w:val="none" w:sz="0" w:space="0" w:color="auto"/>
                <w:left w:val="none" w:sz="0" w:space="0" w:color="auto"/>
                <w:bottom w:val="none" w:sz="0" w:space="0" w:color="auto"/>
                <w:right w:val="none" w:sz="0" w:space="0" w:color="auto"/>
              </w:divBdr>
              <w:divsChild>
                <w:div w:id="934480143">
                  <w:marLeft w:val="0"/>
                  <w:marRight w:val="0"/>
                  <w:marTop w:val="0"/>
                  <w:marBottom w:val="0"/>
                  <w:divBdr>
                    <w:top w:val="none" w:sz="0" w:space="0" w:color="auto"/>
                    <w:left w:val="none" w:sz="0" w:space="0" w:color="auto"/>
                    <w:bottom w:val="none" w:sz="0" w:space="0" w:color="auto"/>
                    <w:right w:val="none" w:sz="0" w:space="0" w:color="auto"/>
                  </w:divBdr>
                  <w:divsChild>
                    <w:div w:id="1905067090">
                      <w:marLeft w:val="0"/>
                      <w:marRight w:val="0"/>
                      <w:marTop w:val="0"/>
                      <w:marBottom w:val="0"/>
                      <w:divBdr>
                        <w:top w:val="none" w:sz="0" w:space="0" w:color="auto"/>
                        <w:left w:val="none" w:sz="0" w:space="0" w:color="auto"/>
                        <w:bottom w:val="none" w:sz="0" w:space="0" w:color="auto"/>
                        <w:right w:val="none" w:sz="0" w:space="0" w:color="auto"/>
                      </w:divBdr>
                      <w:divsChild>
                        <w:div w:id="207841137">
                          <w:marLeft w:val="0"/>
                          <w:marRight w:val="0"/>
                          <w:marTop w:val="0"/>
                          <w:marBottom w:val="0"/>
                          <w:divBdr>
                            <w:top w:val="none" w:sz="0" w:space="0" w:color="auto"/>
                            <w:left w:val="none" w:sz="0" w:space="0" w:color="auto"/>
                            <w:bottom w:val="none" w:sz="0" w:space="0" w:color="auto"/>
                            <w:right w:val="none" w:sz="0" w:space="0" w:color="auto"/>
                          </w:divBdr>
                          <w:divsChild>
                            <w:div w:id="842285401">
                              <w:marLeft w:val="0"/>
                              <w:marRight w:val="0"/>
                              <w:marTop w:val="0"/>
                              <w:marBottom w:val="0"/>
                              <w:divBdr>
                                <w:top w:val="none" w:sz="0" w:space="0" w:color="auto"/>
                                <w:left w:val="none" w:sz="0" w:space="0" w:color="auto"/>
                                <w:bottom w:val="none" w:sz="0" w:space="0" w:color="auto"/>
                                <w:right w:val="none" w:sz="0" w:space="0" w:color="auto"/>
                              </w:divBdr>
                              <w:divsChild>
                                <w:div w:id="2125227103">
                                  <w:marLeft w:val="0"/>
                                  <w:marRight w:val="0"/>
                                  <w:marTop w:val="0"/>
                                  <w:marBottom w:val="0"/>
                                  <w:divBdr>
                                    <w:top w:val="none" w:sz="0" w:space="0" w:color="auto"/>
                                    <w:left w:val="none" w:sz="0" w:space="0" w:color="auto"/>
                                    <w:bottom w:val="none" w:sz="0" w:space="0" w:color="auto"/>
                                    <w:right w:val="none" w:sz="0" w:space="0" w:color="auto"/>
                                  </w:divBdr>
                                  <w:divsChild>
                                    <w:div w:id="707606865">
                                      <w:marLeft w:val="60"/>
                                      <w:marRight w:val="0"/>
                                      <w:marTop w:val="0"/>
                                      <w:marBottom w:val="0"/>
                                      <w:divBdr>
                                        <w:top w:val="none" w:sz="0" w:space="0" w:color="auto"/>
                                        <w:left w:val="none" w:sz="0" w:space="0" w:color="auto"/>
                                        <w:bottom w:val="none" w:sz="0" w:space="0" w:color="auto"/>
                                        <w:right w:val="none" w:sz="0" w:space="0" w:color="auto"/>
                                      </w:divBdr>
                                      <w:divsChild>
                                        <w:div w:id="1208032205">
                                          <w:marLeft w:val="0"/>
                                          <w:marRight w:val="0"/>
                                          <w:marTop w:val="0"/>
                                          <w:marBottom w:val="0"/>
                                          <w:divBdr>
                                            <w:top w:val="none" w:sz="0" w:space="0" w:color="auto"/>
                                            <w:left w:val="none" w:sz="0" w:space="0" w:color="auto"/>
                                            <w:bottom w:val="none" w:sz="0" w:space="0" w:color="auto"/>
                                            <w:right w:val="none" w:sz="0" w:space="0" w:color="auto"/>
                                          </w:divBdr>
                                          <w:divsChild>
                                            <w:div w:id="921765563">
                                              <w:marLeft w:val="0"/>
                                              <w:marRight w:val="0"/>
                                              <w:marTop w:val="0"/>
                                              <w:marBottom w:val="120"/>
                                              <w:divBdr>
                                                <w:top w:val="single" w:sz="6" w:space="0" w:color="F5F5F5"/>
                                                <w:left w:val="single" w:sz="6" w:space="0" w:color="F5F5F5"/>
                                                <w:bottom w:val="single" w:sz="6" w:space="0" w:color="F5F5F5"/>
                                                <w:right w:val="single" w:sz="6" w:space="0" w:color="F5F5F5"/>
                                              </w:divBdr>
                                              <w:divsChild>
                                                <w:div w:id="1790973731">
                                                  <w:marLeft w:val="0"/>
                                                  <w:marRight w:val="0"/>
                                                  <w:marTop w:val="0"/>
                                                  <w:marBottom w:val="0"/>
                                                  <w:divBdr>
                                                    <w:top w:val="none" w:sz="0" w:space="0" w:color="auto"/>
                                                    <w:left w:val="none" w:sz="0" w:space="0" w:color="auto"/>
                                                    <w:bottom w:val="none" w:sz="0" w:space="0" w:color="auto"/>
                                                    <w:right w:val="none" w:sz="0" w:space="0" w:color="auto"/>
                                                  </w:divBdr>
                                                  <w:divsChild>
                                                    <w:div w:id="1746686504">
                                                      <w:marLeft w:val="0"/>
                                                      <w:marRight w:val="0"/>
                                                      <w:marTop w:val="0"/>
                                                      <w:marBottom w:val="0"/>
                                                      <w:divBdr>
                                                        <w:top w:val="none" w:sz="0" w:space="0" w:color="auto"/>
                                                        <w:left w:val="none" w:sz="0" w:space="0" w:color="auto"/>
                                                        <w:bottom w:val="none" w:sz="0" w:space="0" w:color="auto"/>
                                                        <w:right w:val="none" w:sz="0" w:space="0" w:color="auto"/>
                                                      </w:divBdr>
                                                      <w:divsChild>
                                                        <w:div w:id="5762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622100">
      <w:bodyDiv w:val="1"/>
      <w:marLeft w:val="0"/>
      <w:marRight w:val="0"/>
      <w:marTop w:val="0"/>
      <w:marBottom w:val="0"/>
      <w:divBdr>
        <w:top w:val="none" w:sz="0" w:space="0" w:color="auto"/>
        <w:left w:val="none" w:sz="0" w:space="0" w:color="auto"/>
        <w:bottom w:val="none" w:sz="0" w:space="0" w:color="auto"/>
        <w:right w:val="none" w:sz="0" w:space="0" w:color="auto"/>
      </w:divBdr>
      <w:divsChild>
        <w:div w:id="255870419">
          <w:marLeft w:val="0"/>
          <w:marRight w:val="0"/>
          <w:marTop w:val="0"/>
          <w:marBottom w:val="0"/>
          <w:divBdr>
            <w:top w:val="none" w:sz="0" w:space="0" w:color="auto"/>
            <w:left w:val="none" w:sz="0" w:space="0" w:color="auto"/>
            <w:bottom w:val="none" w:sz="0" w:space="0" w:color="auto"/>
            <w:right w:val="none" w:sz="0" w:space="0" w:color="auto"/>
          </w:divBdr>
          <w:divsChild>
            <w:div w:id="1951546736">
              <w:marLeft w:val="0"/>
              <w:marRight w:val="0"/>
              <w:marTop w:val="0"/>
              <w:marBottom w:val="0"/>
              <w:divBdr>
                <w:top w:val="none" w:sz="0" w:space="0" w:color="auto"/>
                <w:left w:val="none" w:sz="0" w:space="0" w:color="auto"/>
                <w:bottom w:val="none" w:sz="0" w:space="0" w:color="auto"/>
                <w:right w:val="none" w:sz="0" w:space="0" w:color="auto"/>
              </w:divBdr>
              <w:divsChild>
                <w:div w:id="477573900">
                  <w:marLeft w:val="0"/>
                  <w:marRight w:val="0"/>
                  <w:marTop w:val="0"/>
                  <w:marBottom w:val="0"/>
                  <w:divBdr>
                    <w:top w:val="none" w:sz="0" w:space="0" w:color="auto"/>
                    <w:left w:val="none" w:sz="0" w:space="0" w:color="auto"/>
                    <w:bottom w:val="none" w:sz="0" w:space="0" w:color="auto"/>
                    <w:right w:val="none" w:sz="0" w:space="0" w:color="auto"/>
                  </w:divBdr>
                  <w:divsChild>
                    <w:div w:id="2101095494">
                      <w:marLeft w:val="0"/>
                      <w:marRight w:val="0"/>
                      <w:marTop w:val="0"/>
                      <w:marBottom w:val="0"/>
                      <w:divBdr>
                        <w:top w:val="none" w:sz="0" w:space="0" w:color="auto"/>
                        <w:left w:val="none" w:sz="0" w:space="0" w:color="auto"/>
                        <w:bottom w:val="none" w:sz="0" w:space="0" w:color="auto"/>
                        <w:right w:val="none" w:sz="0" w:space="0" w:color="auto"/>
                      </w:divBdr>
                      <w:divsChild>
                        <w:div w:id="713120370">
                          <w:marLeft w:val="0"/>
                          <w:marRight w:val="0"/>
                          <w:marTop w:val="0"/>
                          <w:marBottom w:val="0"/>
                          <w:divBdr>
                            <w:top w:val="none" w:sz="0" w:space="0" w:color="auto"/>
                            <w:left w:val="none" w:sz="0" w:space="0" w:color="auto"/>
                            <w:bottom w:val="none" w:sz="0" w:space="0" w:color="auto"/>
                            <w:right w:val="none" w:sz="0" w:space="0" w:color="auto"/>
                          </w:divBdr>
                          <w:divsChild>
                            <w:div w:id="1630938009">
                              <w:marLeft w:val="0"/>
                              <w:marRight w:val="0"/>
                              <w:marTop w:val="0"/>
                              <w:marBottom w:val="0"/>
                              <w:divBdr>
                                <w:top w:val="none" w:sz="0" w:space="0" w:color="auto"/>
                                <w:left w:val="none" w:sz="0" w:space="0" w:color="auto"/>
                                <w:bottom w:val="none" w:sz="0" w:space="0" w:color="auto"/>
                                <w:right w:val="none" w:sz="0" w:space="0" w:color="auto"/>
                              </w:divBdr>
                              <w:divsChild>
                                <w:div w:id="1415399164">
                                  <w:marLeft w:val="0"/>
                                  <w:marRight w:val="0"/>
                                  <w:marTop w:val="0"/>
                                  <w:marBottom w:val="0"/>
                                  <w:divBdr>
                                    <w:top w:val="none" w:sz="0" w:space="0" w:color="auto"/>
                                    <w:left w:val="none" w:sz="0" w:space="0" w:color="auto"/>
                                    <w:bottom w:val="none" w:sz="0" w:space="0" w:color="auto"/>
                                    <w:right w:val="none" w:sz="0" w:space="0" w:color="auto"/>
                                  </w:divBdr>
                                  <w:divsChild>
                                    <w:div w:id="1557472244">
                                      <w:marLeft w:val="60"/>
                                      <w:marRight w:val="0"/>
                                      <w:marTop w:val="0"/>
                                      <w:marBottom w:val="0"/>
                                      <w:divBdr>
                                        <w:top w:val="none" w:sz="0" w:space="0" w:color="auto"/>
                                        <w:left w:val="none" w:sz="0" w:space="0" w:color="auto"/>
                                        <w:bottom w:val="none" w:sz="0" w:space="0" w:color="auto"/>
                                        <w:right w:val="none" w:sz="0" w:space="0" w:color="auto"/>
                                      </w:divBdr>
                                      <w:divsChild>
                                        <w:div w:id="1492015636">
                                          <w:marLeft w:val="0"/>
                                          <w:marRight w:val="0"/>
                                          <w:marTop w:val="0"/>
                                          <w:marBottom w:val="0"/>
                                          <w:divBdr>
                                            <w:top w:val="none" w:sz="0" w:space="0" w:color="auto"/>
                                            <w:left w:val="none" w:sz="0" w:space="0" w:color="auto"/>
                                            <w:bottom w:val="none" w:sz="0" w:space="0" w:color="auto"/>
                                            <w:right w:val="none" w:sz="0" w:space="0" w:color="auto"/>
                                          </w:divBdr>
                                          <w:divsChild>
                                            <w:div w:id="949700976">
                                              <w:marLeft w:val="0"/>
                                              <w:marRight w:val="0"/>
                                              <w:marTop w:val="0"/>
                                              <w:marBottom w:val="120"/>
                                              <w:divBdr>
                                                <w:top w:val="single" w:sz="6" w:space="0" w:color="F5F5F5"/>
                                                <w:left w:val="single" w:sz="6" w:space="0" w:color="F5F5F5"/>
                                                <w:bottom w:val="single" w:sz="6" w:space="0" w:color="F5F5F5"/>
                                                <w:right w:val="single" w:sz="6" w:space="0" w:color="F5F5F5"/>
                                              </w:divBdr>
                                              <w:divsChild>
                                                <w:div w:id="2061321349">
                                                  <w:marLeft w:val="0"/>
                                                  <w:marRight w:val="0"/>
                                                  <w:marTop w:val="0"/>
                                                  <w:marBottom w:val="0"/>
                                                  <w:divBdr>
                                                    <w:top w:val="none" w:sz="0" w:space="0" w:color="auto"/>
                                                    <w:left w:val="none" w:sz="0" w:space="0" w:color="auto"/>
                                                    <w:bottom w:val="none" w:sz="0" w:space="0" w:color="auto"/>
                                                    <w:right w:val="none" w:sz="0" w:space="0" w:color="auto"/>
                                                  </w:divBdr>
                                                  <w:divsChild>
                                                    <w:div w:id="36853189">
                                                      <w:marLeft w:val="0"/>
                                                      <w:marRight w:val="0"/>
                                                      <w:marTop w:val="0"/>
                                                      <w:marBottom w:val="0"/>
                                                      <w:divBdr>
                                                        <w:top w:val="none" w:sz="0" w:space="0" w:color="auto"/>
                                                        <w:left w:val="none" w:sz="0" w:space="0" w:color="auto"/>
                                                        <w:bottom w:val="none" w:sz="0" w:space="0" w:color="auto"/>
                                                        <w:right w:val="none" w:sz="0" w:space="0" w:color="auto"/>
                                                      </w:divBdr>
                                                      <w:divsChild>
                                                        <w:div w:id="12351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3881541">
      <w:bodyDiv w:val="1"/>
      <w:marLeft w:val="0"/>
      <w:marRight w:val="0"/>
      <w:marTop w:val="0"/>
      <w:marBottom w:val="0"/>
      <w:divBdr>
        <w:top w:val="none" w:sz="0" w:space="0" w:color="auto"/>
        <w:left w:val="none" w:sz="0" w:space="0" w:color="auto"/>
        <w:bottom w:val="none" w:sz="0" w:space="0" w:color="auto"/>
        <w:right w:val="none" w:sz="0" w:space="0" w:color="auto"/>
      </w:divBdr>
      <w:divsChild>
        <w:div w:id="78258411">
          <w:marLeft w:val="0"/>
          <w:marRight w:val="0"/>
          <w:marTop w:val="0"/>
          <w:marBottom w:val="0"/>
          <w:divBdr>
            <w:top w:val="none" w:sz="0" w:space="0" w:color="auto"/>
            <w:left w:val="none" w:sz="0" w:space="0" w:color="auto"/>
            <w:bottom w:val="none" w:sz="0" w:space="0" w:color="auto"/>
            <w:right w:val="none" w:sz="0" w:space="0" w:color="auto"/>
          </w:divBdr>
          <w:divsChild>
            <w:div w:id="698900273">
              <w:marLeft w:val="0"/>
              <w:marRight w:val="0"/>
              <w:marTop w:val="0"/>
              <w:marBottom w:val="0"/>
              <w:divBdr>
                <w:top w:val="none" w:sz="0" w:space="0" w:color="auto"/>
                <w:left w:val="none" w:sz="0" w:space="0" w:color="auto"/>
                <w:bottom w:val="none" w:sz="0" w:space="0" w:color="auto"/>
                <w:right w:val="none" w:sz="0" w:space="0" w:color="auto"/>
              </w:divBdr>
              <w:divsChild>
                <w:div w:id="1434743226">
                  <w:marLeft w:val="0"/>
                  <w:marRight w:val="0"/>
                  <w:marTop w:val="0"/>
                  <w:marBottom w:val="0"/>
                  <w:divBdr>
                    <w:top w:val="none" w:sz="0" w:space="0" w:color="auto"/>
                    <w:left w:val="none" w:sz="0" w:space="0" w:color="auto"/>
                    <w:bottom w:val="none" w:sz="0" w:space="0" w:color="auto"/>
                    <w:right w:val="none" w:sz="0" w:space="0" w:color="auto"/>
                  </w:divBdr>
                  <w:divsChild>
                    <w:div w:id="764299762">
                      <w:marLeft w:val="0"/>
                      <w:marRight w:val="0"/>
                      <w:marTop w:val="0"/>
                      <w:marBottom w:val="0"/>
                      <w:divBdr>
                        <w:top w:val="none" w:sz="0" w:space="0" w:color="auto"/>
                        <w:left w:val="none" w:sz="0" w:space="0" w:color="auto"/>
                        <w:bottom w:val="none" w:sz="0" w:space="0" w:color="auto"/>
                        <w:right w:val="none" w:sz="0" w:space="0" w:color="auto"/>
                      </w:divBdr>
                      <w:divsChild>
                        <w:div w:id="2109308711">
                          <w:marLeft w:val="0"/>
                          <w:marRight w:val="0"/>
                          <w:marTop w:val="0"/>
                          <w:marBottom w:val="0"/>
                          <w:divBdr>
                            <w:top w:val="none" w:sz="0" w:space="0" w:color="auto"/>
                            <w:left w:val="none" w:sz="0" w:space="0" w:color="auto"/>
                            <w:bottom w:val="none" w:sz="0" w:space="0" w:color="auto"/>
                            <w:right w:val="none" w:sz="0" w:space="0" w:color="auto"/>
                          </w:divBdr>
                          <w:divsChild>
                            <w:div w:id="2146896446">
                              <w:marLeft w:val="0"/>
                              <w:marRight w:val="0"/>
                              <w:marTop w:val="0"/>
                              <w:marBottom w:val="0"/>
                              <w:divBdr>
                                <w:top w:val="none" w:sz="0" w:space="0" w:color="auto"/>
                                <w:left w:val="none" w:sz="0" w:space="0" w:color="auto"/>
                                <w:bottom w:val="none" w:sz="0" w:space="0" w:color="auto"/>
                                <w:right w:val="none" w:sz="0" w:space="0" w:color="auto"/>
                              </w:divBdr>
                              <w:divsChild>
                                <w:div w:id="1795250192">
                                  <w:marLeft w:val="0"/>
                                  <w:marRight w:val="0"/>
                                  <w:marTop w:val="0"/>
                                  <w:marBottom w:val="0"/>
                                  <w:divBdr>
                                    <w:top w:val="none" w:sz="0" w:space="0" w:color="auto"/>
                                    <w:left w:val="none" w:sz="0" w:space="0" w:color="auto"/>
                                    <w:bottom w:val="none" w:sz="0" w:space="0" w:color="auto"/>
                                    <w:right w:val="none" w:sz="0" w:space="0" w:color="auto"/>
                                  </w:divBdr>
                                  <w:divsChild>
                                    <w:div w:id="2006662585">
                                      <w:marLeft w:val="60"/>
                                      <w:marRight w:val="0"/>
                                      <w:marTop w:val="0"/>
                                      <w:marBottom w:val="0"/>
                                      <w:divBdr>
                                        <w:top w:val="none" w:sz="0" w:space="0" w:color="auto"/>
                                        <w:left w:val="none" w:sz="0" w:space="0" w:color="auto"/>
                                        <w:bottom w:val="none" w:sz="0" w:space="0" w:color="auto"/>
                                        <w:right w:val="none" w:sz="0" w:space="0" w:color="auto"/>
                                      </w:divBdr>
                                      <w:divsChild>
                                        <w:div w:id="818612474">
                                          <w:marLeft w:val="0"/>
                                          <w:marRight w:val="0"/>
                                          <w:marTop w:val="0"/>
                                          <w:marBottom w:val="0"/>
                                          <w:divBdr>
                                            <w:top w:val="none" w:sz="0" w:space="0" w:color="auto"/>
                                            <w:left w:val="none" w:sz="0" w:space="0" w:color="auto"/>
                                            <w:bottom w:val="none" w:sz="0" w:space="0" w:color="auto"/>
                                            <w:right w:val="none" w:sz="0" w:space="0" w:color="auto"/>
                                          </w:divBdr>
                                          <w:divsChild>
                                            <w:div w:id="141432638">
                                              <w:marLeft w:val="0"/>
                                              <w:marRight w:val="0"/>
                                              <w:marTop w:val="0"/>
                                              <w:marBottom w:val="120"/>
                                              <w:divBdr>
                                                <w:top w:val="single" w:sz="6" w:space="0" w:color="F5F5F5"/>
                                                <w:left w:val="single" w:sz="6" w:space="0" w:color="F5F5F5"/>
                                                <w:bottom w:val="single" w:sz="6" w:space="0" w:color="F5F5F5"/>
                                                <w:right w:val="single" w:sz="6" w:space="0" w:color="F5F5F5"/>
                                              </w:divBdr>
                                              <w:divsChild>
                                                <w:div w:id="1021855632">
                                                  <w:marLeft w:val="0"/>
                                                  <w:marRight w:val="0"/>
                                                  <w:marTop w:val="0"/>
                                                  <w:marBottom w:val="0"/>
                                                  <w:divBdr>
                                                    <w:top w:val="none" w:sz="0" w:space="0" w:color="auto"/>
                                                    <w:left w:val="none" w:sz="0" w:space="0" w:color="auto"/>
                                                    <w:bottom w:val="none" w:sz="0" w:space="0" w:color="auto"/>
                                                    <w:right w:val="none" w:sz="0" w:space="0" w:color="auto"/>
                                                  </w:divBdr>
                                                  <w:divsChild>
                                                    <w:div w:id="1978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32015L0849&amp;from=EN" TargetMode="External"/><Relationship Id="rId2" Type="http://schemas.openxmlformats.org/officeDocument/2006/relationships/hyperlink" Target="http://www.fatf-gafi.org/media/fatf/documents/methodology/FATF%20Methodology%2022%20Feb%202013.pdf" TargetMode="External"/><Relationship Id="rId1" Type="http://schemas.openxmlformats.org/officeDocument/2006/relationships/hyperlink" Target="http://www.fatf-gafi.org/media/fatf/documents/recommendations/pdfs/FATF_Recommend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C7B0-49C2-47B9-AFB6-0D15CF9A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8</Pages>
  <Words>3402</Words>
  <Characters>19393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2016-10-26T09:29:00Z</cp:lastPrinted>
  <dcterms:created xsi:type="dcterms:W3CDTF">2016-11-08T08:50:00Z</dcterms:created>
  <dcterms:modified xsi:type="dcterms:W3CDTF">2016-11-08T08:50:00Z</dcterms:modified>
</cp:coreProperties>
</file>