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8F" w:rsidRPr="00B76C6B" w:rsidRDefault="00DB428F">
      <w:pPr>
        <w:rPr>
          <w:lang w:val="nl-BE"/>
        </w:rPr>
      </w:pPr>
      <w:bookmarkStart w:id="0" w:name="_GoBack"/>
      <w:bookmarkEnd w:id="0"/>
    </w:p>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DB428F" w:rsidRPr="004F2C5B" w:rsidTr="006B1877">
        <w:trPr>
          <w:cantSplit/>
          <w:trHeight w:val="1077"/>
        </w:trPr>
        <w:tc>
          <w:tcPr>
            <w:tcW w:w="6067" w:type="dxa"/>
            <w:vAlign w:val="center"/>
          </w:tcPr>
          <w:p w:rsidR="00DB428F" w:rsidRPr="004F2C5B" w:rsidRDefault="000A4889" w:rsidP="006B1877">
            <w:pPr>
              <w:pStyle w:val="AdresseAdres"/>
              <w:spacing w:before="300"/>
              <w:rPr>
                <w:noProof w:val="0"/>
                <w:lang w:val="nl-BE"/>
              </w:rPr>
            </w:pPr>
            <w:r w:rsidRPr="004F2C5B">
              <w:rPr>
                <w:noProof w:val="0"/>
                <w:lang w:val="nl-BE"/>
              </w:rPr>
              <w:t>De Berlaimontlaan 14 – BE-1000 Brussel</w:t>
            </w:r>
          </w:p>
          <w:p w:rsidR="00DB428F" w:rsidRPr="004F2C5B" w:rsidRDefault="000A4889" w:rsidP="006B1877">
            <w:pPr>
              <w:pStyle w:val="AdresseAdres"/>
              <w:rPr>
                <w:noProof w:val="0"/>
                <w:lang w:val="nl-BE"/>
              </w:rPr>
            </w:pPr>
            <w:r w:rsidRPr="004F2C5B">
              <w:rPr>
                <w:noProof w:val="0"/>
                <w:lang w:val="nl-BE"/>
              </w:rPr>
              <w:t>te</w:t>
            </w:r>
            <w:r w:rsidR="00DB428F" w:rsidRPr="004F2C5B">
              <w:rPr>
                <w:noProof w:val="0"/>
                <w:lang w:val="nl-BE"/>
              </w:rPr>
              <w:t>l. +</w:t>
            </w:r>
            <w:r w:rsidR="00CC1349" w:rsidRPr="004F2C5B">
              <w:rPr>
                <w:noProof w:val="0"/>
                <w:lang w:val="nl-BE"/>
              </w:rPr>
              <w:t xml:space="preserve"> </w:t>
            </w:r>
            <w:r w:rsidR="00DB428F" w:rsidRPr="004F2C5B">
              <w:rPr>
                <w:noProof w:val="0"/>
                <w:lang w:val="nl-BE"/>
              </w:rPr>
              <w:t xml:space="preserve">32 2 221 </w:t>
            </w:r>
            <w:r w:rsidR="00CC1349" w:rsidRPr="004F2C5B">
              <w:rPr>
                <w:noProof w:val="0"/>
                <w:lang w:val="nl-BE"/>
              </w:rPr>
              <w:t>38 12</w:t>
            </w:r>
            <w:r w:rsidR="00DB428F" w:rsidRPr="004F2C5B">
              <w:rPr>
                <w:noProof w:val="0"/>
                <w:lang w:val="nl-BE"/>
              </w:rPr>
              <w:t xml:space="preserve"> – fax + 32 2 221 31 04</w:t>
            </w:r>
          </w:p>
          <w:p w:rsidR="00DB428F" w:rsidRPr="004F2C5B" w:rsidRDefault="000A4889" w:rsidP="006B1877">
            <w:pPr>
              <w:pStyle w:val="AdresseAdres"/>
              <w:rPr>
                <w:noProof w:val="0"/>
                <w:lang w:val="nl-BE"/>
              </w:rPr>
            </w:pPr>
            <w:r w:rsidRPr="004F2C5B">
              <w:rPr>
                <w:noProof w:val="0"/>
                <w:lang w:val="nl-BE"/>
              </w:rPr>
              <w:t>ondernemingsnummer</w:t>
            </w:r>
            <w:r w:rsidR="00DB428F" w:rsidRPr="004F2C5B">
              <w:rPr>
                <w:noProof w:val="0"/>
                <w:lang w:val="nl-BE"/>
              </w:rPr>
              <w:t>: 0203.201.340</w:t>
            </w:r>
          </w:p>
          <w:p w:rsidR="00DB428F" w:rsidRPr="004F2C5B" w:rsidRDefault="000A4889" w:rsidP="006B1877">
            <w:pPr>
              <w:pStyle w:val="AdresseAdres"/>
              <w:rPr>
                <w:noProof w:val="0"/>
                <w:lang w:val="fr-BE"/>
              </w:rPr>
            </w:pPr>
            <w:r w:rsidRPr="004F2C5B">
              <w:rPr>
                <w:noProof w:val="0"/>
                <w:lang w:val="fr-BE"/>
              </w:rPr>
              <w:t>RPR</w:t>
            </w:r>
            <w:r w:rsidR="00DB428F" w:rsidRPr="004F2C5B">
              <w:rPr>
                <w:noProof w:val="0"/>
                <w:lang w:val="fr-BE"/>
              </w:rPr>
              <w:t xml:space="preserve"> Bruxelles</w:t>
            </w:r>
          </w:p>
          <w:p w:rsidR="00DB428F" w:rsidRPr="004F2C5B" w:rsidRDefault="000A4889" w:rsidP="00DB428F">
            <w:pPr>
              <w:pStyle w:val="AdresseAdres"/>
              <w:rPr>
                <w:noProof w:val="0"/>
                <w:lang w:val="fr-BE"/>
              </w:rPr>
            </w:pPr>
            <w:r w:rsidRPr="004F2C5B">
              <w:rPr>
                <w:noProof w:val="0"/>
                <w:lang w:val="fr-BE"/>
              </w:rPr>
              <w:t>www.nbb</w:t>
            </w:r>
            <w:r w:rsidR="00DB428F" w:rsidRPr="004F2C5B">
              <w:rPr>
                <w:noProof w:val="0"/>
                <w:lang w:val="fr-BE"/>
              </w:rPr>
              <w:t>.be</w:t>
            </w:r>
          </w:p>
        </w:tc>
        <w:tc>
          <w:tcPr>
            <w:tcW w:w="3856" w:type="dxa"/>
            <w:gridSpan w:val="2"/>
            <w:shd w:val="clear" w:color="auto" w:fill="auto"/>
            <w:vAlign w:val="center"/>
          </w:tcPr>
          <w:p w:rsidR="00DB428F" w:rsidRPr="004F2C5B" w:rsidRDefault="00DB428F" w:rsidP="006B1877">
            <w:pPr>
              <w:spacing w:line="260" w:lineRule="atLeast"/>
              <w:rPr>
                <w:sz w:val="16"/>
                <w:szCs w:val="16"/>
                <w:lang w:val="fr-BE"/>
              </w:rPr>
            </w:pPr>
            <w:r w:rsidRPr="004F2C5B">
              <w:rPr>
                <w:noProof/>
                <w:sz w:val="16"/>
                <w:szCs w:val="16"/>
                <w:lang w:val="en-US"/>
              </w:rPr>
              <w:drawing>
                <wp:inline distT="0" distB="0" distL="0" distR="0" wp14:anchorId="4E0DA266" wp14:editId="7C1C092E">
                  <wp:extent cx="2343150" cy="581025"/>
                  <wp:effectExtent l="19050" t="0" r="0" b="0"/>
                  <wp:docPr id="1"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DB428F" w:rsidRPr="00C81DF5" w:rsidTr="006B1877">
        <w:trPr>
          <w:cantSplit/>
          <w:trHeight w:hRule="exact" w:val="850"/>
        </w:trPr>
        <w:tc>
          <w:tcPr>
            <w:tcW w:w="6067" w:type="dxa"/>
            <w:shd w:val="clear" w:color="auto" w:fill="auto"/>
          </w:tcPr>
          <w:p w:rsidR="00DB428F" w:rsidRPr="004F2C5B" w:rsidRDefault="00DB428F" w:rsidP="006B1877">
            <w:pPr>
              <w:pStyle w:val="AdresseAdres"/>
              <w:tabs>
                <w:tab w:val="center" w:pos="4678"/>
                <w:tab w:val="right" w:pos="9356"/>
              </w:tabs>
              <w:spacing w:line="260" w:lineRule="atLeast"/>
              <w:rPr>
                <w:noProof w:val="0"/>
                <w:sz w:val="16"/>
                <w:lang w:val="fr-BE"/>
              </w:rPr>
            </w:pPr>
          </w:p>
        </w:tc>
        <w:tc>
          <w:tcPr>
            <w:tcW w:w="3856" w:type="dxa"/>
            <w:gridSpan w:val="2"/>
            <w:shd w:val="clear" w:color="auto" w:fill="auto"/>
            <w:vAlign w:val="bottom"/>
          </w:tcPr>
          <w:p w:rsidR="00DB428F" w:rsidRPr="00C81DF5" w:rsidRDefault="00DB428F" w:rsidP="006B1877">
            <w:pPr>
              <w:pStyle w:val="TitreTitel"/>
              <w:keepLines/>
              <w:tabs>
                <w:tab w:val="left" w:pos="284"/>
                <w:tab w:val="right" w:leader="dot" w:pos="9639"/>
              </w:tabs>
              <w:spacing w:after="170"/>
              <w:ind w:left="397" w:right="567" w:hanging="397"/>
              <w:rPr>
                <w:noProof w:val="0"/>
                <w:lang w:val="fr-BE"/>
              </w:rPr>
            </w:pPr>
            <w:r w:rsidRPr="00C81DF5">
              <w:rPr>
                <w:noProof w:val="0"/>
                <w:lang w:val="fr-BE"/>
              </w:rPr>
              <w:t>Circulaire</w:t>
            </w:r>
          </w:p>
        </w:tc>
      </w:tr>
      <w:tr w:rsidR="00DB428F" w:rsidRPr="00C81DF5" w:rsidTr="006B1877">
        <w:trPr>
          <w:cantSplit/>
          <w:trHeight w:hRule="exact" w:val="794"/>
        </w:trPr>
        <w:tc>
          <w:tcPr>
            <w:tcW w:w="6067" w:type="dxa"/>
            <w:vMerge w:val="restart"/>
            <w:shd w:val="clear" w:color="auto" w:fill="auto"/>
          </w:tcPr>
          <w:p w:rsidR="00DB428F" w:rsidRPr="00C81DF5" w:rsidRDefault="00DB428F" w:rsidP="006B1877">
            <w:pPr>
              <w:pStyle w:val="AdresseAdres"/>
              <w:rPr>
                <w:noProof w:val="0"/>
                <w:lang w:val="fr-BE"/>
              </w:rPr>
            </w:pPr>
          </w:p>
        </w:tc>
        <w:tc>
          <w:tcPr>
            <w:tcW w:w="3856" w:type="dxa"/>
            <w:gridSpan w:val="2"/>
          </w:tcPr>
          <w:p w:rsidR="00DB428F" w:rsidRPr="00C81DF5" w:rsidRDefault="00DB428F" w:rsidP="00C81DF5">
            <w:pPr>
              <w:spacing w:line="200" w:lineRule="atLeast"/>
              <w:rPr>
                <w:lang w:val="nl-BE"/>
              </w:rPr>
            </w:pPr>
            <w:r w:rsidRPr="00C81DF5">
              <w:rPr>
                <w:lang w:val="nl-BE"/>
              </w:rPr>
              <w:t>Bru</w:t>
            </w:r>
            <w:r w:rsidR="00235CAA" w:rsidRPr="00C81DF5">
              <w:rPr>
                <w:lang w:val="nl-BE"/>
              </w:rPr>
              <w:t>ssel</w:t>
            </w:r>
            <w:r w:rsidR="00CC1349" w:rsidRPr="00C81DF5">
              <w:rPr>
                <w:lang w:val="nl-BE"/>
              </w:rPr>
              <w:t xml:space="preserve">, </w:t>
            </w:r>
            <w:r w:rsidR="00C81DF5" w:rsidRPr="00C81DF5">
              <w:rPr>
                <w:lang w:val="nl-BE"/>
              </w:rPr>
              <w:t xml:space="preserve">26 oktober </w:t>
            </w:r>
            <w:r w:rsidR="00F156CC" w:rsidRPr="00C81DF5">
              <w:rPr>
                <w:lang w:val="nl-BE"/>
              </w:rPr>
              <w:t>201</w:t>
            </w:r>
            <w:r w:rsidR="00626067" w:rsidRPr="00C81DF5">
              <w:rPr>
                <w:lang w:val="nl-BE"/>
              </w:rPr>
              <w:t>6</w:t>
            </w:r>
          </w:p>
        </w:tc>
      </w:tr>
      <w:tr w:rsidR="00DB428F" w:rsidRPr="00C81DF5" w:rsidTr="006B1877">
        <w:trPr>
          <w:cantSplit/>
          <w:trHeight w:hRule="exact" w:val="198"/>
        </w:trPr>
        <w:tc>
          <w:tcPr>
            <w:tcW w:w="6067" w:type="dxa"/>
            <w:vMerge/>
          </w:tcPr>
          <w:p w:rsidR="00DB428F" w:rsidRPr="00C81DF5" w:rsidRDefault="00DB428F" w:rsidP="006B1877">
            <w:pPr>
              <w:spacing w:line="260" w:lineRule="atLeast"/>
              <w:rPr>
                <w:lang w:val="fr-BE"/>
              </w:rPr>
            </w:pPr>
          </w:p>
        </w:tc>
        <w:tc>
          <w:tcPr>
            <w:tcW w:w="1644" w:type="dxa"/>
            <w:vAlign w:val="center"/>
          </w:tcPr>
          <w:p w:rsidR="00DB428F" w:rsidRPr="00C81DF5" w:rsidRDefault="00DB428F" w:rsidP="006B1877">
            <w:pPr>
              <w:pStyle w:val="BoiteVakje"/>
              <w:rPr>
                <w:lang w:val="nl-BE"/>
              </w:rPr>
            </w:pPr>
          </w:p>
        </w:tc>
        <w:tc>
          <w:tcPr>
            <w:tcW w:w="2212" w:type="dxa"/>
            <w:vAlign w:val="center"/>
          </w:tcPr>
          <w:p w:rsidR="00DB428F" w:rsidRPr="00C81DF5" w:rsidRDefault="00DB428F" w:rsidP="006B1877">
            <w:pPr>
              <w:pStyle w:val="BoiteVakje"/>
              <w:rPr>
                <w:sz w:val="16"/>
                <w:szCs w:val="16"/>
                <w:lang w:val="nl-BE"/>
              </w:rPr>
            </w:pPr>
          </w:p>
        </w:tc>
      </w:tr>
      <w:tr w:rsidR="00DB428F" w:rsidRPr="00C81DF5" w:rsidTr="006B1877">
        <w:trPr>
          <w:cantSplit/>
          <w:trHeight w:hRule="exact" w:val="198"/>
        </w:trPr>
        <w:tc>
          <w:tcPr>
            <w:tcW w:w="6067" w:type="dxa"/>
            <w:vMerge/>
          </w:tcPr>
          <w:p w:rsidR="00DB428F" w:rsidRPr="00C81DF5" w:rsidRDefault="00DB428F" w:rsidP="006B1877">
            <w:pPr>
              <w:tabs>
                <w:tab w:val="left" w:pos="1276"/>
                <w:tab w:val="left" w:pos="2268"/>
              </w:tabs>
              <w:spacing w:line="260" w:lineRule="atLeast"/>
              <w:rPr>
                <w:lang w:val="fr-BE"/>
              </w:rPr>
            </w:pPr>
          </w:p>
        </w:tc>
        <w:tc>
          <w:tcPr>
            <w:tcW w:w="1644" w:type="dxa"/>
            <w:vAlign w:val="center"/>
          </w:tcPr>
          <w:p w:rsidR="00DB428F" w:rsidRPr="00C81DF5" w:rsidRDefault="000A4889" w:rsidP="006B1877">
            <w:pPr>
              <w:pStyle w:val="BoiteVakje"/>
              <w:rPr>
                <w:lang w:val="nl-BE"/>
              </w:rPr>
            </w:pPr>
            <w:r w:rsidRPr="00C81DF5">
              <w:rPr>
                <w:lang w:val="nl-BE"/>
              </w:rPr>
              <w:t>Kenmerk</w:t>
            </w:r>
            <w:r w:rsidR="00DB428F" w:rsidRPr="00C81DF5">
              <w:rPr>
                <w:lang w:val="nl-BE"/>
              </w:rPr>
              <w:t xml:space="preserve">: </w:t>
            </w:r>
            <w:r w:rsidR="00DB428F" w:rsidRPr="00C81DF5">
              <w:rPr>
                <w:vanish/>
                <w:color w:val="FF0000"/>
                <w:lang w:val="nl-BE"/>
              </w:rPr>
              <w:t>---------------&gt;</w:t>
            </w:r>
          </w:p>
        </w:tc>
        <w:tc>
          <w:tcPr>
            <w:tcW w:w="2212" w:type="dxa"/>
            <w:vAlign w:val="center"/>
          </w:tcPr>
          <w:p w:rsidR="00DB428F" w:rsidRPr="00C81DF5" w:rsidRDefault="00DB428F" w:rsidP="00C81DF5">
            <w:pPr>
              <w:pStyle w:val="BoitetexteVakjetekst"/>
              <w:rPr>
                <w:lang w:val="nl-BE"/>
              </w:rPr>
            </w:pPr>
            <w:r w:rsidRPr="00C81DF5">
              <w:rPr>
                <w:lang w:val="nl-BE"/>
              </w:rPr>
              <w:t>NBB_</w:t>
            </w:r>
            <w:r w:rsidR="00C81DF5" w:rsidRPr="00C81DF5">
              <w:rPr>
                <w:lang w:val="nl-BE"/>
              </w:rPr>
              <w:t>2016</w:t>
            </w:r>
            <w:r w:rsidR="00F156CC" w:rsidRPr="00C81DF5">
              <w:rPr>
                <w:lang w:val="nl-BE"/>
              </w:rPr>
              <w:t>_</w:t>
            </w:r>
            <w:r w:rsidR="00C81DF5" w:rsidRPr="00C81DF5">
              <w:rPr>
                <w:lang w:val="nl-BE"/>
              </w:rPr>
              <w:t>43</w:t>
            </w:r>
          </w:p>
        </w:tc>
      </w:tr>
      <w:tr w:rsidR="00DB428F" w:rsidRPr="00C81DF5" w:rsidTr="006B1877">
        <w:trPr>
          <w:cantSplit/>
          <w:trHeight w:hRule="exact" w:val="198"/>
        </w:trPr>
        <w:tc>
          <w:tcPr>
            <w:tcW w:w="6067" w:type="dxa"/>
            <w:vMerge/>
          </w:tcPr>
          <w:p w:rsidR="00DB428F" w:rsidRPr="00C81DF5" w:rsidRDefault="00DB428F" w:rsidP="006B1877">
            <w:pPr>
              <w:spacing w:line="260" w:lineRule="atLeast"/>
              <w:rPr>
                <w:lang w:val="fr-BE"/>
              </w:rPr>
            </w:pPr>
          </w:p>
        </w:tc>
        <w:tc>
          <w:tcPr>
            <w:tcW w:w="3856" w:type="dxa"/>
            <w:gridSpan w:val="2"/>
          </w:tcPr>
          <w:p w:rsidR="00DB428F" w:rsidRPr="00C81DF5" w:rsidRDefault="00DB428F" w:rsidP="006B1877">
            <w:pPr>
              <w:pStyle w:val="BoiteVakje"/>
              <w:rPr>
                <w:sz w:val="16"/>
                <w:szCs w:val="16"/>
              </w:rPr>
            </w:pPr>
          </w:p>
        </w:tc>
      </w:tr>
      <w:tr w:rsidR="00DB428F" w:rsidRPr="00C81DF5" w:rsidTr="006B1877">
        <w:trPr>
          <w:cantSplit/>
          <w:trHeight w:hRule="exact" w:val="198"/>
        </w:trPr>
        <w:tc>
          <w:tcPr>
            <w:tcW w:w="6067" w:type="dxa"/>
            <w:vMerge w:val="restart"/>
          </w:tcPr>
          <w:p w:rsidR="00DB428F" w:rsidRPr="00C81DF5" w:rsidRDefault="00DB428F" w:rsidP="006B1877">
            <w:pPr>
              <w:pStyle w:val="AdresseAdres"/>
              <w:rPr>
                <w:noProof w:val="0"/>
                <w:lang w:val="fr-BE"/>
              </w:rPr>
            </w:pPr>
          </w:p>
        </w:tc>
        <w:tc>
          <w:tcPr>
            <w:tcW w:w="3856" w:type="dxa"/>
            <w:gridSpan w:val="2"/>
            <w:vAlign w:val="center"/>
          </w:tcPr>
          <w:p w:rsidR="00DB428F" w:rsidRPr="00C81DF5" w:rsidRDefault="000A4889" w:rsidP="006B1877">
            <w:pPr>
              <w:pStyle w:val="BoiteVakje"/>
            </w:pPr>
            <w:r w:rsidRPr="00C81DF5">
              <w:t xml:space="preserve">uw </w:t>
            </w:r>
            <w:r w:rsidR="00DB428F" w:rsidRPr="00C81DF5">
              <w:t xml:space="preserve">correspondant: </w:t>
            </w:r>
            <w:r w:rsidR="00DB428F" w:rsidRPr="00C81DF5">
              <w:rPr>
                <w:rFonts w:cs="Arial"/>
                <w:vanish/>
                <w:color w:val="FF0000"/>
              </w:rPr>
              <w:t>mettez le nom ci-dessous</w:t>
            </w:r>
          </w:p>
        </w:tc>
      </w:tr>
      <w:tr w:rsidR="00DB428F" w:rsidRPr="00C81DF5" w:rsidTr="006B1877">
        <w:trPr>
          <w:cantSplit/>
          <w:trHeight w:hRule="exact" w:val="57"/>
        </w:trPr>
        <w:tc>
          <w:tcPr>
            <w:tcW w:w="6067" w:type="dxa"/>
            <w:vMerge/>
          </w:tcPr>
          <w:p w:rsidR="00DB428F" w:rsidRPr="00C81DF5" w:rsidRDefault="00DB428F" w:rsidP="006B1877">
            <w:pPr>
              <w:spacing w:line="260" w:lineRule="atLeast"/>
              <w:rPr>
                <w:lang w:val="fr-BE"/>
              </w:rPr>
            </w:pPr>
          </w:p>
        </w:tc>
        <w:tc>
          <w:tcPr>
            <w:tcW w:w="3856" w:type="dxa"/>
            <w:gridSpan w:val="2"/>
            <w:vAlign w:val="center"/>
          </w:tcPr>
          <w:p w:rsidR="00DB428F" w:rsidRPr="00C81DF5" w:rsidRDefault="00DB428F" w:rsidP="006B1877">
            <w:pPr>
              <w:pStyle w:val="BoiteVakje"/>
            </w:pPr>
          </w:p>
        </w:tc>
      </w:tr>
      <w:tr w:rsidR="00DB428F" w:rsidRPr="00C81DF5" w:rsidTr="006B1877">
        <w:trPr>
          <w:cantSplit/>
          <w:trHeight w:val="198"/>
        </w:trPr>
        <w:tc>
          <w:tcPr>
            <w:tcW w:w="6067" w:type="dxa"/>
            <w:vMerge/>
          </w:tcPr>
          <w:p w:rsidR="00DB428F" w:rsidRPr="00C81DF5" w:rsidRDefault="00DB428F" w:rsidP="006B1877">
            <w:pPr>
              <w:spacing w:line="260" w:lineRule="atLeast"/>
              <w:rPr>
                <w:lang w:val="fr-BE"/>
              </w:rPr>
            </w:pPr>
          </w:p>
        </w:tc>
        <w:tc>
          <w:tcPr>
            <w:tcW w:w="3856" w:type="dxa"/>
            <w:gridSpan w:val="2"/>
            <w:vAlign w:val="center"/>
          </w:tcPr>
          <w:p w:rsidR="00DB428F" w:rsidRPr="00C81DF5" w:rsidRDefault="00DB428F" w:rsidP="006B1877">
            <w:pPr>
              <w:pStyle w:val="BoiteVakje"/>
              <w:rPr>
                <w:lang w:val="nl-BE"/>
              </w:rPr>
            </w:pPr>
            <w:r w:rsidRPr="00C81DF5">
              <w:rPr>
                <w:lang w:val="nl-BE"/>
              </w:rPr>
              <w:t>Benoît Bienfait</w:t>
            </w:r>
          </w:p>
        </w:tc>
      </w:tr>
      <w:tr w:rsidR="00DB428F" w:rsidRPr="00C81DF5" w:rsidTr="006B1877">
        <w:trPr>
          <w:cantSplit/>
          <w:trHeight w:val="198"/>
        </w:trPr>
        <w:tc>
          <w:tcPr>
            <w:tcW w:w="6067" w:type="dxa"/>
            <w:vMerge/>
          </w:tcPr>
          <w:p w:rsidR="00DB428F" w:rsidRPr="00C81DF5" w:rsidRDefault="00DB428F" w:rsidP="006B1877">
            <w:pPr>
              <w:spacing w:line="260" w:lineRule="atLeast"/>
              <w:rPr>
                <w:lang w:val="nl-BE"/>
              </w:rPr>
            </w:pPr>
          </w:p>
        </w:tc>
        <w:tc>
          <w:tcPr>
            <w:tcW w:w="3856" w:type="dxa"/>
            <w:gridSpan w:val="2"/>
            <w:vAlign w:val="center"/>
          </w:tcPr>
          <w:p w:rsidR="00DB428F" w:rsidRPr="00C81DF5" w:rsidRDefault="000A4889" w:rsidP="00DB428F">
            <w:pPr>
              <w:pStyle w:val="BoiteVakje"/>
              <w:rPr>
                <w:lang w:val="nl-BE"/>
              </w:rPr>
            </w:pPr>
            <w:r w:rsidRPr="00C81DF5">
              <w:rPr>
                <w:lang w:val="nl-BE"/>
              </w:rPr>
              <w:t>te</w:t>
            </w:r>
            <w:r w:rsidR="00DB428F" w:rsidRPr="00C81DF5">
              <w:rPr>
                <w:lang w:val="nl-BE"/>
              </w:rPr>
              <w:t>l. +32 2 221 36 42 – fax +32 2 221 31 04</w:t>
            </w:r>
          </w:p>
        </w:tc>
      </w:tr>
      <w:tr w:rsidR="00DB428F" w:rsidRPr="00C81DF5" w:rsidTr="006B1877">
        <w:trPr>
          <w:cantSplit/>
          <w:trHeight w:val="198"/>
        </w:trPr>
        <w:tc>
          <w:tcPr>
            <w:tcW w:w="6067" w:type="dxa"/>
            <w:vMerge/>
          </w:tcPr>
          <w:p w:rsidR="00DB428F" w:rsidRPr="00C81DF5" w:rsidRDefault="00DB428F" w:rsidP="006B1877">
            <w:pPr>
              <w:pStyle w:val="SujetOnderwerp"/>
              <w:rPr>
                <w:b w:val="0"/>
                <w:noProof w:val="0"/>
                <w:sz w:val="16"/>
                <w:lang w:val="nl-BE"/>
              </w:rPr>
            </w:pPr>
          </w:p>
        </w:tc>
        <w:tc>
          <w:tcPr>
            <w:tcW w:w="3856" w:type="dxa"/>
            <w:gridSpan w:val="2"/>
            <w:vAlign w:val="center"/>
          </w:tcPr>
          <w:p w:rsidR="00DB428F" w:rsidRPr="00C81DF5" w:rsidRDefault="00CC1349" w:rsidP="006B1877">
            <w:pPr>
              <w:pStyle w:val="BoiteVakje"/>
              <w:rPr>
                <w:b/>
                <w:lang w:val="nl-BE"/>
              </w:rPr>
            </w:pPr>
            <w:r w:rsidRPr="00C81DF5">
              <w:t>benoit.bienfait@nbb.be</w:t>
            </w:r>
          </w:p>
        </w:tc>
      </w:tr>
      <w:tr w:rsidR="00DB428F" w:rsidRPr="004F2C5B" w:rsidTr="006B1877">
        <w:trPr>
          <w:cantSplit/>
          <w:trHeight w:hRule="exact" w:val="1191"/>
        </w:trPr>
        <w:tc>
          <w:tcPr>
            <w:tcW w:w="9923" w:type="dxa"/>
            <w:gridSpan w:val="3"/>
            <w:tcMar>
              <w:top w:w="113" w:type="dxa"/>
            </w:tcMar>
            <w:vAlign w:val="bottom"/>
          </w:tcPr>
          <w:p w:rsidR="006B1877" w:rsidRPr="00C81DF5" w:rsidRDefault="006B1877" w:rsidP="006B1877">
            <w:pPr>
              <w:pStyle w:val="SujetOnderwerp"/>
              <w:rPr>
                <w:noProof w:val="0"/>
                <w:lang w:val="nl-BE"/>
              </w:rPr>
            </w:pPr>
          </w:p>
          <w:p w:rsidR="00DB428F" w:rsidRPr="004F2C5B" w:rsidRDefault="00025F66" w:rsidP="00025F66">
            <w:pPr>
              <w:pStyle w:val="SujetOnderwerp"/>
              <w:rPr>
                <w:noProof w:val="0"/>
                <w:lang w:val="nl-BE"/>
              </w:rPr>
            </w:pPr>
            <w:r w:rsidRPr="00C81DF5">
              <w:rPr>
                <w:noProof w:val="0"/>
                <w:lang w:val="nl-BE"/>
              </w:rPr>
              <w:t>Verkorte periodieke vragenlijst over de Bestrijding van het Witwassen van Geld en de Financiering van Terrorisme</w:t>
            </w:r>
          </w:p>
        </w:tc>
      </w:tr>
      <w:tr w:rsidR="00DB428F" w:rsidRPr="004F2C5B" w:rsidTr="00DB428F">
        <w:trPr>
          <w:cantSplit/>
          <w:trHeight w:hRule="exact" w:val="397"/>
        </w:trPr>
        <w:tc>
          <w:tcPr>
            <w:tcW w:w="9923" w:type="dxa"/>
            <w:gridSpan w:val="3"/>
            <w:vAlign w:val="center"/>
          </w:tcPr>
          <w:p w:rsidR="00DB428F" w:rsidRPr="004F2C5B" w:rsidRDefault="00DB428F" w:rsidP="006B1877">
            <w:pPr>
              <w:spacing w:line="260" w:lineRule="atLeast"/>
              <w:rPr>
                <w:lang w:val="nl-BE"/>
              </w:rPr>
            </w:pPr>
          </w:p>
        </w:tc>
      </w:tr>
    </w:tbl>
    <w:p w:rsidR="00DB428F" w:rsidRPr="004F2C5B" w:rsidRDefault="00DB428F" w:rsidP="006B1877">
      <w:pPr>
        <w:tabs>
          <w:tab w:val="left" w:pos="3402"/>
        </w:tabs>
        <w:rPr>
          <w:lang w:val="nl-BE"/>
        </w:rPr>
      </w:pPr>
    </w:p>
    <w:p w:rsidR="00DB428F" w:rsidRPr="004F2C5B" w:rsidRDefault="006B1877" w:rsidP="00075C16">
      <w:pPr>
        <w:pStyle w:val="Sous-titreOndertitel"/>
        <w:jc w:val="both"/>
        <w:rPr>
          <w:lang w:val="nl-BE"/>
        </w:rPr>
      </w:pPr>
      <w:r w:rsidRPr="004F2C5B">
        <w:rPr>
          <w:lang w:val="nl-BE"/>
        </w:rPr>
        <w:t>Toepassingsveld</w:t>
      </w:r>
    </w:p>
    <w:p w:rsidR="00DB428F" w:rsidRPr="004F2C5B" w:rsidRDefault="008D45DE" w:rsidP="00075C16">
      <w:pPr>
        <w:pStyle w:val="IntroductionInleiding"/>
        <w:jc w:val="both"/>
      </w:pPr>
      <w:r w:rsidRPr="004F2C5B">
        <w:t>Betalingsinstellingen en instellingen voor elektronisch geld naar Belgisch recht en d</w:t>
      </w:r>
      <w:r w:rsidR="00235CAA" w:rsidRPr="004F2C5B">
        <w:t>e c</w:t>
      </w:r>
      <w:r w:rsidR="006B1877" w:rsidRPr="004F2C5B">
        <w:t xml:space="preserve">entrale contactpunten in België van betalingsinstellingen en instellingen voor </w:t>
      </w:r>
      <w:r w:rsidR="00333A2D" w:rsidRPr="004F2C5B">
        <w:t xml:space="preserve">elektronisch geld </w:t>
      </w:r>
      <w:r w:rsidR="00235CAA" w:rsidRPr="004F2C5B">
        <w:t xml:space="preserve">waaraan </w:t>
      </w:r>
      <w:r w:rsidR="00333A2D" w:rsidRPr="004F2C5B">
        <w:t xml:space="preserve">in andere lidstaten van de Europese Economische Ruimte een vergunning </w:t>
      </w:r>
      <w:r w:rsidR="00235CAA" w:rsidRPr="004F2C5B">
        <w:t>is verleend</w:t>
      </w:r>
      <w:r w:rsidR="00CC1349" w:rsidRPr="004F2C5B">
        <w:t>.</w:t>
      </w:r>
    </w:p>
    <w:p w:rsidR="00DB428F" w:rsidRPr="004F2C5B" w:rsidRDefault="00333A2D" w:rsidP="00075C16">
      <w:pPr>
        <w:pStyle w:val="Sous-titreOndertitel"/>
        <w:jc w:val="both"/>
        <w:rPr>
          <w:lang w:val="nl-BE"/>
        </w:rPr>
      </w:pPr>
      <w:r w:rsidRPr="004F2C5B">
        <w:rPr>
          <w:lang w:val="nl-BE"/>
        </w:rPr>
        <w:t>Samenvatting</w:t>
      </w:r>
      <w:r w:rsidR="00DB428F" w:rsidRPr="004F2C5B">
        <w:rPr>
          <w:lang w:val="nl-BE"/>
        </w:rPr>
        <w:t>/</w:t>
      </w:r>
      <w:r w:rsidRPr="004F2C5B">
        <w:rPr>
          <w:lang w:val="nl-BE"/>
        </w:rPr>
        <w:t>Doelstelling</w:t>
      </w:r>
    </w:p>
    <w:p w:rsidR="00DB428F" w:rsidRPr="004F2C5B" w:rsidRDefault="00333A2D" w:rsidP="00075C16">
      <w:pPr>
        <w:pStyle w:val="IntroductionInleiding"/>
        <w:jc w:val="both"/>
        <w:rPr>
          <w:iCs/>
          <w:szCs w:val="22"/>
        </w:rPr>
      </w:pPr>
      <w:r w:rsidRPr="004F2C5B">
        <w:rPr>
          <w:iCs/>
          <w:szCs w:val="22"/>
        </w:rPr>
        <w:t xml:space="preserve">Met deze circulaire </w:t>
      </w:r>
      <w:r w:rsidR="008D45DE" w:rsidRPr="004F2C5B">
        <w:rPr>
          <w:iCs/>
          <w:szCs w:val="22"/>
        </w:rPr>
        <w:t>bepaal</w:t>
      </w:r>
      <w:r w:rsidR="00235F81" w:rsidRPr="004F2C5B">
        <w:rPr>
          <w:iCs/>
          <w:szCs w:val="22"/>
        </w:rPr>
        <w:t>t</w:t>
      </w:r>
      <w:r w:rsidR="008D45DE" w:rsidRPr="004F2C5B">
        <w:rPr>
          <w:iCs/>
          <w:szCs w:val="22"/>
        </w:rPr>
        <w:t xml:space="preserve"> </w:t>
      </w:r>
      <w:r w:rsidRPr="004F2C5B">
        <w:rPr>
          <w:iCs/>
          <w:szCs w:val="22"/>
        </w:rPr>
        <w:t xml:space="preserve">de Nationale Bank van België </w:t>
      </w:r>
      <w:r w:rsidR="008D45DE" w:rsidRPr="004F2C5B">
        <w:rPr>
          <w:iCs/>
          <w:szCs w:val="22"/>
        </w:rPr>
        <w:t xml:space="preserve">de voorwaarden onder </w:t>
      </w:r>
      <w:r w:rsidR="00235F81" w:rsidRPr="004F2C5B">
        <w:rPr>
          <w:iCs/>
          <w:szCs w:val="22"/>
        </w:rPr>
        <w:t>de</w:t>
      </w:r>
      <w:r w:rsidR="008D45DE" w:rsidRPr="004F2C5B">
        <w:rPr>
          <w:iCs/>
          <w:szCs w:val="22"/>
        </w:rPr>
        <w:t>we</w:t>
      </w:r>
      <w:r w:rsidR="00235F81" w:rsidRPr="004F2C5B">
        <w:rPr>
          <w:iCs/>
          <w:szCs w:val="22"/>
        </w:rPr>
        <w:t>l</w:t>
      </w:r>
      <w:r w:rsidR="008D45DE" w:rsidRPr="004F2C5B">
        <w:rPr>
          <w:iCs/>
          <w:szCs w:val="22"/>
        </w:rPr>
        <w:t xml:space="preserve">ke </w:t>
      </w:r>
      <w:r w:rsidR="008D45DE" w:rsidRPr="004F2C5B">
        <w:t>betalingsinstellingen en instellingen voor elektronisch geld naar Belgisch recht en</w:t>
      </w:r>
      <w:r w:rsidR="008D45DE" w:rsidRPr="004F2C5B">
        <w:rPr>
          <w:iCs/>
          <w:szCs w:val="22"/>
        </w:rPr>
        <w:t xml:space="preserve"> </w:t>
      </w:r>
      <w:r w:rsidRPr="004F2C5B">
        <w:rPr>
          <w:iCs/>
          <w:szCs w:val="22"/>
        </w:rPr>
        <w:t xml:space="preserve">de </w:t>
      </w:r>
      <w:r w:rsidR="006B298C" w:rsidRPr="004F2C5B">
        <w:rPr>
          <w:iCs/>
          <w:szCs w:val="22"/>
        </w:rPr>
        <w:t xml:space="preserve">centrale </w:t>
      </w:r>
      <w:r w:rsidRPr="004F2C5B">
        <w:rPr>
          <w:iCs/>
          <w:szCs w:val="22"/>
        </w:rPr>
        <w:t>contactpunten van betalingsinstellingen of instellingen voor elektronisch geld die in België actief zijn via agenten of distributeurs</w:t>
      </w:r>
      <w:r w:rsidR="008D45DE" w:rsidRPr="004F2C5B">
        <w:rPr>
          <w:iCs/>
          <w:szCs w:val="22"/>
        </w:rPr>
        <w:t xml:space="preserve"> </w:t>
      </w:r>
      <w:r w:rsidR="00235F81" w:rsidRPr="004F2C5B">
        <w:rPr>
          <w:iCs/>
          <w:szCs w:val="22"/>
        </w:rPr>
        <w:t>worden uitgenodigd</w:t>
      </w:r>
      <w:r w:rsidR="00DE700B" w:rsidRPr="004F2C5B">
        <w:rPr>
          <w:iCs/>
          <w:szCs w:val="22"/>
        </w:rPr>
        <w:t xml:space="preserve"> om</w:t>
      </w:r>
      <w:r w:rsidR="00D70ECF" w:rsidRPr="004F2C5B">
        <w:rPr>
          <w:iCs/>
          <w:szCs w:val="22"/>
        </w:rPr>
        <w:t>,</w:t>
      </w:r>
      <w:r w:rsidR="008D45DE" w:rsidRPr="004F2C5B">
        <w:rPr>
          <w:iCs/>
          <w:szCs w:val="22"/>
        </w:rPr>
        <w:t xml:space="preserve"> </w:t>
      </w:r>
      <w:r w:rsidR="00D70ECF" w:rsidRPr="004F2C5B">
        <w:rPr>
          <w:iCs/>
          <w:szCs w:val="22"/>
        </w:rPr>
        <w:t xml:space="preserve">rekening houdend met het evenredigheidsbeginsel, </w:t>
      </w:r>
      <w:r w:rsidR="008D45DE" w:rsidRPr="004F2C5B">
        <w:rPr>
          <w:iCs/>
          <w:szCs w:val="22"/>
        </w:rPr>
        <w:t xml:space="preserve">de verkorte periodieke vragenlijst over de bestrijding van het witwassen van geld en de financiering van terrorisme jaarlijks </w:t>
      </w:r>
      <w:r w:rsidR="00DE700B" w:rsidRPr="004F2C5B">
        <w:rPr>
          <w:iCs/>
          <w:szCs w:val="22"/>
        </w:rPr>
        <w:t xml:space="preserve">in </w:t>
      </w:r>
      <w:r w:rsidR="008D45DE" w:rsidRPr="004F2C5B">
        <w:rPr>
          <w:iCs/>
          <w:szCs w:val="22"/>
        </w:rPr>
        <w:t xml:space="preserve">te vullen, in plaats van de </w:t>
      </w:r>
      <w:r w:rsidR="008D45DE" w:rsidRPr="00C81DF5">
        <w:rPr>
          <w:iCs/>
          <w:szCs w:val="22"/>
        </w:rPr>
        <w:t xml:space="preserve">volledige vragenlijst </w:t>
      </w:r>
      <w:r w:rsidR="00235F81" w:rsidRPr="00C81DF5">
        <w:rPr>
          <w:iCs/>
          <w:szCs w:val="22"/>
        </w:rPr>
        <w:t>die is gevoegd bij</w:t>
      </w:r>
      <w:r w:rsidR="008D45DE" w:rsidRPr="00C81DF5">
        <w:rPr>
          <w:iCs/>
          <w:szCs w:val="22"/>
        </w:rPr>
        <w:t xml:space="preserve"> de circulaire NBB_</w:t>
      </w:r>
      <w:r w:rsidR="00951732" w:rsidRPr="00C81DF5">
        <w:rPr>
          <w:iCs/>
          <w:szCs w:val="22"/>
        </w:rPr>
        <w:t>2016</w:t>
      </w:r>
      <w:r w:rsidR="008D45DE" w:rsidRPr="00C81DF5">
        <w:rPr>
          <w:iCs/>
          <w:szCs w:val="22"/>
        </w:rPr>
        <w:t>_</w:t>
      </w:r>
      <w:r w:rsidR="00951732" w:rsidRPr="00C81DF5">
        <w:rPr>
          <w:iCs/>
          <w:szCs w:val="22"/>
        </w:rPr>
        <w:t xml:space="preserve">42 van 26 oktober </w:t>
      </w:r>
      <w:r w:rsidR="00F156CC" w:rsidRPr="00C81DF5">
        <w:rPr>
          <w:iCs/>
          <w:szCs w:val="22"/>
        </w:rPr>
        <w:t>201</w:t>
      </w:r>
      <w:r w:rsidR="00762213" w:rsidRPr="00C81DF5">
        <w:rPr>
          <w:iCs/>
          <w:szCs w:val="22"/>
        </w:rPr>
        <w:t>6</w:t>
      </w:r>
      <w:r w:rsidR="008D45DE" w:rsidRPr="00C81DF5">
        <w:rPr>
          <w:iCs/>
          <w:szCs w:val="22"/>
        </w:rPr>
        <w:t>. Deze</w:t>
      </w:r>
      <w:r w:rsidR="008D45DE" w:rsidRPr="004F2C5B">
        <w:rPr>
          <w:iCs/>
          <w:szCs w:val="22"/>
        </w:rPr>
        <w:t xml:space="preserve"> </w:t>
      </w:r>
      <w:r w:rsidR="00235F81" w:rsidRPr="004F2C5B">
        <w:rPr>
          <w:iCs/>
          <w:szCs w:val="22"/>
        </w:rPr>
        <w:t>circulaire</w:t>
      </w:r>
      <w:r w:rsidRPr="004F2C5B">
        <w:rPr>
          <w:iCs/>
          <w:szCs w:val="22"/>
        </w:rPr>
        <w:t xml:space="preserve"> </w:t>
      </w:r>
      <w:r w:rsidR="008D45DE" w:rsidRPr="004F2C5B">
        <w:rPr>
          <w:iCs/>
          <w:szCs w:val="22"/>
        </w:rPr>
        <w:t xml:space="preserve">biedt </w:t>
      </w:r>
      <w:r w:rsidRPr="004F2C5B">
        <w:rPr>
          <w:iCs/>
          <w:szCs w:val="22"/>
        </w:rPr>
        <w:t xml:space="preserve">gedetailleerde informatie </w:t>
      </w:r>
      <w:r w:rsidR="006B298C" w:rsidRPr="004F2C5B">
        <w:rPr>
          <w:iCs/>
          <w:szCs w:val="22"/>
        </w:rPr>
        <w:t xml:space="preserve">omtrent </w:t>
      </w:r>
      <w:r w:rsidR="008D45DE" w:rsidRPr="004F2C5B">
        <w:rPr>
          <w:iCs/>
          <w:szCs w:val="22"/>
        </w:rPr>
        <w:t>d</w:t>
      </w:r>
      <w:r w:rsidRPr="004F2C5B">
        <w:rPr>
          <w:iCs/>
          <w:szCs w:val="22"/>
        </w:rPr>
        <w:t xml:space="preserve">eze </w:t>
      </w:r>
      <w:r w:rsidR="008D45DE" w:rsidRPr="004F2C5B">
        <w:rPr>
          <w:iCs/>
          <w:szCs w:val="22"/>
        </w:rPr>
        <w:t xml:space="preserve">verkorte </w:t>
      </w:r>
      <w:r w:rsidRPr="004F2C5B">
        <w:rPr>
          <w:iCs/>
          <w:szCs w:val="22"/>
        </w:rPr>
        <w:t>vragenlijst</w:t>
      </w:r>
      <w:r w:rsidR="00D70ECF" w:rsidRPr="004F2C5B">
        <w:rPr>
          <w:iCs/>
          <w:szCs w:val="22"/>
        </w:rPr>
        <w:t>,</w:t>
      </w:r>
      <w:r w:rsidRPr="004F2C5B">
        <w:rPr>
          <w:iCs/>
          <w:szCs w:val="22"/>
        </w:rPr>
        <w:t xml:space="preserve"> </w:t>
      </w:r>
      <w:r w:rsidR="008D45DE" w:rsidRPr="004F2C5B">
        <w:rPr>
          <w:iCs/>
          <w:szCs w:val="22"/>
        </w:rPr>
        <w:t xml:space="preserve">die </w:t>
      </w:r>
      <w:r w:rsidRPr="004F2C5B">
        <w:rPr>
          <w:iCs/>
          <w:szCs w:val="22"/>
        </w:rPr>
        <w:t xml:space="preserve">beoogt aan de Bank systematische en gestandaardiseerde informatie te verstrekken die haar in staat moet stellen haar risicogeoriënteerde benadering te versterken </w:t>
      </w:r>
      <w:r w:rsidR="00A17805" w:rsidRPr="004F2C5B">
        <w:rPr>
          <w:iCs/>
          <w:szCs w:val="22"/>
        </w:rPr>
        <w:t>bij</w:t>
      </w:r>
      <w:r w:rsidRPr="004F2C5B">
        <w:rPr>
          <w:iCs/>
          <w:szCs w:val="22"/>
        </w:rPr>
        <w:t xml:space="preserve"> de uitoefening van haar wettelijke toezichtsbevoegdheden inzake de bestrijding van het witwassen van geld en de financiering van terrorisme. </w:t>
      </w:r>
    </w:p>
    <w:p w:rsidR="00DB428F" w:rsidRPr="004F2C5B" w:rsidRDefault="00333A2D" w:rsidP="00075C16">
      <w:pPr>
        <w:jc w:val="both"/>
        <w:rPr>
          <w:lang w:val="nl-BE"/>
        </w:rPr>
      </w:pPr>
      <w:r w:rsidRPr="004F2C5B">
        <w:rPr>
          <w:lang w:val="nl-BE"/>
        </w:rPr>
        <w:t>Geachte mevrouw</w:t>
      </w:r>
    </w:p>
    <w:p w:rsidR="00333A2D" w:rsidRPr="004F2C5B" w:rsidRDefault="00CC1349" w:rsidP="00075C16">
      <w:pPr>
        <w:jc w:val="both"/>
        <w:rPr>
          <w:lang w:val="nl-BE"/>
        </w:rPr>
      </w:pPr>
      <w:r w:rsidRPr="004F2C5B">
        <w:rPr>
          <w:lang w:val="nl-BE"/>
        </w:rPr>
        <w:t>Geachte heer</w:t>
      </w:r>
    </w:p>
    <w:p w:rsidR="00D70ECF" w:rsidRPr="004F2C5B" w:rsidRDefault="00D70ECF" w:rsidP="00075C16">
      <w:pPr>
        <w:spacing w:before="120" w:after="120" w:line="260" w:lineRule="atLeast"/>
        <w:jc w:val="both"/>
        <w:rPr>
          <w:lang w:val="nl-BE"/>
        </w:rPr>
      </w:pPr>
      <w:r w:rsidRPr="004F2C5B">
        <w:rPr>
          <w:lang w:val="nl-BE"/>
        </w:rPr>
        <w:t xml:space="preserve">Overeenkomstig </w:t>
      </w:r>
      <w:r w:rsidR="00235F81" w:rsidRPr="004F2C5B">
        <w:rPr>
          <w:lang w:val="nl-BE"/>
        </w:rPr>
        <w:t xml:space="preserve">de </w:t>
      </w:r>
      <w:r w:rsidRPr="004F2C5B">
        <w:rPr>
          <w:lang w:val="nl-BE"/>
        </w:rPr>
        <w:t>artikel</w:t>
      </w:r>
      <w:r w:rsidR="00235F81" w:rsidRPr="004F2C5B">
        <w:rPr>
          <w:lang w:val="nl-BE"/>
        </w:rPr>
        <w:t>en</w:t>
      </w:r>
      <w:r w:rsidRPr="004F2C5B">
        <w:rPr>
          <w:lang w:val="nl-BE"/>
        </w:rPr>
        <w:t xml:space="preserve"> 48 en 105 van de wet van 21 december 2009 op het statuut van de betalingsinstellingen en de instellingen voor elektronisch geld, de toegang tot het bedrijf van betalingsdienstaanbieder en tot de activiteit van uitgifte van elektronisch geld en de toegang tot betalingssystemen</w:t>
      </w:r>
      <w:r w:rsidR="00DE700B" w:rsidRPr="004F2C5B">
        <w:rPr>
          <w:lang w:val="nl-BE"/>
        </w:rPr>
        <w:t>,</w:t>
      </w:r>
      <w:r w:rsidRPr="004F2C5B">
        <w:rPr>
          <w:lang w:val="nl-BE"/>
        </w:rPr>
        <w:t xml:space="preserve"> kan onder bepaalde voorwaarden aan deze instellingen een vrijstelling van de toepassing van de bepalingen van deze wet verleend worden. </w:t>
      </w:r>
      <w:r w:rsidR="00235F81" w:rsidRPr="004F2C5B">
        <w:rPr>
          <w:lang w:val="nl-BE"/>
        </w:rPr>
        <w:t>Hierbij dient echter te worden opgemerkt</w:t>
      </w:r>
      <w:r w:rsidRPr="004F2C5B">
        <w:rPr>
          <w:lang w:val="nl-BE"/>
        </w:rPr>
        <w:t xml:space="preserve"> dat deze vrijstelling niet sla</w:t>
      </w:r>
      <w:r w:rsidR="00235F81" w:rsidRPr="004F2C5B">
        <w:rPr>
          <w:lang w:val="nl-BE"/>
        </w:rPr>
        <w:t>a</w:t>
      </w:r>
      <w:r w:rsidRPr="004F2C5B">
        <w:rPr>
          <w:lang w:val="nl-BE"/>
        </w:rPr>
        <w:t xml:space="preserve">t op de toepassing van de bepalingen van de wet van 11 januari 1993 </w:t>
      </w:r>
      <w:r w:rsidRPr="004F2C5B">
        <w:rPr>
          <w:bCs/>
          <w:lang w:val="nl-BE"/>
        </w:rPr>
        <w:t>tot voorkoming van het gebruik van het financiële stelsel voor het witwassen van geld en de financiering van terrorisme</w:t>
      </w:r>
      <w:r w:rsidR="00363676" w:rsidRPr="004F2C5B">
        <w:rPr>
          <w:bCs/>
          <w:lang w:val="nl-BE"/>
        </w:rPr>
        <w:t>.</w:t>
      </w:r>
    </w:p>
    <w:p w:rsidR="00363676" w:rsidRPr="004F2C5B" w:rsidRDefault="00363676" w:rsidP="00075C16">
      <w:pPr>
        <w:spacing w:before="120" w:after="120" w:line="260" w:lineRule="atLeast"/>
        <w:jc w:val="both"/>
        <w:rPr>
          <w:lang w:val="nl-BE"/>
        </w:rPr>
      </w:pPr>
      <w:r w:rsidRPr="004F2C5B">
        <w:rPr>
          <w:lang w:val="nl-BE"/>
        </w:rPr>
        <w:t xml:space="preserve">Overigens zijn ook betalingsinstellingen </w:t>
      </w:r>
      <w:r w:rsidR="00333A2D" w:rsidRPr="004F2C5B">
        <w:rPr>
          <w:lang w:val="nl-BE"/>
        </w:rPr>
        <w:t xml:space="preserve">en instellingen voor elektronisch geld </w:t>
      </w:r>
      <w:r w:rsidR="00121990" w:rsidRPr="004F2C5B">
        <w:rPr>
          <w:lang w:val="nl-BE"/>
        </w:rPr>
        <w:t xml:space="preserve">waaraan </w:t>
      </w:r>
      <w:r w:rsidR="00333A2D" w:rsidRPr="004F2C5B">
        <w:rPr>
          <w:lang w:val="nl-BE"/>
        </w:rPr>
        <w:t>in andere lidstaten van de Europese Economische Ruimte een vergunnin</w:t>
      </w:r>
      <w:r w:rsidR="00881A3F" w:rsidRPr="004F2C5B">
        <w:rPr>
          <w:lang w:val="nl-BE"/>
        </w:rPr>
        <w:t>g</w:t>
      </w:r>
      <w:r w:rsidR="00333A2D" w:rsidRPr="004F2C5B">
        <w:rPr>
          <w:lang w:val="nl-BE"/>
        </w:rPr>
        <w:t xml:space="preserve"> </w:t>
      </w:r>
      <w:r w:rsidR="00121990" w:rsidRPr="004F2C5B">
        <w:rPr>
          <w:lang w:val="nl-BE"/>
        </w:rPr>
        <w:t>is verleend</w:t>
      </w:r>
      <w:r w:rsidR="002B259E" w:rsidRPr="004F2C5B">
        <w:rPr>
          <w:lang w:val="nl-BE"/>
        </w:rPr>
        <w:t xml:space="preserve"> en </w:t>
      </w:r>
      <w:r w:rsidR="00121990" w:rsidRPr="004F2C5B">
        <w:rPr>
          <w:lang w:val="nl-BE"/>
        </w:rPr>
        <w:t xml:space="preserve">die </w:t>
      </w:r>
      <w:r w:rsidR="00333A2D" w:rsidRPr="004F2C5B">
        <w:rPr>
          <w:lang w:val="nl-BE"/>
        </w:rPr>
        <w:t xml:space="preserve">in België actief zijn via </w:t>
      </w:r>
      <w:r w:rsidR="00333A2D" w:rsidRPr="004F2C5B">
        <w:rPr>
          <w:lang w:val="nl-BE"/>
        </w:rPr>
        <w:lastRenderedPageBreak/>
        <w:t xml:space="preserve">onafhankelijke </w:t>
      </w:r>
      <w:r w:rsidR="00A17805" w:rsidRPr="004F2C5B">
        <w:rPr>
          <w:lang w:val="nl-BE"/>
        </w:rPr>
        <w:t xml:space="preserve">agenten of </w:t>
      </w:r>
      <w:r w:rsidR="00333A2D" w:rsidRPr="004F2C5B">
        <w:rPr>
          <w:lang w:val="nl-BE"/>
        </w:rPr>
        <w:t>distributeurs</w:t>
      </w:r>
      <w:r w:rsidR="00DB428F" w:rsidRPr="004F2C5B">
        <w:rPr>
          <w:lang w:val="nl-BE"/>
        </w:rPr>
        <w:t xml:space="preserve"> </w:t>
      </w:r>
      <w:r w:rsidR="002B259E" w:rsidRPr="004F2C5B">
        <w:rPr>
          <w:lang w:val="nl-BE"/>
        </w:rPr>
        <w:t>onderworpen aan de bepalingen van de</w:t>
      </w:r>
      <w:r w:rsidRPr="004F2C5B">
        <w:rPr>
          <w:lang w:val="nl-BE"/>
        </w:rPr>
        <w:t>ze</w:t>
      </w:r>
      <w:r w:rsidR="002B259E" w:rsidRPr="004F2C5B">
        <w:rPr>
          <w:lang w:val="nl-BE"/>
        </w:rPr>
        <w:t xml:space="preserve"> wet van </w:t>
      </w:r>
      <w:r w:rsidR="00DB428F" w:rsidRPr="004F2C5B">
        <w:rPr>
          <w:lang w:val="nl-BE"/>
        </w:rPr>
        <w:t>11</w:t>
      </w:r>
      <w:r w:rsidR="00CC1349" w:rsidRPr="004F2C5B">
        <w:rPr>
          <w:lang w:val="nl-BE"/>
        </w:rPr>
        <w:t> </w:t>
      </w:r>
      <w:r w:rsidR="002B259E" w:rsidRPr="004F2C5B">
        <w:rPr>
          <w:lang w:val="nl-BE"/>
        </w:rPr>
        <w:t>januari</w:t>
      </w:r>
      <w:r w:rsidR="00CC1349" w:rsidRPr="004F2C5B">
        <w:rPr>
          <w:lang w:val="nl-BE"/>
        </w:rPr>
        <w:t> </w:t>
      </w:r>
      <w:r w:rsidR="00DB428F" w:rsidRPr="004F2C5B">
        <w:rPr>
          <w:lang w:val="nl-BE"/>
        </w:rPr>
        <w:t xml:space="preserve">1993 </w:t>
      </w:r>
      <w:r w:rsidR="002B259E" w:rsidRPr="004F2C5B">
        <w:rPr>
          <w:bCs/>
          <w:lang w:val="nl-BE"/>
        </w:rPr>
        <w:t xml:space="preserve">voor alle activiteiten die zij in België </w:t>
      </w:r>
      <w:r w:rsidR="00A617AA" w:rsidRPr="004F2C5B">
        <w:rPr>
          <w:bCs/>
          <w:lang w:val="nl-BE"/>
        </w:rPr>
        <w:t>uitoefenen</w:t>
      </w:r>
      <w:r w:rsidR="00121990" w:rsidRPr="004F2C5B">
        <w:rPr>
          <w:bCs/>
          <w:lang w:val="nl-BE"/>
        </w:rPr>
        <w:t xml:space="preserve">. Bovendien zijn </w:t>
      </w:r>
      <w:r w:rsidR="00A617AA" w:rsidRPr="004F2C5B">
        <w:rPr>
          <w:bCs/>
          <w:lang w:val="nl-BE"/>
        </w:rPr>
        <w:t>zij</w:t>
      </w:r>
      <w:r w:rsidR="00121990" w:rsidRPr="004F2C5B">
        <w:rPr>
          <w:bCs/>
          <w:lang w:val="nl-BE"/>
        </w:rPr>
        <w:t xml:space="preserve"> verplicht</w:t>
      </w:r>
      <w:r w:rsidR="00A617AA" w:rsidRPr="004F2C5B">
        <w:rPr>
          <w:bCs/>
          <w:lang w:val="nl-BE"/>
        </w:rPr>
        <w:t xml:space="preserve"> een in België gevestigde verantwoordelijke voor het witwassen van geld en de financiering van terrorisme</w:t>
      </w:r>
      <w:r w:rsidR="00A17805" w:rsidRPr="004F2C5B">
        <w:rPr>
          <w:bCs/>
          <w:lang w:val="nl-BE"/>
        </w:rPr>
        <w:t xml:space="preserve"> aan te duiden</w:t>
      </w:r>
      <w:r w:rsidR="00121990" w:rsidRPr="004F2C5B">
        <w:rPr>
          <w:bCs/>
          <w:lang w:val="nl-BE"/>
        </w:rPr>
        <w:t>,</w:t>
      </w:r>
      <w:r w:rsidR="00A617AA" w:rsidRPr="004F2C5B">
        <w:rPr>
          <w:bCs/>
          <w:lang w:val="nl-BE"/>
        </w:rPr>
        <w:t xml:space="preserve"> die hen </w:t>
      </w:r>
      <w:r w:rsidR="00A17805" w:rsidRPr="004F2C5B">
        <w:rPr>
          <w:bCs/>
          <w:lang w:val="nl-BE"/>
        </w:rPr>
        <w:t>daar</w:t>
      </w:r>
      <w:r w:rsidR="00121990" w:rsidRPr="004F2C5B">
        <w:rPr>
          <w:bCs/>
          <w:lang w:val="nl-BE"/>
        </w:rPr>
        <w:t xml:space="preserve"> </w:t>
      </w:r>
      <w:r w:rsidR="00A617AA" w:rsidRPr="004F2C5B">
        <w:rPr>
          <w:bCs/>
          <w:lang w:val="nl-BE"/>
        </w:rPr>
        <w:t>vertegenwoordigt voor alle aangelegenheden</w:t>
      </w:r>
      <w:r w:rsidR="00121990" w:rsidRPr="004F2C5B">
        <w:rPr>
          <w:bCs/>
          <w:lang w:val="nl-BE"/>
        </w:rPr>
        <w:t xml:space="preserve"> die verband houden met </w:t>
      </w:r>
      <w:r w:rsidR="00A617AA" w:rsidRPr="004F2C5B">
        <w:rPr>
          <w:bCs/>
          <w:lang w:val="nl-BE"/>
        </w:rPr>
        <w:t>de naleving van die wet</w:t>
      </w:r>
      <w:r w:rsidR="00DB428F" w:rsidRPr="004F2C5B">
        <w:rPr>
          <w:lang w:val="nl-BE"/>
        </w:rPr>
        <w:t xml:space="preserve"> (</w:t>
      </w:r>
      <w:r w:rsidR="00A617AA" w:rsidRPr="004F2C5B">
        <w:rPr>
          <w:lang w:val="nl-BE"/>
        </w:rPr>
        <w:t xml:space="preserve">hierna een </w:t>
      </w:r>
      <w:r w:rsidR="00DB428F" w:rsidRPr="004F2C5B">
        <w:rPr>
          <w:lang w:val="nl-BE"/>
        </w:rPr>
        <w:t>« </w:t>
      </w:r>
      <w:r w:rsidR="00A617AA" w:rsidRPr="004F2C5B">
        <w:rPr>
          <w:lang w:val="nl-BE"/>
        </w:rPr>
        <w:t>centraal contactpunt</w:t>
      </w:r>
      <w:r w:rsidR="00DB428F" w:rsidRPr="004F2C5B">
        <w:rPr>
          <w:lang w:val="nl-BE"/>
        </w:rPr>
        <w:t> »</w:t>
      </w:r>
      <w:r w:rsidR="00A617AA" w:rsidRPr="004F2C5B">
        <w:rPr>
          <w:lang w:val="nl-BE"/>
        </w:rPr>
        <w:t xml:space="preserve"> </w:t>
      </w:r>
      <w:r w:rsidRPr="004F2C5B">
        <w:rPr>
          <w:lang w:val="nl-BE"/>
        </w:rPr>
        <w:t xml:space="preserve">of « CCP  » </w:t>
      </w:r>
      <w:r w:rsidR="00A617AA" w:rsidRPr="004F2C5B">
        <w:rPr>
          <w:lang w:val="nl-BE"/>
        </w:rPr>
        <w:t>genoemd</w:t>
      </w:r>
      <w:r w:rsidR="00DB428F" w:rsidRPr="004F2C5B">
        <w:rPr>
          <w:lang w:val="nl-BE"/>
        </w:rPr>
        <w:t xml:space="preserve">). </w:t>
      </w:r>
      <w:r w:rsidR="00A617AA" w:rsidRPr="004F2C5B">
        <w:rPr>
          <w:lang w:val="nl-BE"/>
        </w:rPr>
        <w:t xml:space="preserve">Bij de tenuitvoerlegging van die vereiste zijn de Belgische autoriteiten evenwel gehouden het evenredigheidsbeginsel </w:t>
      </w:r>
      <w:r w:rsidR="00121990" w:rsidRPr="004F2C5B">
        <w:rPr>
          <w:lang w:val="nl-BE"/>
        </w:rPr>
        <w:t>in acht te nemen</w:t>
      </w:r>
      <w:r w:rsidR="00DB428F" w:rsidRPr="004F2C5B">
        <w:rPr>
          <w:lang w:val="nl-BE"/>
        </w:rPr>
        <w:t xml:space="preserve">, </w:t>
      </w:r>
      <w:r w:rsidR="00A617AA" w:rsidRPr="004F2C5B">
        <w:rPr>
          <w:lang w:val="nl-BE"/>
        </w:rPr>
        <w:t xml:space="preserve">zodat de ter zake toegepaste oplossingen </w:t>
      </w:r>
      <w:r w:rsidR="00B76C6B" w:rsidRPr="004F2C5B">
        <w:rPr>
          <w:lang w:val="nl-BE"/>
        </w:rPr>
        <w:t>aanzienlijk</w:t>
      </w:r>
      <w:r w:rsidR="00A617AA" w:rsidRPr="004F2C5B">
        <w:rPr>
          <w:lang w:val="nl-BE"/>
        </w:rPr>
        <w:t xml:space="preserve"> </w:t>
      </w:r>
      <w:r w:rsidR="00B76C6B" w:rsidRPr="004F2C5B">
        <w:rPr>
          <w:lang w:val="nl-BE"/>
        </w:rPr>
        <w:t>kunnen</w:t>
      </w:r>
      <w:r w:rsidR="00A617AA" w:rsidRPr="004F2C5B">
        <w:rPr>
          <w:lang w:val="nl-BE"/>
        </w:rPr>
        <w:t xml:space="preserve"> verschillen naargelang van de specifieke kenmerken van elke vestiging in België</w:t>
      </w:r>
      <w:r w:rsidR="00DB428F" w:rsidRPr="004F2C5B">
        <w:rPr>
          <w:lang w:val="nl-BE"/>
        </w:rPr>
        <w:t xml:space="preserve">. </w:t>
      </w:r>
    </w:p>
    <w:p w:rsidR="00DB428F" w:rsidRPr="004F2C5B" w:rsidRDefault="00A617AA" w:rsidP="00075C16">
      <w:pPr>
        <w:spacing w:before="120" w:after="120" w:line="260" w:lineRule="atLeast"/>
        <w:jc w:val="both"/>
        <w:rPr>
          <w:lang w:val="nl-BE"/>
        </w:rPr>
      </w:pPr>
      <w:r w:rsidRPr="004F2C5B">
        <w:rPr>
          <w:lang w:val="nl-BE"/>
        </w:rPr>
        <w:t xml:space="preserve">De bevoegdheid voor het </w:t>
      </w:r>
      <w:r w:rsidR="00B76C6B" w:rsidRPr="004F2C5B">
        <w:rPr>
          <w:lang w:val="nl-BE"/>
        </w:rPr>
        <w:t>toezicht</w:t>
      </w:r>
      <w:r w:rsidRPr="004F2C5B">
        <w:rPr>
          <w:lang w:val="nl-BE"/>
        </w:rPr>
        <w:t xml:space="preserve"> op de naleving van de bepalingen </w:t>
      </w:r>
      <w:r w:rsidR="00112E4E" w:rsidRPr="004F2C5B">
        <w:rPr>
          <w:lang w:val="nl-BE"/>
        </w:rPr>
        <w:t xml:space="preserve">van de wet </w:t>
      </w:r>
      <w:r w:rsidR="00B76C6B" w:rsidRPr="004F2C5B">
        <w:rPr>
          <w:lang w:val="nl-BE"/>
        </w:rPr>
        <w:t>van</w:t>
      </w:r>
      <w:r w:rsidR="00112E4E" w:rsidRPr="004F2C5B">
        <w:rPr>
          <w:lang w:val="nl-BE"/>
        </w:rPr>
        <w:t xml:space="preserve"> </w:t>
      </w:r>
      <w:r w:rsidR="00DB428F" w:rsidRPr="004F2C5B">
        <w:rPr>
          <w:lang w:val="nl-BE"/>
        </w:rPr>
        <w:t>11</w:t>
      </w:r>
      <w:r w:rsidR="00CC1349" w:rsidRPr="004F2C5B">
        <w:rPr>
          <w:lang w:val="nl-BE"/>
        </w:rPr>
        <w:t> </w:t>
      </w:r>
      <w:r w:rsidR="00112E4E" w:rsidRPr="004F2C5B">
        <w:rPr>
          <w:lang w:val="nl-BE"/>
        </w:rPr>
        <w:t>januari</w:t>
      </w:r>
      <w:r w:rsidR="00CC1349" w:rsidRPr="004F2C5B">
        <w:rPr>
          <w:lang w:val="nl-BE"/>
        </w:rPr>
        <w:t xml:space="preserve"> </w:t>
      </w:r>
      <w:r w:rsidR="00DB428F" w:rsidRPr="004F2C5B">
        <w:rPr>
          <w:lang w:val="nl-BE"/>
        </w:rPr>
        <w:t xml:space="preserve">1993 </w:t>
      </w:r>
      <w:r w:rsidR="00112E4E" w:rsidRPr="004F2C5B">
        <w:rPr>
          <w:lang w:val="nl-BE"/>
        </w:rPr>
        <w:t>door de</w:t>
      </w:r>
      <w:r w:rsidR="00363676" w:rsidRPr="004F2C5B">
        <w:rPr>
          <w:lang w:val="nl-BE"/>
        </w:rPr>
        <w:t xml:space="preserve"> bovenvermelde vrijgestelde instellingen en de Belgische CCPs van Europese </w:t>
      </w:r>
      <w:r w:rsidR="00300684" w:rsidRPr="004F2C5B">
        <w:rPr>
          <w:lang w:val="nl-BE"/>
        </w:rPr>
        <w:t>betalingsinstellingen en instellingen voor elektronisch geld</w:t>
      </w:r>
      <w:r w:rsidR="00DE700B" w:rsidRPr="004F2C5B">
        <w:rPr>
          <w:lang w:val="nl-BE"/>
        </w:rPr>
        <w:t xml:space="preserve">, </w:t>
      </w:r>
      <w:r w:rsidR="00A17805" w:rsidRPr="004F2C5B">
        <w:rPr>
          <w:lang w:val="nl-BE"/>
        </w:rPr>
        <w:t>wordt</w:t>
      </w:r>
      <w:r w:rsidR="00112E4E" w:rsidRPr="004F2C5B">
        <w:rPr>
          <w:lang w:val="nl-BE"/>
        </w:rPr>
        <w:t xml:space="preserve"> door deze wet aan de Nationale Bank van België toegekend</w:t>
      </w:r>
      <w:r w:rsidR="00A17805" w:rsidRPr="004F2C5B">
        <w:rPr>
          <w:lang w:val="nl-BE"/>
        </w:rPr>
        <w:t>.</w:t>
      </w:r>
    </w:p>
    <w:p w:rsidR="00DB428F" w:rsidRPr="004F2C5B" w:rsidRDefault="00B76C6B" w:rsidP="00075C16">
      <w:pPr>
        <w:spacing w:before="120" w:after="120" w:line="260" w:lineRule="atLeast"/>
        <w:jc w:val="both"/>
        <w:rPr>
          <w:lang w:val="nl-BE"/>
        </w:rPr>
      </w:pPr>
      <w:r w:rsidRPr="004F2C5B">
        <w:rPr>
          <w:lang w:val="nl-BE"/>
        </w:rPr>
        <w:t xml:space="preserve">De inzameling van passende informatie over de </w:t>
      </w:r>
      <w:r w:rsidR="00121990" w:rsidRPr="004F2C5B">
        <w:rPr>
          <w:lang w:val="nl-BE"/>
        </w:rPr>
        <w:t xml:space="preserve">regelingen </w:t>
      </w:r>
      <w:r w:rsidRPr="004F2C5B">
        <w:rPr>
          <w:lang w:val="nl-BE"/>
        </w:rPr>
        <w:t xml:space="preserve">die door de financiële instellingen worden getroffen op het vlak van de bestrijding van het witwassen van geld en de financiering van terrorisme (« WW/FT ») </w:t>
      </w:r>
      <w:r w:rsidR="00A17805" w:rsidRPr="004F2C5B">
        <w:rPr>
          <w:lang w:val="nl-BE"/>
        </w:rPr>
        <w:t xml:space="preserve">is onontbeerlijk </w:t>
      </w:r>
      <w:r w:rsidRPr="004F2C5B">
        <w:rPr>
          <w:lang w:val="nl-BE"/>
        </w:rPr>
        <w:t>voor de uitoefening van het risicogebaseerd toezicht op de naleving van hun wettelijke en reglementaire verplichtingen ter zake.</w:t>
      </w:r>
    </w:p>
    <w:p w:rsidR="00DB428F" w:rsidRPr="00C734CA" w:rsidRDefault="00121990" w:rsidP="00075C16">
      <w:pPr>
        <w:spacing w:before="120" w:after="120" w:line="260" w:lineRule="atLeast"/>
        <w:jc w:val="both"/>
        <w:rPr>
          <w:lang w:val="nl-BE"/>
        </w:rPr>
      </w:pPr>
      <w:r w:rsidRPr="00C734CA">
        <w:rPr>
          <w:lang w:val="nl-BE"/>
        </w:rPr>
        <w:t xml:space="preserve">Via </w:t>
      </w:r>
      <w:r w:rsidR="00112E4E" w:rsidRPr="00C734CA">
        <w:rPr>
          <w:lang w:val="nl-BE"/>
        </w:rPr>
        <w:t xml:space="preserve">haar </w:t>
      </w:r>
      <w:r w:rsidR="00DB428F" w:rsidRPr="00C734CA">
        <w:rPr>
          <w:lang w:val="nl-BE"/>
        </w:rPr>
        <w:t>circulaire NBB_</w:t>
      </w:r>
      <w:r w:rsidR="00C734CA" w:rsidRPr="00C734CA">
        <w:rPr>
          <w:lang w:val="nl-BE"/>
        </w:rPr>
        <w:t>2016</w:t>
      </w:r>
      <w:r w:rsidR="00F156CC" w:rsidRPr="00C734CA">
        <w:rPr>
          <w:lang w:val="nl-BE"/>
        </w:rPr>
        <w:t>_</w:t>
      </w:r>
      <w:r w:rsidR="00C734CA" w:rsidRPr="00C734CA">
        <w:rPr>
          <w:lang w:val="nl-BE"/>
        </w:rPr>
        <w:t>42</w:t>
      </w:r>
      <w:r w:rsidR="00363676" w:rsidRPr="00C734CA">
        <w:rPr>
          <w:lang w:val="nl-BE"/>
        </w:rPr>
        <w:t xml:space="preserve"> </w:t>
      </w:r>
      <w:r w:rsidR="00112E4E" w:rsidRPr="00C734CA">
        <w:rPr>
          <w:lang w:val="nl-BE"/>
        </w:rPr>
        <w:t xml:space="preserve">van </w:t>
      </w:r>
      <w:r w:rsidR="00C734CA" w:rsidRPr="00C734CA">
        <w:rPr>
          <w:lang w:val="nl-BE"/>
        </w:rPr>
        <w:t xml:space="preserve">26 oktober </w:t>
      </w:r>
      <w:r w:rsidR="00F156CC" w:rsidRPr="00C734CA">
        <w:rPr>
          <w:lang w:val="nl-BE"/>
        </w:rPr>
        <w:t>201</w:t>
      </w:r>
      <w:r w:rsidR="00626067" w:rsidRPr="00C734CA">
        <w:rPr>
          <w:lang w:val="nl-BE"/>
        </w:rPr>
        <w:t>6</w:t>
      </w:r>
      <w:r w:rsidR="00F156CC" w:rsidRPr="00C734CA">
        <w:rPr>
          <w:lang w:val="nl-BE"/>
        </w:rPr>
        <w:t xml:space="preserve"> </w:t>
      </w:r>
      <w:r w:rsidR="00112E4E" w:rsidRPr="00C734CA">
        <w:rPr>
          <w:lang w:val="nl-BE"/>
        </w:rPr>
        <w:t xml:space="preserve">legt de Bank een verplichting op aan de in België gevestigde </w:t>
      </w:r>
      <w:r w:rsidR="00B76C6B" w:rsidRPr="00C734CA">
        <w:rPr>
          <w:lang w:val="nl-BE"/>
        </w:rPr>
        <w:t>financiële</w:t>
      </w:r>
      <w:r w:rsidR="00112E4E" w:rsidRPr="00C734CA">
        <w:rPr>
          <w:lang w:val="nl-BE"/>
        </w:rPr>
        <w:t xml:space="preserve"> instellingen om jaarlijks een elektronische vragenlijst </w:t>
      </w:r>
      <w:r w:rsidR="00A17805" w:rsidRPr="00C734CA">
        <w:rPr>
          <w:lang w:val="nl-BE"/>
        </w:rPr>
        <w:t>in te vullen met betrekking tot WW/FT</w:t>
      </w:r>
      <w:r w:rsidR="00DB428F" w:rsidRPr="00C734CA">
        <w:rPr>
          <w:lang w:val="nl-BE"/>
        </w:rPr>
        <w:t xml:space="preserve">. </w:t>
      </w:r>
      <w:r w:rsidR="00112E4E" w:rsidRPr="00C734CA">
        <w:rPr>
          <w:lang w:val="nl-BE"/>
        </w:rPr>
        <w:t xml:space="preserve">De </w:t>
      </w:r>
      <w:r w:rsidR="00363676" w:rsidRPr="00C734CA">
        <w:rPr>
          <w:lang w:val="nl-BE"/>
        </w:rPr>
        <w:t xml:space="preserve">betalingsinstellingen en instellingen voor elektronisch </w:t>
      </w:r>
      <w:r w:rsidR="001721DF" w:rsidRPr="00C734CA">
        <w:rPr>
          <w:lang w:val="nl-BE"/>
        </w:rPr>
        <w:t>geld,</w:t>
      </w:r>
      <w:r w:rsidR="00363676" w:rsidRPr="00C734CA">
        <w:rPr>
          <w:lang w:val="nl-BE"/>
        </w:rPr>
        <w:t xml:space="preserve"> met inbegrip </w:t>
      </w:r>
      <w:r w:rsidR="00DE700B" w:rsidRPr="00C734CA">
        <w:rPr>
          <w:lang w:val="nl-BE"/>
        </w:rPr>
        <w:t xml:space="preserve">van </w:t>
      </w:r>
      <w:r w:rsidR="00363676" w:rsidRPr="00C734CA">
        <w:rPr>
          <w:lang w:val="nl-BE"/>
        </w:rPr>
        <w:t xml:space="preserve">de bijkantoren en de </w:t>
      </w:r>
      <w:r w:rsidR="00112E4E" w:rsidRPr="00C734CA">
        <w:rPr>
          <w:lang w:val="nl-BE"/>
        </w:rPr>
        <w:t xml:space="preserve">centrale contactpunten </w:t>
      </w:r>
      <w:r w:rsidR="006D4C24" w:rsidRPr="00C734CA">
        <w:rPr>
          <w:lang w:val="nl-BE"/>
        </w:rPr>
        <w:t xml:space="preserve">in België </w:t>
      </w:r>
      <w:r w:rsidR="00112E4E" w:rsidRPr="00C734CA">
        <w:rPr>
          <w:lang w:val="nl-BE"/>
        </w:rPr>
        <w:t xml:space="preserve">van betalingsinstellingen </w:t>
      </w:r>
      <w:r w:rsidR="0093123E" w:rsidRPr="00C734CA">
        <w:rPr>
          <w:lang w:val="nl-BE"/>
        </w:rPr>
        <w:t xml:space="preserve">en instellingen voor </w:t>
      </w:r>
      <w:r w:rsidR="00B76C6B" w:rsidRPr="00C734CA">
        <w:rPr>
          <w:lang w:val="nl-BE"/>
        </w:rPr>
        <w:t>elektronisch</w:t>
      </w:r>
      <w:r w:rsidR="0093123E" w:rsidRPr="00C734CA">
        <w:rPr>
          <w:lang w:val="nl-BE"/>
        </w:rPr>
        <w:t xml:space="preserve"> geld </w:t>
      </w:r>
      <w:r w:rsidRPr="00C734CA">
        <w:rPr>
          <w:lang w:val="nl-BE"/>
        </w:rPr>
        <w:t xml:space="preserve">waaraan </w:t>
      </w:r>
      <w:r w:rsidR="0093123E" w:rsidRPr="00C734CA">
        <w:rPr>
          <w:lang w:val="nl-BE"/>
        </w:rPr>
        <w:t xml:space="preserve">in andere </w:t>
      </w:r>
      <w:r w:rsidR="00B76C6B" w:rsidRPr="00C734CA">
        <w:rPr>
          <w:lang w:val="nl-BE"/>
        </w:rPr>
        <w:t>lidstaten</w:t>
      </w:r>
      <w:r w:rsidR="0093123E" w:rsidRPr="00C734CA">
        <w:rPr>
          <w:lang w:val="nl-BE"/>
        </w:rPr>
        <w:t xml:space="preserve"> </w:t>
      </w:r>
      <w:r w:rsidR="00B76C6B" w:rsidRPr="00C734CA">
        <w:rPr>
          <w:lang w:val="nl-BE"/>
        </w:rPr>
        <w:t>van</w:t>
      </w:r>
      <w:r w:rsidR="0093123E" w:rsidRPr="00C734CA">
        <w:rPr>
          <w:lang w:val="nl-BE"/>
        </w:rPr>
        <w:t xml:space="preserve"> de Europese Economische Ruimte een </w:t>
      </w:r>
      <w:r w:rsidR="00B76C6B" w:rsidRPr="00C734CA">
        <w:rPr>
          <w:lang w:val="nl-BE"/>
        </w:rPr>
        <w:t>vergunning</w:t>
      </w:r>
      <w:r w:rsidR="0093123E" w:rsidRPr="00C734CA">
        <w:rPr>
          <w:lang w:val="nl-BE"/>
        </w:rPr>
        <w:t xml:space="preserve"> </w:t>
      </w:r>
      <w:r w:rsidRPr="00C734CA">
        <w:rPr>
          <w:lang w:val="nl-BE"/>
        </w:rPr>
        <w:t xml:space="preserve">is verleend, vallen onder </w:t>
      </w:r>
      <w:r w:rsidR="0093123E" w:rsidRPr="00C734CA">
        <w:rPr>
          <w:lang w:val="nl-BE"/>
        </w:rPr>
        <w:t>het toepassingsgebied van deze circulaire</w:t>
      </w:r>
      <w:r w:rsidR="00025F66" w:rsidRPr="00C734CA">
        <w:rPr>
          <w:lang w:val="nl-BE"/>
        </w:rPr>
        <w:t xml:space="preserve"> </w:t>
      </w:r>
      <w:r w:rsidR="00F156CC" w:rsidRPr="00C734CA">
        <w:rPr>
          <w:lang w:val="nl-BE"/>
        </w:rPr>
        <w:t>NBB_</w:t>
      </w:r>
      <w:r w:rsidR="00C734CA" w:rsidRPr="00C734CA">
        <w:rPr>
          <w:lang w:val="nl-BE"/>
        </w:rPr>
        <w:t>2016</w:t>
      </w:r>
      <w:r w:rsidR="00F156CC" w:rsidRPr="00C734CA">
        <w:rPr>
          <w:lang w:val="nl-BE"/>
        </w:rPr>
        <w:t>_</w:t>
      </w:r>
      <w:r w:rsidR="00C734CA" w:rsidRPr="00C734CA">
        <w:rPr>
          <w:lang w:val="nl-BE"/>
        </w:rPr>
        <w:t>42</w:t>
      </w:r>
      <w:r w:rsidR="00EC43A7" w:rsidRPr="00C734CA">
        <w:rPr>
          <w:lang w:val="nl-BE"/>
        </w:rPr>
        <w:t xml:space="preserve"> van </w:t>
      </w:r>
      <w:r w:rsidR="00C734CA" w:rsidRPr="00C734CA">
        <w:rPr>
          <w:lang w:val="nl-BE"/>
        </w:rPr>
        <w:t>26 oktober</w:t>
      </w:r>
      <w:r w:rsidR="00F156CC" w:rsidRPr="00C734CA">
        <w:rPr>
          <w:lang w:val="nl-BE"/>
        </w:rPr>
        <w:t> 201</w:t>
      </w:r>
      <w:r w:rsidR="00626067" w:rsidRPr="00C734CA">
        <w:rPr>
          <w:lang w:val="nl-BE"/>
        </w:rPr>
        <w:t>6</w:t>
      </w:r>
      <w:r w:rsidR="00EC43A7" w:rsidRPr="00C734CA">
        <w:rPr>
          <w:lang w:val="nl-BE"/>
        </w:rPr>
        <w:t xml:space="preserve">, en dienen dus </w:t>
      </w:r>
      <w:r w:rsidR="00300684" w:rsidRPr="00C734CA">
        <w:rPr>
          <w:lang w:val="nl-BE"/>
        </w:rPr>
        <w:t>normaliter</w:t>
      </w:r>
      <w:r w:rsidR="00EC43A7" w:rsidRPr="00C734CA">
        <w:rPr>
          <w:lang w:val="nl-BE"/>
        </w:rPr>
        <w:t xml:space="preserve"> de volledige vragenlijst jaarlijks te beantwoorden</w:t>
      </w:r>
      <w:r w:rsidR="0093123E" w:rsidRPr="00C734CA">
        <w:rPr>
          <w:lang w:val="nl-BE"/>
        </w:rPr>
        <w:t>.</w:t>
      </w:r>
      <w:r w:rsidR="00DB428F" w:rsidRPr="00C734CA">
        <w:rPr>
          <w:lang w:val="nl-BE"/>
        </w:rPr>
        <w:t xml:space="preserve"> </w:t>
      </w:r>
    </w:p>
    <w:p w:rsidR="00DB428F" w:rsidRPr="00C734CA" w:rsidRDefault="00300684" w:rsidP="00075C16">
      <w:pPr>
        <w:spacing w:before="120" w:after="120" w:line="260" w:lineRule="atLeast"/>
        <w:jc w:val="both"/>
        <w:rPr>
          <w:lang w:val="nl-BE"/>
        </w:rPr>
      </w:pPr>
      <w:r w:rsidRPr="00C734CA">
        <w:rPr>
          <w:lang w:val="nl-BE"/>
        </w:rPr>
        <w:t>Rekening</w:t>
      </w:r>
      <w:r w:rsidR="00EC43A7" w:rsidRPr="00C734CA">
        <w:rPr>
          <w:lang w:val="nl-BE"/>
        </w:rPr>
        <w:t xml:space="preserve"> houdend met het evenredigheidsbeginsel </w:t>
      </w:r>
      <w:r w:rsidR="0093123E" w:rsidRPr="00C734CA">
        <w:rPr>
          <w:lang w:val="nl-BE"/>
        </w:rPr>
        <w:t xml:space="preserve">heeft de </w:t>
      </w:r>
      <w:r w:rsidR="004440F3" w:rsidRPr="00C734CA">
        <w:rPr>
          <w:lang w:val="nl-BE"/>
        </w:rPr>
        <w:t>B</w:t>
      </w:r>
      <w:r w:rsidR="0093123E" w:rsidRPr="00C734CA">
        <w:rPr>
          <w:lang w:val="nl-BE"/>
        </w:rPr>
        <w:t>ank</w:t>
      </w:r>
      <w:r w:rsidR="00EC43A7" w:rsidRPr="00C734CA">
        <w:rPr>
          <w:lang w:val="nl-BE"/>
        </w:rPr>
        <w:t xml:space="preserve"> </w:t>
      </w:r>
      <w:r w:rsidRPr="00C734CA">
        <w:rPr>
          <w:lang w:val="nl-BE"/>
        </w:rPr>
        <w:t>echter</w:t>
      </w:r>
      <w:r w:rsidR="0093123E" w:rsidRPr="00C734CA">
        <w:rPr>
          <w:lang w:val="nl-BE"/>
        </w:rPr>
        <w:t xml:space="preserve"> besloten om </w:t>
      </w:r>
      <w:r w:rsidR="00EC43A7" w:rsidRPr="00C734CA">
        <w:rPr>
          <w:lang w:val="nl-BE"/>
        </w:rPr>
        <w:t>haar vereisten</w:t>
      </w:r>
      <w:r w:rsidR="0093123E" w:rsidRPr="00C734CA">
        <w:rPr>
          <w:lang w:val="nl-BE"/>
        </w:rPr>
        <w:t xml:space="preserve"> </w:t>
      </w:r>
      <w:r w:rsidR="00EC43A7" w:rsidRPr="00C734CA">
        <w:rPr>
          <w:lang w:val="nl-BE"/>
        </w:rPr>
        <w:t>inzake de verst</w:t>
      </w:r>
      <w:r w:rsidRPr="00C734CA">
        <w:rPr>
          <w:lang w:val="nl-BE"/>
        </w:rPr>
        <w:t>r</w:t>
      </w:r>
      <w:r w:rsidR="00EC43A7" w:rsidRPr="00C734CA">
        <w:rPr>
          <w:lang w:val="nl-BE"/>
        </w:rPr>
        <w:t>e</w:t>
      </w:r>
      <w:r w:rsidRPr="00C734CA">
        <w:rPr>
          <w:lang w:val="nl-BE"/>
        </w:rPr>
        <w:t>k</w:t>
      </w:r>
      <w:r w:rsidR="00EC43A7" w:rsidRPr="00C734CA">
        <w:rPr>
          <w:lang w:val="nl-BE"/>
        </w:rPr>
        <w:t xml:space="preserve">king van </w:t>
      </w:r>
      <w:r w:rsidR="0093123E" w:rsidRPr="00C734CA">
        <w:rPr>
          <w:lang w:val="nl-BE"/>
        </w:rPr>
        <w:t xml:space="preserve">periodieke informatie over de </w:t>
      </w:r>
      <w:r w:rsidR="00EF1F10" w:rsidRPr="00C734CA">
        <w:rPr>
          <w:lang w:val="nl-BE"/>
        </w:rPr>
        <w:t xml:space="preserve">regelingen </w:t>
      </w:r>
      <w:r w:rsidR="0093123E" w:rsidRPr="00C734CA">
        <w:rPr>
          <w:lang w:val="nl-BE"/>
        </w:rPr>
        <w:t xml:space="preserve">die worden getroffen om te voldoen aan de </w:t>
      </w:r>
      <w:r w:rsidR="00B76C6B" w:rsidRPr="00C734CA">
        <w:rPr>
          <w:lang w:val="nl-BE"/>
        </w:rPr>
        <w:t>wettelijke</w:t>
      </w:r>
      <w:r w:rsidR="0093123E" w:rsidRPr="00C734CA">
        <w:rPr>
          <w:lang w:val="nl-BE"/>
        </w:rPr>
        <w:t xml:space="preserve"> </w:t>
      </w:r>
      <w:r w:rsidR="00B76C6B" w:rsidRPr="00C734CA">
        <w:rPr>
          <w:lang w:val="nl-BE"/>
        </w:rPr>
        <w:t>verplichtingen</w:t>
      </w:r>
      <w:r w:rsidR="0093123E" w:rsidRPr="00C734CA">
        <w:rPr>
          <w:lang w:val="nl-BE"/>
        </w:rPr>
        <w:t xml:space="preserve"> </w:t>
      </w:r>
      <w:r w:rsidR="004440F3" w:rsidRPr="00C734CA">
        <w:rPr>
          <w:lang w:val="nl-BE"/>
        </w:rPr>
        <w:t>inzake WW</w:t>
      </w:r>
      <w:r w:rsidR="00DB428F" w:rsidRPr="00C734CA">
        <w:rPr>
          <w:lang w:val="nl-BE"/>
        </w:rPr>
        <w:t>/FT</w:t>
      </w:r>
      <w:r w:rsidR="00EC43A7" w:rsidRPr="00C734CA">
        <w:rPr>
          <w:lang w:val="nl-BE"/>
        </w:rPr>
        <w:t xml:space="preserve"> te verlichten in functie van de specifieke kenmerken of</w:t>
      </w:r>
      <w:r w:rsidR="004440F3" w:rsidRPr="00C734CA">
        <w:rPr>
          <w:lang w:val="nl-BE"/>
        </w:rPr>
        <w:t xml:space="preserve"> </w:t>
      </w:r>
      <w:r w:rsidR="006D4C24" w:rsidRPr="00C734CA">
        <w:rPr>
          <w:lang w:val="nl-BE"/>
        </w:rPr>
        <w:t>de omvang</w:t>
      </w:r>
      <w:r w:rsidR="004440F3" w:rsidRPr="00C734CA">
        <w:rPr>
          <w:lang w:val="nl-BE"/>
        </w:rPr>
        <w:t xml:space="preserve"> van de vestiging in </w:t>
      </w:r>
      <w:r w:rsidR="00B76C6B" w:rsidRPr="00C734CA">
        <w:rPr>
          <w:lang w:val="nl-BE"/>
        </w:rPr>
        <w:t>België</w:t>
      </w:r>
      <w:r w:rsidR="004440F3" w:rsidRPr="00C734CA">
        <w:rPr>
          <w:lang w:val="nl-BE"/>
        </w:rPr>
        <w:t xml:space="preserve"> van de </w:t>
      </w:r>
      <w:r w:rsidR="00900264" w:rsidRPr="00C734CA">
        <w:rPr>
          <w:lang w:val="nl-BE"/>
        </w:rPr>
        <w:t xml:space="preserve">betrokken </w:t>
      </w:r>
      <w:r w:rsidR="004440F3" w:rsidRPr="00C734CA">
        <w:rPr>
          <w:lang w:val="nl-BE"/>
        </w:rPr>
        <w:t xml:space="preserve">betalingsinstelling of van de instelling voor </w:t>
      </w:r>
      <w:r w:rsidR="00B76C6B" w:rsidRPr="00C734CA">
        <w:rPr>
          <w:lang w:val="nl-BE"/>
        </w:rPr>
        <w:t>elektronisch</w:t>
      </w:r>
      <w:r w:rsidR="004440F3" w:rsidRPr="00C734CA">
        <w:rPr>
          <w:lang w:val="nl-BE"/>
        </w:rPr>
        <w:t xml:space="preserve"> geld</w:t>
      </w:r>
      <w:r w:rsidR="00EC43A7" w:rsidRPr="00C734CA">
        <w:rPr>
          <w:lang w:val="nl-BE"/>
        </w:rPr>
        <w:t>.</w:t>
      </w:r>
    </w:p>
    <w:p w:rsidR="00EC43A7" w:rsidRPr="00C734CA" w:rsidRDefault="00EC43A7" w:rsidP="00075C16">
      <w:pPr>
        <w:spacing w:before="120" w:after="120" w:line="260" w:lineRule="atLeast"/>
        <w:jc w:val="both"/>
        <w:rPr>
          <w:lang w:val="nl-BE"/>
        </w:rPr>
      </w:pPr>
      <w:r w:rsidRPr="00C734CA">
        <w:rPr>
          <w:lang w:val="nl-BE"/>
        </w:rPr>
        <w:t>Worden de</w:t>
      </w:r>
      <w:r w:rsidR="00300684" w:rsidRPr="00C734CA">
        <w:rPr>
          <w:lang w:val="nl-BE"/>
        </w:rPr>
        <w:t>r</w:t>
      </w:r>
      <w:r w:rsidRPr="00C734CA">
        <w:rPr>
          <w:lang w:val="nl-BE"/>
        </w:rPr>
        <w:t xml:space="preserve">halve vrijgesteld van de verplichting om de volledige vragenlijst </w:t>
      </w:r>
      <w:r w:rsidR="00300684" w:rsidRPr="00C734CA">
        <w:rPr>
          <w:lang w:val="nl-BE"/>
        </w:rPr>
        <w:t>te beantwoorden die is gevoegd bij</w:t>
      </w:r>
      <w:r w:rsidRPr="00C734CA">
        <w:rPr>
          <w:lang w:val="nl-BE"/>
        </w:rPr>
        <w:t xml:space="preserve"> de circulaire </w:t>
      </w:r>
      <w:r w:rsidR="00F156CC" w:rsidRPr="00C734CA">
        <w:rPr>
          <w:lang w:val="nl-BE"/>
        </w:rPr>
        <w:t>NBB_</w:t>
      </w:r>
      <w:r w:rsidR="00C734CA" w:rsidRPr="00C734CA">
        <w:rPr>
          <w:lang w:val="nl-BE"/>
        </w:rPr>
        <w:t>2016</w:t>
      </w:r>
      <w:r w:rsidR="00F156CC" w:rsidRPr="00C734CA">
        <w:rPr>
          <w:lang w:val="nl-BE"/>
        </w:rPr>
        <w:t>_</w:t>
      </w:r>
      <w:r w:rsidR="00C734CA" w:rsidRPr="00C734CA">
        <w:rPr>
          <w:lang w:val="nl-BE"/>
        </w:rPr>
        <w:t>42</w:t>
      </w:r>
      <w:r w:rsidRPr="00C734CA">
        <w:rPr>
          <w:lang w:val="nl-BE"/>
        </w:rPr>
        <w:t xml:space="preserve"> van </w:t>
      </w:r>
      <w:r w:rsidR="00C734CA" w:rsidRPr="00C734CA">
        <w:rPr>
          <w:lang w:val="nl-BE"/>
        </w:rPr>
        <w:t>26 oktober</w:t>
      </w:r>
      <w:r w:rsidR="00F156CC" w:rsidRPr="00C734CA">
        <w:rPr>
          <w:lang w:val="nl-BE"/>
        </w:rPr>
        <w:t> 201</w:t>
      </w:r>
      <w:r w:rsidR="00626067" w:rsidRPr="00C734CA">
        <w:rPr>
          <w:lang w:val="nl-BE"/>
        </w:rPr>
        <w:t>6</w:t>
      </w:r>
      <w:r w:rsidRPr="00C734CA">
        <w:rPr>
          <w:lang w:val="nl-BE"/>
        </w:rPr>
        <w:t xml:space="preserve"> :</w:t>
      </w:r>
    </w:p>
    <w:p w:rsidR="00EC43A7" w:rsidRPr="00C734CA" w:rsidRDefault="0068391B" w:rsidP="00075C16">
      <w:pPr>
        <w:pStyle w:val="ListParagraph"/>
        <w:numPr>
          <w:ilvl w:val="0"/>
          <w:numId w:val="34"/>
        </w:numPr>
        <w:spacing w:before="120" w:after="120"/>
        <w:ind w:left="714" w:hanging="357"/>
        <w:contextualSpacing w:val="0"/>
        <w:rPr>
          <w:lang w:val="nl-BE"/>
        </w:rPr>
      </w:pPr>
      <w:r w:rsidRPr="00C734CA">
        <w:rPr>
          <w:lang w:val="nl-BE"/>
        </w:rPr>
        <w:t xml:space="preserve">de betalingsinstellingen en de instellingen voor elektronisch geld naar </w:t>
      </w:r>
      <w:r w:rsidR="0041071F" w:rsidRPr="00C734CA">
        <w:rPr>
          <w:lang w:val="nl-BE"/>
        </w:rPr>
        <w:t>Belgisch</w:t>
      </w:r>
      <w:r w:rsidRPr="00C734CA">
        <w:rPr>
          <w:lang w:val="nl-BE"/>
        </w:rPr>
        <w:t xml:space="preserve"> recht die</w:t>
      </w:r>
      <w:r w:rsidR="0041071F" w:rsidRPr="00C734CA">
        <w:rPr>
          <w:lang w:val="nl-BE"/>
        </w:rPr>
        <w:t xml:space="preserve"> in toepassing van de artikelen 48 </w:t>
      </w:r>
      <w:r w:rsidR="006E72D5" w:rsidRPr="00C734CA">
        <w:rPr>
          <w:lang w:val="nl-BE"/>
        </w:rPr>
        <w:t>of</w:t>
      </w:r>
      <w:r w:rsidR="0041071F" w:rsidRPr="00C734CA">
        <w:rPr>
          <w:lang w:val="nl-BE"/>
        </w:rPr>
        <w:t xml:space="preserve"> 105 van de wet van 21 december 2009 genieten van een vrijstelling van de toepassing van de bepalingen van deze wet, en</w:t>
      </w:r>
      <w:r w:rsidRPr="00C734CA">
        <w:rPr>
          <w:lang w:val="nl-BE"/>
        </w:rPr>
        <w:t xml:space="preserve"> </w:t>
      </w:r>
    </w:p>
    <w:p w:rsidR="0068391B" w:rsidRPr="004F2C5B" w:rsidRDefault="0068391B" w:rsidP="00075C16">
      <w:pPr>
        <w:pStyle w:val="ListParagraph"/>
        <w:numPr>
          <w:ilvl w:val="0"/>
          <w:numId w:val="34"/>
        </w:numPr>
        <w:spacing w:before="120" w:after="120"/>
        <w:ind w:left="714" w:hanging="357"/>
        <w:contextualSpacing w:val="0"/>
        <w:rPr>
          <w:lang w:val="nl-BE"/>
        </w:rPr>
      </w:pPr>
      <w:r w:rsidRPr="004F2C5B">
        <w:rPr>
          <w:lang w:val="nl-BE"/>
        </w:rPr>
        <w:t>de “central</w:t>
      </w:r>
      <w:r w:rsidR="0041071F" w:rsidRPr="004F2C5B">
        <w:rPr>
          <w:lang w:val="nl-BE"/>
        </w:rPr>
        <w:t>e</w:t>
      </w:r>
      <w:r w:rsidRPr="004F2C5B">
        <w:rPr>
          <w:lang w:val="nl-BE"/>
        </w:rPr>
        <w:t xml:space="preserve"> contactpunten” in België van </w:t>
      </w:r>
      <w:r w:rsidR="0041071F" w:rsidRPr="004F2C5B">
        <w:rPr>
          <w:lang w:val="nl-BE"/>
        </w:rPr>
        <w:t>Europese</w:t>
      </w:r>
      <w:r w:rsidRPr="004F2C5B">
        <w:rPr>
          <w:lang w:val="nl-BE"/>
        </w:rPr>
        <w:t xml:space="preserve"> betalingsinstellingen :</w:t>
      </w:r>
    </w:p>
    <w:p w:rsidR="00DB428F" w:rsidRPr="004F2C5B" w:rsidRDefault="00EF1F10" w:rsidP="00075C16">
      <w:pPr>
        <w:pStyle w:val="ListParagraph"/>
        <w:numPr>
          <w:ilvl w:val="0"/>
          <w:numId w:val="33"/>
        </w:numPr>
        <w:spacing w:before="120" w:after="120"/>
        <w:ind w:hanging="371"/>
        <w:contextualSpacing w:val="0"/>
        <w:rPr>
          <w:lang w:val="nl-BE"/>
        </w:rPr>
      </w:pPr>
      <w:r w:rsidRPr="004F2C5B">
        <w:rPr>
          <w:lang w:val="nl-BE"/>
        </w:rPr>
        <w:t>d</w:t>
      </w:r>
      <w:r w:rsidR="00F73C9C" w:rsidRPr="004F2C5B">
        <w:rPr>
          <w:lang w:val="nl-BE"/>
        </w:rPr>
        <w:t xml:space="preserve">ie in </w:t>
      </w:r>
      <w:r w:rsidR="00B76C6B" w:rsidRPr="004F2C5B">
        <w:rPr>
          <w:lang w:val="nl-BE"/>
        </w:rPr>
        <w:t>België</w:t>
      </w:r>
      <w:r w:rsidR="00F73C9C" w:rsidRPr="004F2C5B">
        <w:rPr>
          <w:lang w:val="nl-BE"/>
        </w:rPr>
        <w:t xml:space="preserve"> een netwerk hebben </w:t>
      </w:r>
      <w:r w:rsidR="00B76C6B" w:rsidRPr="004F2C5B">
        <w:rPr>
          <w:lang w:val="nl-BE"/>
        </w:rPr>
        <w:t>gevestigd</w:t>
      </w:r>
      <w:r w:rsidR="00F73C9C" w:rsidRPr="004F2C5B">
        <w:rPr>
          <w:lang w:val="nl-BE"/>
        </w:rPr>
        <w:t xml:space="preserve"> van </w:t>
      </w:r>
      <w:r w:rsidR="0068391B" w:rsidRPr="004F2C5B">
        <w:rPr>
          <w:lang w:val="nl-BE"/>
        </w:rPr>
        <w:t xml:space="preserve">minder dan </w:t>
      </w:r>
      <w:r w:rsidR="00DB428F" w:rsidRPr="004F2C5B">
        <w:rPr>
          <w:lang w:val="nl-BE"/>
        </w:rPr>
        <w:t>100 agent</w:t>
      </w:r>
      <w:r w:rsidR="00F73C9C" w:rsidRPr="004F2C5B">
        <w:rPr>
          <w:lang w:val="nl-BE"/>
        </w:rPr>
        <w:t xml:space="preserve">en of </w:t>
      </w:r>
      <w:r w:rsidR="00B76C6B" w:rsidRPr="004F2C5B">
        <w:rPr>
          <w:lang w:val="nl-BE"/>
        </w:rPr>
        <w:t>distributeurs</w:t>
      </w:r>
      <w:r w:rsidR="00DB428F" w:rsidRPr="004F2C5B">
        <w:rPr>
          <w:lang w:val="nl-BE"/>
        </w:rPr>
        <w:t xml:space="preserve">, </w:t>
      </w:r>
      <w:r w:rsidR="0068391B" w:rsidRPr="004F2C5B">
        <w:rPr>
          <w:lang w:val="nl-BE"/>
        </w:rPr>
        <w:t xml:space="preserve">en </w:t>
      </w:r>
    </w:p>
    <w:p w:rsidR="00DB428F" w:rsidRPr="004F2C5B" w:rsidRDefault="00F73C9C" w:rsidP="00075C16">
      <w:pPr>
        <w:pStyle w:val="ListParagraph"/>
        <w:numPr>
          <w:ilvl w:val="0"/>
          <w:numId w:val="33"/>
        </w:numPr>
        <w:spacing w:before="120" w:after="120"/>
        <w:contextualSpacing w:val="0"/>
        <w:rPr>
          <w:lang w:val="nl-BE"/>
        </w:rPr>
      </w:pPr>
      <w:r w:rsidRPr="004F2C5B">
        <w:rPr>
          <w:lang w:val="nl-BE"/>
        </w:rPr>
        <w:t xml:space="preserve">die in </w:t>
      </w:r>
      <w:r w:rsidR="00B76C6B" w:rsidRPr="004F2C5B">
        <w:rPr>
          <w:lang w:val="nl-BE"/>
        </w:rPr>
        <w:t>het</w:t>
      </w:r>
      <w:r w:rsidRPr="004F2C5B">
        <w:rPr>
          <w:lang w:val="nl-BE"/>
        </w:rPr>
        <w:t xml:space="preserve"> voorbije jaar in </w:t>
      </w:r>
      <w:r w:rsidR="00B76C6B" w:rsidRPr="004F2C5B">
        <w:rPr>
          <w:lang w:val="nl-BE"/>
        </w:rPr>
        <w:t>België</w:t>
      </w:r>
      <w:r w:rsidR="00DB428F" w:rsidRPr="004F2C5B">
        <w:rPr>
          <w:lang w:val="nl-BE"/>
        </w:rPr>
        <w:t xml:space="preserve">, </w:t>
      </w:r>
      <w:r w:rsidRPr="004F2C5B">
        <w:rPr>
          <w:lang w:val="nl-BE"/>
        </w:rPr>
        <w:t>via hun agentennetwerk</w:t>
      </w:r>
      <w:r w:rsidR="00DB428F" w:rsidRPr="004F2C5B">
        <w:rPr>
          <w:lang w:val="nl-BE"/>
        </w:rPr>
        <w:t xml:space="preserve">, </w:t>
      </w:r>
      <w:r w:rsidR="0068391B" w:rsidRPr="004F2C5B">
        <w:rPr>
          <w:lang w:val="nl-BE"/>
        </w:rPr>
        <w:t xml:space="preserve">minder dan </w:t>
      </w:r>
      <w:r w:rsidR="00DB428F" w:rsidRPr="004F2C5B">
        <w:rPr>
          <w:lang w:val="nl-BE"/>
        </w:rPr>
        <w:t xml:space="preserve">100.000 </w:t>
      </w:r>
      <w:r w:rsidRPr="004F2C5B">
        <w:rPr>
          <w:lang w:val="nl-BE"/>
        </w:rPr>
        <w:t>betalings</w:t>
      </w:r>
      <w:r w:rsidR="00EF1F10" w:rsidRPr="004F2C5B">
        <w:rPr>
          <w:lang w:val="nl-BE"/>
        </w:rPr>
        <w:t>transacties</w:t>
      </w:r>
      <w:r w:rsidRPr="004F2C5B">
        <w:rPr>
          <w:lang w:val="nl-BE"/>
        </w:rPr>
        <w:t xml:space="preserve"> voor </w:t>
      </w:r>
      <w:r w:rsidR="00B76C6B" w:rsidRPr="004F2C5B">
        <w:rPr>
          <w:lang w:val="nl-BE"/>
        </w:rPr>
        <w:t>rekening</w:t>
      </w:r>
      <w:r w:rsidRPr="004F2C5B">
        <w:rPr>
          <w:lang w:val="nl-BE"/>
        </w:rPr>
        <w:t xml:space="preserve"> van hun </w:t>
      </w:r>
      <w:r w:rsidR="00B76C6B" w:rsidRPr="004F2C5B">
        <w:rPr>
          <w:lang w:val="nl-BE"/>
        </w:rPr>
        <w:t>cliënten</w:t>
      </w:r>
      <w:r w:rsidRPr="004F2C5B">
        <w:rPr>
          <w:lang w:val="nl-BE"/>
        </w:rPr>
        <w:t xml:space="preserve"> hebben </w:t>
      </w:r>
      <w:r w:rsidR="00EF1F10" w:rsidRPr="004F2C5B">
        <w:rPr>
          <w:lang w:val="nl-BE"/>
        </w:rPr>
        <w:t>verricht</w:t>
      </w:r>
      <w:r w:rsidR="00DB428F" w:rsidRPr="004F2C5B">
        <w:rPr>
          <w:lang w:val="nl-BE"/>
        </w:rPr>
        <w:t>,</w:t>
      </w:r>
    </w:p>
    <w:p w:rsidR="00DB428F" w:rsidRPr="004F2C5B" w:rsidRDefault="0068391B" w:rsidP="00075C16">
      <w:pPr>
        <w:pStyle w:val="ListParagraph"/>
        <w:numPr>
          <w:ilvl w:val="0"/>
          <w:numId w:val="34"/>
        </w:numPr>
        <w:spacing w:before="120" w:after="120"/>
        <w:ind w:left="714" w:hanging="357"/>
        <w:contextualSpacing w:val="0"/>
        <w:rPr>
          <w:lang w:val="nl-BE"/>
        </w:rPr>
      </w:pPr>
      <w:r w:rsidRPr="004F2C5B">
        <w:rPr>
          <w:lang w:val="nl-BE"/>
        </w:rPr>
        <w:t>de “central</w:t>
      </w:r>
      <w:r w:rsidR="0041071F" w:rsidRPr="004F2C5B">
        <w:rPr>
          <w:lang w:val="nl-BE"/>
        </w:rPr>
        <w:t xml:space="preserve">e </w:t>
      </w:r>
      <w:r w:rsidRPr="004F2C5B">
        <w:rPr>
          <w:lang w:val="nl-BE"/>
        </w:rPr>
        <w:t xml:space="preserve">contactpunten” in België van </w:t>
      </w:r>
      <w:r w:rsidR="0041071F" w:rsidRPr="004F2C5B">
        <w:rPr>
          <w:lang w:val="nl-BE"/>
        </w:rPr>
        <w:t>Europese</w:t>
      </w:r>
      <w:r w:rsidR="00F73C9C" w:rsidRPr="004F2C5B">
        <w:rPr>
          <w:lang w:val="nl-BE"/>
        </w:rPr>
        <w:t xml:space="preserve"> instellingen voor elektronisch geld</w:t>
      </w:r>
      <w:r w:rsidRPr="004F2C5B">
        <w:rPr>
          <w:lang w:val="nl-BE"/>
        </w:rPr>
        <w:t xml:space="preserve"> :</w:t>
      </w:r>
    </w:p>
    <w:p w:rsidR="0068391B" w:rsidRPr="004F2C5B" w:rsidRDefault="0068391B" w:rsidP="00075C16">
      <w:pPr>
        <w:pStyle w:val="ListParagraph"/>
        <w:numPr>
          <w:ilvl w:val="0"/>
          <w:numId w:val="33"/>
        </w:numPr>
        <w:spacing w:before="120" w:after="120"/>
        <w:ind w:hanging="371"/>
        <w:contextualSpacing w:val="0"/>
        <w:rPr>
          <w:lang w:val="nl-BE"/>
        </w:rPr>
      </w:pPr>
      <w:r w:rsidRPr="004F2C5B">
        <w:rPr>
          <w:lang w:val="nl-BE"/>
        </w:rPr>
        <w:t xml:space="preserve">die in België een netwerk hebben gevestigd van minder dan 100 agenten of distributeurs, en </w:t>
      </w:r>
    </w:p>
    <w:p w:rsidR="00DB428F" w:rsidRPr="004F2C5B" w:rsidRDefault="00F73C9C" w:rsidP="00075C16">
      <w:pPr>
        <w:pStyle w:val="ListParagraph"/>
        <w:numPr>
          <w:ilvl w:val="0"/>
          <w:numId w:val="33"/>
        </w:numPr>
        <w:spacing w:before="120" w:after="120"/>
        <w:contextualSpacing w:val="0"/>
        <w:rPr>
          <w:lang w:val="nl-BE"/>
        </w:rPr>
      </w:pPr>
      <w:r w:rsidRPr="004F2C5B">
        <w:rPr>
          <w:lang w:val="nl-BE"/>
        </w:rPr>
        <w:t xml:space="preserve">die in het voorbije jaar via hun netwerk van distributeurs in </w:t>
      </w:r>
      <w:r w:rsidR="00B76C6B" w:rsidRPr="004F2C5B">
        <w:rPr>
          <w:lang w:val="nl-BE"/>
        </w:rPr>
        <w:t>België</w:t>
      </w:r>
      <w:r w:rsidRPr="004F2C5B">
        <w:rPr>
          <w:lang w:val="nl-BE"/>
        </w:rPr>
        <w:t xml:space="preserve"> elektronisch geld hebben overgemaakt </w:t>
      </w:r>
      <w:r w:rsidR="00B76C6B" w:rsidRPr="004F2C5B">
        <w:rPr>
          <w:lang w:val="nl-BE"/>
        </w:rPr>
        <w:t>voor</w:t>
      </w:r>
      <w:r w:rsidRPr="004F2C5B">
        <w:rPr>
          <w:lang w:val="nl-BE"/>
        </w:rPr>
        <w:t xml:space="preserve"> een bedrag van </w:t>
      </w:r>
      <w:r w:rsidR="0068391B" w:rsidRPr="004F2C5B">
        <w:rPr>
          <w:lang w:val="nl-BE"/>
        </w:rPr>
        <w:t xml:space="preserve">minder dan </w:t>
      </w:r>
      <w:r w:rsidR="00DB428F" w:rsidRPr="004F2C5B">
        <w:rPr>
          <w:lang w:val="nl-BE"/>
        </w:rPr>
        <w:t xml:space="preserve">5.000.000 euro, </w:t>
      </w:r>
      <w:r w:rsidR="00900264" w:rsidRPr="004F2C5B">
        <w:rPr>
          <w:lang w:val="nl-BE"/>
        </w:rPr>
        <w:t>en</w:t>
      </w:r>
      <w:r w:rsidRPr="004F2C5B">
        <w:rPr>
          <w:lang w:val="nl-BE"/>
        </w:rPr>
        <w:t xml:space="preserve"> die via hun agentennetwerk in </w:t>
      </w:r>
      <w:r w:rsidR="00B76C6B" w:rsidRPr="004F2C5B">
        <w:rPr>
          <w:lang w:val="nl-BE"/>
        </w:rPr>
        <w:t>België</w:t>
      </w:r>
      <w:r w:rsidRPr="004F2C5B">
        <w:rPr>
          <w:lang w:val="nl-BE"/>
        </w:rPr>
        <w:t xml:space="preserve"> </w:t>
      </w:r>
      <w:r w:rsidR="0068391B" w:rsidRPr="004F2C5B">
        <w:rPr>
          <w:lang w:val="nl-BE"/>
        </w:rPr>
        <w:t xml:space="preserve">minder dan </w:t>
      </w:r>
      <w:r w:rsidR="00DB428F" w:rsidRPr="004F2C5B">
        <w:rPr>
          <w:lang w:val="nl-BE"/>
        </w:rPr>
        <w:t xml:space="preserve">100.000 </w:t>
      </w:r>
      <w:r w:rsidRPr="004F2C5B">
        <w:rPr>
          <w:lang w:val="nl-BE"/>
        </w:rPr>
        <w:t>betalings</w:t>
      </w:r>
      <w:r w:rsidR="00EF1F10" w:rsidRPr="004F2C5B">
        <w:rPr>
          <w:lang w:val="nl-BE"/>
        </w:rPr>
        <w:t>transacties</w:t>
      </w:r>
      <w:r w:rsidRPr="004F2C5B">
        <w:rPr>
          <w:lang w:val="nl-BE"/>
        </w:rPr>
        <w:t xml:space="preserve"> hebben </w:t>
      </w:r>
      <w:r w:rsidR="00EF1F10" w:rsidRPr="004F2C5B">
        <w:rPr>
          <w:lang w:val="nl-BE"/>
        </w:rPr>
        <w:t>verricht</w:t>
      </w:r>
      <w:r w:rsidR="00DB428F" w:rsidRPr="004F2C5B">
        <w:rPr>
          <w:lang w:val="nl-BE"/>
        </w:rPr>
        <w:t xml:space="preserve"> </w:t>
      </w:r>
      <w:r w:rsidRPr="004F2C5B">
        <w:rPr>
          <w:lang w:val="nl-BE"/>
        </w:rPr>
        <w:t>voor rekening van hun cliënten</w:t>
      </w:r>
      <w:r w:rsidR="00DB428F" w:rsidRPr="004F2C5B">
        <w:rPr>
          <w:lang w:val="nl-BE"/>
        </w:rPr>
        <w:t>,</w:t>
      </w:r>
    </w:p>
    <w:p w:rsidR="00DB428F" w:rsidRPr="004F2C5B" w:rsidRDefault="00EF1F10" w:rsidP="00075C16">
      <w:pPr>
        <w:pStyle w:val="ListParagraph"/>
        <w:spacing w:before="120" w:after="120"/>
        <w:ind w:left="0"/>
        <w:contextualSpacing w:val="0"/>
        <w:rPr>
          <w:lang w:val="nl-BE"/>
        </w:rPr>
      </w:pPr>
      <w:r w:rsidRPr="004F2C5B">
        <w:rPr>
          <w:lang w:val="nl-BE"/>
        </w:rPr>
        <w:t xml:space="preserve">De </w:t>
      </w:r>
      <w:r w:rsidR="0068391B" w:rsidRPr="004F2C5B">
        <w:rPr>
          <w:lang w:val="nl-BE"/>
        </w:rPr>
        <w:t xml:space="preserve">betalingsinstellingen en instellingen voor elektronisch geld en de </w:t>
      </w:r>
      <w:r w:rsidRPr="004F2C5B">
        <w:rPr>
          <w:lang w:val="nl-BE"/>
        </w:rPr>
        <w:t xml:space="preserve">centrale contactpunten </w:t>
      </w:r>
      <w:r w:rsidR="0068391B" w:rsidRPr="004F2C5B">
        <w:rPr>
          <w:lang w:val="nl-BE"/>
        </w:rPr>
        <w:t xml:space="preserve">die </w:t>
      </w:r>
      <w:r w:rsidR="0041071F" w:rsidRPr="004F2C5B">
        <w:rPr>
          <w:lang w:val="nl-BE"/>
        </w:rPr>
        <w:t>van</w:t>
      </w:r>
      <w:r w:rsidR="0068391B" w:rsidRPr="004F2C5B">
        <w:rPr>
          <w:lang w:val="nl-BE"/>
        </w:rPr>
        <w:t xml:space="preserve"> deze vrijstelling genieten</w:t>
      </w:r>
      <w:r w:rsidRPr="004F2C5B">
        <w:rPr>
          <w:lang w:val="nl-BE"/>
        </w:rPr>
        <w:t>,</w:t>
      </w:r>
      <w:r w:rsidR="00B76C6B" w:rsidRPr="004F2C5B">
        <w:rPr>
          <w:lang w:val="nl-BE"/>
        </w:rPr>
        <w:t xml:space="preserve"> worden </w:t>
      </w:r>
      <w:r w:rsidR="0068391B" w:rsidRPr="004F2C5B">
        <w:rPr>
          <w:lang w:val="nl-BE"/>
        </w:rPr>
        <w:t xml:space="preserve">echter </w:t>
      </w:r>
      <w:r w:rsidR="00B76C6B" w:rsidRPr="004F2C5B">
        <w:rPr>
          <w:lang w:val="nl-BE"/>
        </w:rPr>
        <w:t xml:space="preserve">verzocht </w:t>
      </w:r>
      <w:r w:rsidR="0041071F" w:rsidRPr="004F2C5B">
        <w:rPr>
          <w:lang w:val="nl-BE"/>
        </w:rPr>
        <w:t xml:space="preserve">om </w:t>
      </w:r>
      <w:r w:rsidR="00B76C6B" w:rsidRPr="004F2C5B">
        <w:rPr>
          <w:lang w:val="nl-BE"/>
        </w:rPr>
        <w:t>de verkorte vragenlijst die als bijlage 1</w:t>
      </w:r>
      <w:r w:rsidR="0041071F" w:rsidRPr="004F2C5B">
        <w:rPr>
          <w:lang w:val="nl-BE"/>
        </w:rPr>
        <w:t xml:space="preserve"> bij onderhavige circulaire</w:t>
      </w:r>
      <w:r w:rsidR="00B76C6B" w:rsidRPr="004F2C5B">
        <w:rPr>
          <w:lang w:val="nl-BE"/>
        </w:rPr>
        <w:t xml:space="preserve"> is gevoegd, jaarlijks in te vullen.</w:t>
      </w:r>
    </w:p>
    <w:p w:rsidR="00DB428F" w:rsidRPr="004F2C5B" w:rsidRDefault="00B25891" w:rsidP="00075C16">
      <w:pPr>
        <w:pStyle w:val="ListParagraph"/>
        <w:spacing w:before="120" w:after="120"/>
        <w:ind w:left="0"/>
        <w:contextualSpacing w:val="0"/>
        <w:rPr>
          <w:lang w:val="nl-BE"/>
        </w:rPr>
      </w:pPr>
      <w:r w:rsidRPr="004F2C5B">
        <w:rPr>
          <w:lang w:val="nl-BE"/>
        </w:rPr>
        <w:t>De a</w:t>
      </w:r>
      <w:r w:rsidR="00EF1F10" w:rsidRPr="004F2C5B">
        <w:rPr>
          <w:lang w:val="nl-BE"/>
        </w:rPr>
        <w:t>n</w:t>
      </w:r>
      <w:r w:rsidRPr="004F2C5B">
        <w:rPr>
          <w:lang w:val="nl-BE"/>
        </w:rPr>
        <w:t xml:space="preserve">twoorden op deze </w:t>
      </w:r>
      <w:r w:rsidR="00B76C6B" w:rsidRPr="004F2C5B">
        <w:rPr>
          <w:lang w:val="nl-BE"/>
        </w:rPr>
        <w:t>vragenlijst</w:t>
      </w:r>
      <w:r w:rsidR="00DB428F" w:rsidRPr="004F2C5B">
        <w:rPr>
          <w:lang w:val="nl-BE"/>
        </w:rPr>
        <w:t xml:space="preserve">, </w:t>
      </w:r>
      <w:r w:rsidRPr="004F2C5B">
        <w:rPr>
          <w:lang w:val="nl-BE"/>
        </w:rPr>
        <w:t xml:space="preserve">die gedownload kan worden van de </w:t>
      </w:r>
      <w:r w:rsidR="00B76C6B" w:rsidRPr="004F2C5B">
        <w:rPr>
          <w:lang w:val="nl-BE"/>
        </w:rPr>
        <w:t>website</w:t>
      </w:r>
      <w:r w:rsidRPr="004F2C5B">
        <w:rPr>
          <w:lang w:val="nl-BE"/>
        </w:rPr>
        <w:t xml:space="preserve"> van de Bank</w:t>
      </w:r>
      <w:r w:rsidR="00DB428F" w:rsidRPr="004F2C5B">
        <w:rPr>
          <w:lang w:val="nl-BE"/>
        </w:rPr>
        <w:t xml:space="preserve">, </w:t>
      </w:r>
      <w:r w:rsidRPr="004F2C5B">
        <w:rPr>
          <w:lang w:val="nl-BE"/>
        </w:rPr>
        <w:t xml:space="preserve">moeten aan de Bank worden </w:t>
      </w:r>
      <w:r w:rsidR="00EF1F10" w:rsidRPr="004F2C5B">
        <w:rPr>
          <w:lang w:val="nl-BE"/>
        </w:rPr>
        <w:t xml:space="preserve">bezorgd </w:t>
      </w:r>
      <w:r w:rsidRPr="004F2C5B">
        <w:rPr>
          <w:lang w:val="nl-BE"/>
        </w:rPr>
        <w:t xml:space="preserve">vóór </w:t>
      </w:r>
      <w:r w:rsidR="00F156CC">
        <w:rPr>
          <w:lang w:val="nl-BE"/>
        </w:rPr>
        <w:t>2</w:t>
      </w:r>
      <w:r w:rsidR="00626067">
        <w:rPr>
          <w:lang w:val="nl-BE"/>
        </w:rPr>
        <w:t>8</w:t>
      </w:r>
      <w:r w:rsidR="0068391B" w:rsidRPr="004F2C5B">
        <w:rPr>
          <w:lang w:val="nl-BE"/>
        </w:rPr>
        <w:t xml:space="preserve"> februari </w:t>
      </w:r>
      <w:r w:rsidR="00F156CC">
        <w:rPr>
          <w:lang w:val="nl-BE"/>
        </w:rPr>
        <w:t>201</w:t>
      </w:r>
      <w:r w:rsidR="009E68C7">
        <w:rPr>
          <w:lang w:val="nl-BE"/>
        </w:rPr>
        <w:t>7</w:t>
      </w:r>
      <w:r w:rsidR="00DB428F" w:rsidRPr="004F2C5B">
        <w:rPr>
          <w:lang w:val="nl-BE"/>
        </w:rPr>
        <w:t xml:space="preserve">, </w:t>
      </w:r>
      <w:r w:rsidRPr="004F2C5B">
        <w:rPr>
          <w:lang w:val="nl-BE"/>
        </w:rPr>
        <w:t xml:space="preserve">op </w:t>
      </w:r>
      <w:r w:rsidR="00EF1F10" w:rsidRPr="004F2C5B">
        <w:rPr>
          <w:lang w:val="nl-BE"/>
        </w:rPr>
        <w:t xml:space="preserve">basis </w:t>
      </w:r>
      <w:r w:rsidR="00B76C6B" w:rsidRPr="004F2C5B">
        <w:rPr>
          <w:lang w:val="nl-BE"/>
        </w:rPr>
        <w:t>van</w:t>
      </w:r>
      <w:r w:rsidRPr="004F2C5B">
        <w:rPr>
          <w:lang w:val="nl-BE"/>
        </w:rPr>
        <w:t xml:space="preserve"> de </w:t>
      </w:r>
      <w:r w:rsidR="00EF1F10" w:rsidRPr="004F2C5B">
        <w:rPr>
          <w:lang w:val="nl-BE"/>
        </w:rPr>
        <w:t>stand</w:t>
      </w:r>
      <w:r w:rsidRPr="004F2C5B">
        <w:rPr>
          <w:lang w:val="nl-BE"/>
        </w:rPr>
        <w:t xml:space="preserve"> van de toegepaste interne procedures</w:t>
      </w:r>
      <w:r w:rsidR="0068391B" w:rsidRPr="004F2C5B">
        <w:rPr>
          <w:lang w:val="nl-BE"/>
        </w:rPr>
        <w:t xml:space="preserve"> per 31 december </w:t>
      </w:r>
      <w:r w:rsidR="00F156CC">
        <w:rPr>
          <w:lang w:val="nl-BE"/>
        </w:rPr>
        <w:t>201</w:t>
      </w:r>
      <w:r w:rsidR="00626067">
        <w:rPr>
          <w:lang w:val="nl-BE"/>
        </w:rPr>
        <w:t>6</w:t>
      </w:r>
      <w:r w:rsidR="00DB428F" w:rsidRPr="004F2C5B">
        <w:rPr>
          <w:lang w:val="nl-BE"/>
        </w:rPr>
        <w:t xml:space="preserve">. </w:t>
      </w:r>
      <w:r w:rsidRPr="004F2C5B">
        <w:rPr>
          <w:lang w:val="nl-BE"/>
        </w:rPr>
        <w:t xml:space="preserve">De </w:t>
      </w:r>
      <w:r w:rsidR="0068391B" w:rsidRPr="004F2C5B">
        <w:rPr>
          <w:lang w:val="nl-BE"/>
        </w:rPr>
        <w:t>betro</w:t>
      </w:r>
      <w:r w:rsidR="0041071F" w:rsidRPr="004F2C5B">
        <w:rPr>
          <w:lang w:val="nl-BE"/>
        </w:rPr>
        <w:t>k</w:t>
      </w:r>
      <w:r w:rsidR="0068391B" w:rsidRPr="004F2C5B">
        <w:rPr>
          <w:lang w:val="nl-BE"/>
        </w:rPr>
        <w:t>ken instellingen</w:t>
      </w:r>
      <w:r w:rsidRPr="004F2C5B">
        <w:rPr>
          <w:lang w:val="nl-BE"/>
        </w:rPr>
        <w:t xml:space="preserve"> dienen hun antwoorden </w:t>
      </w:r>
      <w:r w:rsidR="00F80BEC" w:rsidRPr="004F2C5B">
        <w:rPr>
          <w:lang w:val="nl-BE"/>
        </w:rPr>
        <w:t xml:space="preserve">naar </w:t>
      </w:r>
      <w:r w:rsidRPr="004F2C5B">
        <w:rPr>
          <w:lang w:val="nl-BE"/>
        </w:rPr>
        <w:t xml:space="preserve">de Bank te </w:t>
      </w:r>
      <w:r w:rsidR="00F80BEC" w:rsidRPr="004F2C5B">
        <w:rPr>
          <w:lang w:val="nl-BE"/>
        </w:rPr>
        <w:t xml:space="preserve">versturen </w:t>
      </w:r>
      <w:r w:rsidRPr="004F2C5B">
        <w:rPr>
          <w:lang w:val="nl-BE"/>
        </w:rPr>
        <w:t xml:space="preserve">per post </w:t>
      </w:r>
      <w:r w:rsidR="00DB428F" w:rsidRPr="004F2C5B">
        <w:rPr>
          <w:lang w:val="nl-BE"/>
        </w:rPr>
        <w:t>(</w:t>
      </w:r>
      <w:r w:rsidR="0041071F" w:rsidRPr="004F2C5B">
        <w:rPr>
          <w:lang w:val="nl-BE"/>
        </w:rPr>
        <w:t xml:space="preserve">naar </w:t>
      </w:r>
      <w:r w:rsidR="00B76C6B" w:rsidRPr="004F2C5B">
        <w:rPr>
          <w:lang w:val="nl-BE"/>
        </w:rPr>
        <w:t>het</w:t>
      </w:r>
      <w:r w:rsidRPr="004F2C5B">
        <w:rPr>
          <w:lang w:val="nl-BE"/>
        </w:rPr>
        <w:t xml:space="preserve"> </w:t>
      </w:r>
      <w:r w:rsidR="00B76C6B" w:rsidRPr="004F2C5B">
        <w:rPr>
          <w:lang w:val="nl-BE"/>
        </w:rPr>
        <w:t>volgende</w:t>
      </w:r>
      <w:r w:rsidRPr="004F2C5B">
        <w:rPr>
          <w:lang w:val="nl-BE"/>
        </w:rPr>
        <w:t xml:space="preserve"> adres</w:t>
      </w:r>
      <w:r w:rsidR="00DB428F" w:rsidRPr="004F2C5B">
        <w:rPr>
          <w:lang w:val="nl-BE"/>
        </w:rPr>
        <w:t xml:space="preserve">: </w:t>
      </w:r>
      <w:r w:rsidRPr="004F2C5B">
        <w:rPr>
          <w:lang w:val="nl-BE"/>
        </w:rPr>
        <w:t>Nationale Bank van België</w:t>
      </w:r>
      <w:r w:rsidR="002269DD" w:rsidRPr="004F2C5B">
        <w:rPr>
          <w:lang w:val="nl-BE"/>
        </w:rPr>
        <w:t xml:space="preserve"> </w:t>
      </w:r>
      <w:r w:rsidRPr="004F2C5B">
        <w:rPr>
          <w:lang w:val="nl-BE"/>
        </w:rPr>
        <w:t>–</w:t>
      </w:r>
      <w:r w:rsidR="002269DD" w:rsidRPr="004F2C5B">
        <w:rPr>
          <w:lang w:val="nl-BE"/>
        </w:rPr>
        <w:t xml:space="preserve"> </w:t>
      </w:r>
      <w:r w:rsidR="00116642">
        <w:rPr>
          <w:lang w:val="nl-BE"/>
        </w:rPr>
        <w:t xml:space="preserve">dienst </w:t>
      </w:r>
      <w:r w:rsidRPr="004F2C5B">
        <w:rPr>
          <w:lang w:val="nl-BE"/>
        </w:rPr>
        <w:t xml:space="preserve">Prudentieel </w:t>
      </w:r>
      <w:r w:rsidR="001121D1">
        <w:rPr>
          <w:lang w:val="nl-BE"/>
        </w:rPr>
        <w:t xml:space="preserve">Beleid en </w:t>
      </w:r>
      <w:r w:rsidR="001121D1">
        <w:rPr>
          <w:lang w:val="nl-BE"/>
        </w:rPr>
        <w:lastRenderedPageBreak/>
        <w:t>Financiële Stabiliteit – AML/CFT-Toezicht</w:t>
      </w:r>
      <w:r w:rsidR="00435F79" w:rsidRPr="004F2C5B">
        <w:rPr>
          <w:lang w:val="nl-BE"/>
        </w:rPr>
        <w:t xml:space="preserve"> </w:t>
      </w:r>
      <w:r w:rsidRPr="004F2C5B">
        <w:rPr>
          <w:lang w:val="nl-BE"/>
        </w:rPr>
        <w:t>–</w:t>
      </w:r>
      <w:r w:rsidR="00435F79" w:rsidRPr="004F2C5B">
        <w:rPr>
          <w:lang w:val="nl-BE"/>
        </w:rPr>
        <w:t xml:space="preserve"> </w:t>
      </w:r>
      <w:r w:rsidRPr="004F2C5B">
        <w:rPr>
          <w:lang w:val="nl-BE"/>
        </w:rPr>
        <w:t xml:space="preserve">de Berlaimontlaan </w:t>
      </w:r>
      <w:r w:rsidR="00162F92" w:rsidRPr="004F2C5B">
        <w:rPr>
          <w:lang w:val="nl-BE"/>
        </w:rPr>
        <w:t xml:space="preserve">14 </w:t>
      </w:r>
      <w:r w:rsidR="002269DD" w:rsidRPr="004F2C5B">
        <w:rPr>
          <w:lang w:val="nl-BE"/>
        </w:rPr>
        <w:t xml:space="preserve">- </w:t>
      </w:r>
      <w:r w:rsidR="00162F92" w:rsidRPr="004F2C5B">
        <w:rPr>
          <w:lang w:val="nl-BE"/>
        </w:rPr>
        <w:t>1000 Bru</w:t>
      </w:r>
      <w:r w:rsidRPr="004F2C5B">
        <w:rPr>
          <w:lang w:val="nl-BE"/>
        </w:rPr>
        <w:t>ssel</w:t>
      </w:r>
      <w:r w:rsidR="002269DD" w:rsidRPr="004F2C5B">
        <w:rPr>
          <w:lang w:val="nl-BE"/>
        </w:rPr>
        <w:t xml:space="preserve"> - Belgi</w:t>
      </w:r>
      <w:r w:rsidRPr="004F2C5B">
        <w:rPr>
          <w:lang w:val="nl-BE"/>
        </w:rPr>
        <w:t>ë</w:t>
      </w:r>
      <w:r w:rsidR="00DB428F" w:rsidRPr="004F2C5B">
        <w:rPr>
          <w:lang w:val="nl-BE"/>
        </w:rPr>
        <w:t xml:space="preserve">) </w:t>
      </w:r>
      <w:r w:rsidRPr="004F2C5B">
        <w:rPr>
          <w:lang w:val="nl-BE"/>
        </w:rPr>
        <w:t xml:space="preserve">of </w:t>
      </w:r>
      <w:r w:rsidR="0041071F" w:rsidRPr="004F2C5B">
        <w:rPr>
          <w:lang w:val="nl-BE"/>
        </w:rPr>
        <w:t xml:space="preserve">per </w:t>
      </w:r>
      <w:r w:rsidRPr="004F2C5B">
        <w:rPr>
          <w:lang w:val="nl-BE"/>
        </w:rPr>
        <w:t>e-mail</w:t>
      </w:r>
      <w:r w:rsidR="00DB428F" w:rsidRPr="004F2C5B">
        <w:rPr>
          <w:lang w:val="nl-BE"/>
        </w:rPr>
        <w:t xml:space="preserve"> (</w:t>
      </w:r>
      <w:r w:rsidRPr="004F2C5B">
        <w:rPr>
          <w:lang w:val="nl-BE"/>
        </w:rPr>
        <w:t>op het volgende e-mailadres:</w:t>
      </w:r>
      <w:r w:rsidR="00435F79" w:rsidRPr="004F2C5B">
        <w:rPr>
          <w:lang w:val="nl-BE"/>
        </w:rPr>
        <w:t xml:space="preserve"> </w:t>
      </w:r>
      <w:hyperlink r:id="rId10" w:history="1">
        <w:r w:rsidR="00A462EC" w:rsidRPr="000235B2">
          <w:rPr>
            <w:rStyle w:val="Hyperlink"/>
          </w:rPr>
          <w:t>supervision.ta.aml@nbb.be</w:t>
        </w:r>
      </w:hyperlink>
      <w:r w:rsidR="00435F79" w:rsidRPr="004F2C5B">
        <w:rPr>
          <w:lang w:val="nl-BE"/>
        </w:rPr>
        <w:t>)</w:t>
      </w:r>
      <w:r w:rsidR="00DB428F" w:rsidRPr="004F2C5B">
        <w:rPr>
          <w:lang w:val="nl-BE"/>
        </w:rPr>
        <w:t>.</w:t>
      </w:r>
    </w:p>
    <w:p w:rsidR="00025F66" w:rsidRPr="004F2C5B" w:rsidRDefault="006B720F" w:rsidP="00075C16">
      <w:pPr>
        <w:spacing w:before="120" w:after="120" w:line="260" w:lineRule="atLeast"/>
        <w:jc w:val="both"/>
        <w:rPr>
          <w:lang w:val="nl-BE"/>
        </w:rPr>
      </w:pPr>
      <w:r w:rsidRPr="004F2C5B">
        <w:rPr>
          <w:lang w:val="nl-BE"/>
        </w:rPr>
        <w:t xml:space="preserve">Een Engelse versie van deze circulaire en de vragenlijst </w:t>
      </w:r>
      <w:r w:rsidR="00ED18A8">
        <w:rPr>
          <w:lang w:val="nl-BE"/>
        </w:rPr>
        <w:t>zijn</w:t>
      </w:r>
      <w:r w:rsidRPr="004F2C5B">
        <w:rPr>
          <w:lang w:val="nl-BE"/>
        </w:rPr>
        <w:t xml:space="preserve"> beschikbaar op de website van de Bank. </w:t>
      </w:r>
    </w:p>
    <w:p w:rsidR="00DB428F" w:rsidRPr="004F2C5B" w:rsidRDefault="00FF5E70" w:rsidP="00075C16">
      <w:pPr>
        <w:spacing w:before="120" w:after="120" w:line="260" w:lineRule="atLeast"/>
        <w:jc w:val="both"/>
        <w:rPr>
          <w:lang w:val="nl-BE"/>
        </w:rPr>
      </w:pPr>
      <w:r w:rsidRPr="004F2C5B">
        <w:rPr>
          <w:lang w:val="nl-BE"/>
        </w:rPr>
        <w:t xml:space="preserve">Deze circulaire vervangt met onmiddellijke </w:t>
      </w:r>
      <w:r w:rsidR="00CC254B" w:rsidRPr="004F2C5B">
        <w:rPr>
          <w:lang w:val="nl-BE"/>
        </w:rPr>
        <w:t>ingang de circulaire NBB_</w:t>
      </w:r>
      <w:r w:rsidR="00762213">
        <w:rPr>
          <w:lang w:val="nl-BE"/>
        </w:rPr>
        <w:t>2015</w:t>
      </w:r>
      <w:r w:rsidR="00F156CC">
        <w:rPr>
          <w:lang w:val="nl-BE"/>
        </w:rPr>
        <w:t>_</w:t>
      </w:r>
      <w:r w:rsidR="00762213">
        <w:rPr>
          <w:lang w:val="nl-BE"/>
        </w:rPr>
        <w:t>27</w:t>
      </w:r>
      <w:r w:rsidR="00762213" w:rsidRPr="004F2C5B">
        <w:rPr>
          <w:lang w:val="nl-BE"/>
        </w:rPr>
        <w:t xml:space="preserve"> </w:t>
      </w:r>
      <w:r w:rsidRPr="004F2C5B">
        <w:rPr>
          <w:lang w:val="nl-BE"/>
        </w:rPr>
        <w:t>over hetzelfde onderwerp.</w:t>
      </w:r>
    </w:p>
    <w:p w:rsidR="00FF5E70" w:rsidRPr="004F2C5B" w:rsidRDefault="00FF5E70" w:rsidP="00075C16">
      <w:pPr>
        <w:spacing w:before="120" w:after="120" w:line="260" w:lineRule="atLeast"/>
        <w:jc w:val="both"/>
        <w:rPr>
          <w:lang w:val="nl-BE"/>
        </w:rPr>
      </w:pPr>
    </w:p>
    <w:p w:rsidR="00DB428F" w:rsidRPr="004F2C5B" w:rsidRDefault="00CC1349" w:rsidP="00075C16">
      <w:pPr>
        <w:spacing w:before="120" w:after="120" w:line="260" w:lineRule="atLeast"/>
        <w:jc w:val="both"/>
        <w:rPr>
          <w:lang w:val="nl-BE"/>
        </w:rPr>
      </w:pPr>
      <w:r w:rsidRPr="004F2C5B">
        <w:rPr>
          <w:lang w:val="nl-BE"/>
        </w:rPr>
        <w:t>Hoogachtend</w:t>
      </w:r>
    </w:p>
    <w:p w:rsidR="00162F92" w:rsidRPr="004F2C5B" w:rsidRDefault="00162F92" w:rsidP="00CD2FDD">
      <w:pPr>
        <w:spacing w:before="240" w:line="240" w:lineRule="atLeast"/>
        <w:rPr>
          <w:lang w:val="nl-BE"/>
        </w:rPr>
      </w:pPr>
    </w:p>
    <w:p w:rsidR="00162F92" w:rsidRPr="004F2C5B" w:rsidRDefault="00162F92" w:rsidP="00CD2FDD">
      <w:pPr>
        <w:spacing w:before="240" w:line="240" w:lineRule="atLeast"/>
        <w:rPr>
          <w:lang w:val="nl-BE"/>
        </w:rPr>
      </w:pPr>
    </w:p>
    <w:p w:rsidR="00162F92" w:rsidRPr="004F2C5B" w:rsidRDefault="00162F92" w:rsidP="00CD2FDD">
      <w:pPr>
        <w:spacing w:before="240" w:line="240" w:lineRule="atLeast"/>
        <w:rPr>
          <w:lang w:val="nl-BE"/>
        </w:rPr>
      </w:pPr>
    </w:p>
    <w:p w:rsidR="00162F92" w:rsidRPr="004F2C5B" w:rsidRDefault="00162F92" w:rsidP="00CD2FDD">
      <w:pPr>
        <w:spacing w:before="240" w:line="240" w:lineRule="atLeast"/>
        <w:rPr>
          <w:lang w:val="nl-BE"/>
        </w:rPr>
      </w:pPr>
    </w:p>
    <w:p w:rsidR="00162F92" w:rsidRPr="004F2C5B" w:rsidRDefault="00162F92" w:rsidP="00CD2FDD">
      <w:pPr>
        <w:spacing w:before="240" w:line="240" w:lineRule="atLeast"/>
        <w:rPr>
          <w:lang w:val="nl-BE"/>
        </w:rPr>
      </w:pPr>
    </w:p>
    <w:p w:rsidR="00162F92" w:rsidRPr="004F2C5B" w:rsidRDefault="00423A62" w:rsidP="009C79AF">
      <w:pPr>
        <w:spacing w:before="120" w:line="240" w:lineRule="atLeast"/>
        <w:rPr>
          <w:lang w:val="nl-BE"/>
        </w:rPr>
      </w:pPr>
      <w:r>
        <w:rPr>
          <w:lang w:val="nl-BE"/>
        </w:rPr>
        <w:t>Jan Smets</w:t>
      </w:r>
    </w:p>
    <w:p w:rsidR="009C79AF" w:rsidRPr="004F2C5B" w:rsidRDefault="009C79AF" w:rsidP="009C79AF">
      <w:pPr>
        <w:spacing w:after="120" w:line="240" w:lineRule="atLeast"/>
        <w:rPr>
          <w:lang w:val="nl-BE"/>
        </w:rPr>
      </w:pPr>
      <w:r w:rsidRPr="004F2C5B">
        <w:rPr>
          <w:lang w:val="nl-BE"/>
        </w:rPr>
        <w:t>Gouverneur</w:t>
      </w:r>
    </w:p>
    <w:p w:rsidR="00CC1349" w:rsidRPr="004F2C5B" w:rsidRDefault="00CC1349" w:rsidP="00CC1349">
      <w:pPr>
        <w:spacing w:before="120" w:after="120" w:line="240" w:lineRule="atLeast"/>
        <w:rPr>
          <w:lang w:val="nl-BE"/>
        </w:rPr>
      </w:pPr>
    </w:p>
    <w:p w:rsidR="00CC1349" w:rsidRPr="000A4889" w:rsidRDefault="00025F66" w:rsidP="00CC1349">
      <w:pPr>
        <w:spacing w:before="120" w:after="120" w:line="240" w:lineRule="atLeast"/>
        <w:rPr>
          <w:i/>
          <w:lang w:val="nl-BE"/>
        </w:rPr>
      </w:pPr>
      <w:r w:rsidRPr="004F2C5B">
        <w:rPr>
          <w:i/>
          <w:lang w:val="nl-BE"/>
        </w:rPr>
        <w:t>Bijlage</w:t>
      </w:r>
      <w:r w:rsidR="00CC1349" w:rsidRPr="004F2C5B">
        <w:rPr>
          <w:i/>
          <w:lang w:val="nl-BE"/>
        </w:rPr>
        <w:t xml:space="preserve">: </w:t>
      </w:r>
      <w:r w:rsidR="006E72D5" w:rsidRPr="004F2C5B">
        <w:rPr>
          <w:i/>
          <w:lang w:val="nl-BE"/>
        </w:rPr>
        <w:t>1</w:t>
      </w:r>
    </w:p>
    <w:sectPr w:rsidR="00CC1349" w:rsidRPr="000A4889" w:rsidSect="00D850C8">
      <w:headerReference w:type="even" r:id="rId11"/>
      <w:headerReference w:type="default" r:id="rId12"/>
      <w:footerReference w:type="even" r:id="rId13"/>
      <w:footerReference w:type="default" r:id="rId14"/>
      <w:footerReference w:type="first" r:id="rId15"/>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05" w:rsidRDefault="00A17805">
      <w:r>
        <w:separator/>
      </w:r>
    </w:p>
  </w:endnote>
  <w:endnote w:type="continuationSeparator" w:id="0">
    <w:p w:rsidR="00A17805" w:rsidRDefault="00A1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05" w:rsidRPr="001721DF" w:rsidRDefault="00A17805" w:rsidP="00E87276">
    <w:pPr>
      <w:pStyle w:val="Footer"/>
      <w:pBdr>
        <w:top w:val="single" w:sz="4" w:space="1" w:color="auto"/>
      </w:pBdr>
      <w:rPr>
        <w:b/>
        <w:sz w:val="16"/>
        <w:szCs w:val="16"/>
        <w:lang w:val="nl-BE"/>
      </w:rPr>
    </w:pPr>
    <w:r w:rsidRPr="004F2C5B">
      <w:rPr>
        <w:b/>
        <w:sz w:val="16"/>
        <w:szCs w:val="16"/>
        <w:lang w:val="nl-BE"/>
      </w:rPr>
      <w:t>Circulaire</w:t>
    </w:r>
    <w:r w:rsidRPr="004F2C5B">
      <w:rPr>
        <w:rFonts w:cs="Arial"/>
        <w:b/>
        <w:sz w:val="16"/>
        <w:szCs w:val="16"/>
        <w:lang w:val="nl-BE"/>
      </w:rPr>
      <w:t> </w:t>
    </w:r>
    <w:r w:rsidRPr="004F2C5B">
      <w:rPr>
        <w:rFonts w:cs="Arial"/>
        <w:b/>
        <w:sz w:val="16"/>
        <w:szCs w:val="16"/>
        <w:lang w:val="nl-BE"/>
      </w:rPr>
      <w:t>–</w:t>
    </w:r>
    <w:r w:rsidRPr="004F2C5B">
      <w:rPr>
        <w:rFonts w:cs="Arial"/>
        <w:b/>
        <w:sz w:val="16"/>
        <w:szCs w:val="16"/>
        <w:lang w:val="nl-BE"/>
      </w:rPr>
      <w:t> </w:t>
    </w:r>
    <w:r w:rsidR="000A4889" w:rsidRPr="004F2C5B">
      <w:rPr>
        <w:b/>
        <w:sz w:val="16"/>
        <w:szCs w:val="16"/>
        <w:lang w:val="nl-BE"/>
      </w:rPr>
      <w:t>Blz.</w:t>
    </w:r>
    <w:r w:rsidRPr="004F2C5B">
      <w:rPr>
        <w:b/>
        <w:sz w:val="16"/>
        <w:szCs w:val="16"/>
        <w:lang w:val="nl-BE"/>
      </w:rPr>
      <w:t xml:space="preserve"> </w:t>
    </w:r>
    <w:r w:rsidRPr="004F2C5B">
      <w:rPr>
        <w:b/>
        <w:sz w:val="16"/>
        <w:szCs w:val="16"/>
        <w:lang w:val="nl-BE"/>
      </w:rPr>
      <w:fldChar w:fldCharType="begin"/>
    </w:r>
    <w:r w:rsidRPr="004F2C5B">
      <w:rPr>
        <w:b/>
        <w:sz w:val="16"/>
        <w:szCs w:val="16"/>
        <w:lang w:val="nl-BE"/>
      </w:rPr>
      <w:instrText xml:space="preserve"> PAGE   </w:instrText>
    </w:r>
    <w:r w:rsidRPr="004F2C5B">
      <w:rPr>
        <w:b/>
        <w:sz w:val="16"/>
        <w:szCs w:val="16"/>
        <w:lang w:val="nl-BE"/>
      </w:rPr>
      <w:fldChar w:fldCharType="separate"/>
    </w:r>
    <w:r w:rsidR="003C7864">
      <w:rPr>
        <w:b/>
        <w:noProof/>
        <w:sz w:val="16"/>
        <w:szCs w:val="16"/>
        <w:lang w:val="nl-BE"/>
      </w:rPr>
      <w:t>2</w:t>
    </w:r>
    <w:r w:rsidRPr="004F2C5B">
      <w:rPr>
        <w:b/>
        <w:sz w:val="16"/>
        <w:szCs w:val="16"/>
        <w:lang w:val="nl-BE"/>
      </w:rPr>
      <w:fldChar w:fldCharType="end"/>
    </w:r>
    <w:r w:rsidRPr="004F2C5B">
      <w:rPr>
        <w:b/>
        <w:sz w:val="16"/>
        <w:szCs w:val="16"/>
        <w:lang w:val="nl-BE"/>
      </w:rPr>
      <w:t>/</w:t>
    </w:r>
    <w:r w:rsidRPr="004F2C5B">
      <w:rPr>
        <w:b/>
        <w:sz w:val="16"/>
        <w:szCs w:val="16"/>
        <w:lang w:val="nl-BE"/>
      </w:rPr>
      <w:fldChar w:fldCharType="begin"/>
    </w:r>
    <w:r w:rsidRPr="004F2C5B">
      <w:rPr>
        <w:b/>
        <w:sz w:val="16"/>
        <w:szCs w:val="16"/>
        <w:lang w:val="nl-BE"/>
      </w:rPr>
      <w:instrText xml:space="preserve"> NUMPAGES   </w:instrText>
    </w:r>
    <w:r w:rsidRPr="004F2C5B">
      <w:rPr>
        <w:b/>
        <w:sz w:val="16"/>
        <w:szCs w:val="16"/>
        <w:lang w:val="nl-BE"/>
      </w:rPr>
      <w:fldChar w:fldCharType="separate"/>
    </w:r>
    <w:r w:rsidR="003C7864">
      <w:rPr>
        <w:b/>
        <w:noProof/>
        <w:sz w:val="16"/>
        <w:szCs w:val="16"/>
        <w:lang w:val="nl-BE"/>
      </w:rPr>
      <w:t>3</w:t>
    </w:r>
    <w:r w:rsidRPr="004F2C5B">
      <w:rPr>
        <w:b/>
        <w:sz w:val="16"/>
        <w:szCs w:val="16"/>
        <w:lang w:val="nl-BE"/>
      </w:rPr>
      <w:fldChar w:fldCharType="end"/>
    </w:r>
    <w:r w:rsidRPr="004F2C5B">
      <w:rPr>
        <w:b/>
        <w:sz w:val="16"/>
        <w:szCs w:val="16"/>
        <w:lang w:val="nl-BE"/>
      </w:rPr>
      <w:tab/>
    </w:r>
    <w:r w:rsidR="00C81DF5" w:rsidRPr="00C81DF5">
      <w:rPr>
        <w:sz w:val="14"/>
        <w:szCs w:val="16"/>
        <w:lang w:val="nl-BE"/>
      </w:rPr>
      <w:t>NBB_2016_43</w:t>
    </w:r>
    <w:r w:rsidR="00C81DF5" w:rsidRPr="00C81DF5">
      <w:rPr>
        <w:rFonts w:cs="Arial"/>
        <w:sz w:val="14"/>
        <w:szCs w:val="16"/>
        <w:lang w:val="nl-BE"/>
      </w:rPr>
      <w:t> </w:t>
    </w:r>
    <w:r w:rsidR="00C81DF5" w:rsidRPr="00C81DF5">
      <w:rPr>
        <w:rFonts w:cs="Arial"/>
        <w:sz w:val="14"/>
        <w:szCs w:val="16"/>
        <w:lang w:val="nl-BE"/>
      </w:rPr>
      <w:t>–</w:t>
    </w:r>
    <w:r w:rsidR="00C81DF5" w:rsidRPr="00C81DF5">
      <w:rPr>
        <w:rFonts w:cs="Arial"/>
        <w:sz w:val="14"/>
        <w:szCs w:val="16"/>
        <w:lang w:val="nl-BE"/>
      </w:rPr>
      <w:t> </w:t>
    </w:r>
    <w:r w:rsidR="00C81DF5" w:rsidRPr="00C81DF5">
      <w:rPr>
        <w:sz w:val="14"/>
        <w:szCs w:val="16"/>
        <w:lang w:val="nl-BE"/>
      </w:rPr>
      <w:t>26 oktober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05" w:rsidRPr="001721DF" w:rsidRDefault="00A17805" w:rsidP="00F64E38">
    <w:pPr>
      <w:pStyle w:val="Footer"/>
      <w:pBdr>
        <w:top w:val="single" w:sz="4" w:space="1" w:color="auto"/>
      </w:pBdr>
      <w:rPr>
        <w:b/>
        <w:sz w:val="16"/>
        <w:szCs w:val="14"/>
        <w:lang w:val="nl-BE"/>
      </w:rPr>
    </w:pPr>
    <w:r w:rsidRPr="001721DF">
      <w:rPr>
        <w:b/>
        <w:sz w:val="16"/>
        <w:szCs w:val="14"/>
        <w:lang w:val="nl-BE"/>
      </w:rPr>
      <w:tab/>
    </w:r>
    <w:r w:rsidR="00C81DF5" w:rsidRPr="00C81DF5">
      <w:rPr>
        <w:sz w:val="14"/>
        <w:szCs w:val="16"/>
        <w:lang w:val="nl-BE"/>
      </w:rPr>
      <w:t>NBB_2016_43</w:t>
    </w:r>
    <w:r w:rsidR="00C81DF5" w:rsidRPr="00C81DF5">
      <w:rPr>
        <w:rFonts w:cs="Arial"/>
        <w:sz w:val="14"/>
        <w:szCs w:val="16"/>
        <w:lang w:val="nl-BE"/>
      </w:rPr>
      <w:t> </w:t>
    </w:r>
    <w:r w:rsidR="00C81DF5" w:rsidRPr="00C81DF5">
      <w:rPr>
        <w:rFonts w:cs="Arial"/>
        <w:sz w:val="14"/>
        <w:szCs w:val="16"/>
        <w:lang w:val="nl-BE"/>
      </w:rPr>
      <w:t>–</w:t>
    </w:r>
    <w:r w:rsidR="00C81DF5" w:rsidRPr="00C81DF5">
      <w:rPr>
        <w:rFonts w:cs="Arial"/>
        <w:sz w:val="14"/>
        <w:szCs w:val="16"/>
        <w:lang w:val="nl-BE"/>
      </w:rPr>
      <w:t> </w:t>
    </w:r>
    <w:r w:rsidR="00C81DF5" w:rsidRPr="00C81DF5">
      <w:rPr>
        <w:sz w:val="14"/>
        <w:szCs w:val="16"/>
        <w:lang w:val="nl-BE"/>
      </w:rPr>
      <w:t>26 oktober 2016</w:t>
    </w:r>
    <w:r w:rsidRPr="004F2C5B">
      <w:rPr>
        <w:b/>
        <w:sz w:val="16"/>
        <w:szCs w:val="14"/>
        <w:lang w:val="nl-BE"/>
      </w:rPr>
      <w:tab/>
      <w:t>Circulaire</w:t>
    </w:r>
    <w:r w:rsidRPr="004F2C5B">
      <w:rPr>
        <w:rFonts w:cs="Arial"/>
        <w:b/>
        <w:sz w:val="16"/>
        <w:szCs w:val="14"/>
        <w:lang w:val="nl-BE"/>
      </w:rPr>
      <w:t> </w:t>
    </w:r>
    <w:r w:rsidRPr="004F2C5B">
      <w:rPr>
        <w:rFonts w:cs="Arial"/>
        <w:b/>
        <w:sz w:val="16"/>
        <w:szCs w:val="14"/>
        <w:lang w:val="nl-BE"/>
      </w:rPr>
      <w:t>–</w:t>
    </w:r>
    <w:r w:rsidRPr="004F2C5B">
      <w:rPr>
        <w:rFonts w:cs="Arial"/>
        <w:b/>
        <w:sz w:val="16"/>
        <w:szCs w:val="14"/>
        <w:lang w:val="nl-BE"/>
      </w:rPr>
      <w:t> </w:t>
    </w:r>
    <w:r w:rsidR="000A4889" w:rsidRPr="004F2C5B">
      <w:rPr>
        <w:b/>
        <w:sz w:val="16"/>
        <w:szCs w:val="14"/>
        <w:lang w:val="nl-BE"/>
      </w:rPr>
      <w:t>Blz.</w:t>
    </w:r>
    <w:r w:rsidRPr="004F2C5B">
      <w:rPr>
        <w:b/>
        <w:sz w:val="16"/>
        <w:szCs w:val="14"/>
        <w:lang w:val="nl-BE"/>
      </w:rPr>
      <w:t xml:space="preserve"> </w:t>
    </w:r>
    <w:r w:rsidRPr="004F2C5B">
      <w:rPr>
        <w:b/>
        <w:sz w:val="16"/>
        <w:szCs w:val="14"/>
        <w:lang w:val="nl-BE"/>
      </w:rPr>
      <w:fldChar w:fldCharType="begin"/>
    </w:r>
    <w:r w:rsidRPr="004F2C5B">
      <w:rPr>
        <w:b/>
        <w:sz w:val="16"/>
        <w:szCs w:val="14"/>
        <w:lang w:val="nl-BE"/>
      </w:rPr>
      <w:instrText xml:space="preserve"> PAGE   </w:instrText>
    </w:r>
    <w:r w:rsidRPr="004F2C5B">
      <w:rPr>
        <w:b/>
        <w:sz w:val="16"/>
        <w:szCs w:val="14"/>
        <w:lang w:val="nl-BE"/>
      </w:rPr>
      <w:fldChar w:fldCharType="separate"/>
    </w:r>
    <w:r w:rsidR="003C7864">
      <w:rPr>
        <w:b/>
        <w:noProof/>
        <w:sz w:val="16"/>
        <w:szCs w:val="14"/>
        <w:lang w:val="nl-BE"/>
      </w:rPr>
      <w:t>3</w:t>
    </w:r>
    <w:r w:rsidRPr="004F2C5B">
      <w:rPr>
        <w:b/>
        <w:sz w:val="16"/>
        <w:szCs w:val="14"/>
        <w:lang w:val="nl-BE"/>
      </w:rPr>
      <w:fldChar w:fldCharType="end"/>
    </w:r>
    <w:r w:rsidRPr="004F2C5B">
      <w:rPr>
        <w:b/>
        <w:sz w:val="16"/>
        <w:szCs w:val="14"/>
        <w:lang w:val="nl-BE"/>
      </w:rPr>
      <w:t>/</w:t>
    </w:r>
    <w:r w:rsidRPr="004F2C5B">
      <w:rPr>
        <w:b/>
        <w:sz w:val="16"/>
        <w:szCs w:val="14"/>
        <w:lang w:val="nl-BE"/>
      </w:rPr>
      <w:fldChar w:fldCharType="begin"/>
    </w:r>
    <w:r w:rsidRPr="004F2C5B">
      <w:rPr>
        <w:b/>
        <w:sz w:val="16"/>
        <w:szCs w:val="14"/>
        <w:lang w:val="nl-BE"/>
      </w:rPr>
      <w:instrText xml:space="preserve"> NUMPAGES   </w:instrText>
    </w:r>
    <w:r w:rsidRPr="004F2C5B">
      <w:rPr>
        <w:b/>
        <w:sz w:val="16"/>
        <w:szCs w:val="14"/>
        <w:lang w:val="nl-BE"/>
      </w:rPr>
      <w:fldChar w:fldCharType="separate"/>
    </w:r>
    <w:r w:rsidR="003C7864">
      <w:rPr>
        <w:b/>
        <w:noProof/>
        <w:sz w:val="16"/>
        <w:szCs w:val="14"/>
        <w:lang w:val="nl-BE"/>
      </w:rPr>
      <w:t>3</w:t>
    </w:r>
    <w:r w:rsidRPr="004F2C5B">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05" w:rsidRPr="00DB428F" w:rsidRDefault="00A17805" w:rsidP="00CB2202">
    <w:pPr>
      <w:pStyle w:val="Footer"/>
      <w:pBdr>
        <w:top w:val="single" w:sz="4" w:space="1" w:color="auto"/>
      </w:pBdr>
      <w:rPr>
        <w:b/>
        <w:sz w:val="16"/>
        <w:szCs w:val="16"/>
        <w:lang w:val="nl-BE"/>
      </w:rPr>
    </w:pPr>
    <w:r>
      <w:rPr>
        <w:b/>
        <w:sz w:val="16"/>
        <w:szCs w:val="16"/>
        <w:lang w:val="nl-BE"/>
      </w:rPr>
      <w:tab/>
    </w:r>
    <w:r w:rsidRPr="00C81DF5">
      <w:rPr>
        <w:sz w:val="14"/>
        <w:szCs w:val="16"/>
        <w:lang w:val="nl-BE"/>
      </w:rPr>
      <w:t>NBB_</w:t>
    </w:r>
    <w:r w:rsidR="00C81DF5" w:rsidRPr="00C81DF5">
      <w:rPr>
        <w:sz w:val="14"/>
        <w:szCs w:val="16"/>
        <w:lang w:val="nl-BE"/>
      </w:rPr>
      <w:t>2016</w:t>
    </w:r>
    <w:r w:rsidR="00F156CC" w:rsidRPr="00C81DF5">
      <w:rPr>
        <w:sz w:val="14"/>
        <w:szCs w:val="16"/>
        <w:lang w:val="nl-BE"/>
      </w:rPr>
      <w:t>_</w:t>
    </w:r>
    <w:r w:rsidR="00C81DF5" w:rsidRPr="00C81DF5">
      <w:rPr>
        <w:sz w:val="14"/>
        <w:szCs w:val="16"/>
        <w:lang w:val="nl-BE"/>
      </w:rPr>
      <w:t>43</w:t>
    </w:r>
    <w:r w:rsidRPr="00C81DF5">
      <w:rPr>
        <w:rFonts w:cs="Arial"/>
        <w:sz w:val="14"/>
        <w:szCs w:val="16"/>
        <w:lang w:val="nl-BE"/>
      </w:rPr>
      <w:t> </w:t>
    </w:r>
    <w:r w:rsidRPr="00C81DF5">
      <w:rPr>
        <w:rFonts w:cs="Arial"/>
        <w:sz w:val="14"/>
        <w:szCs w:val="16"/>
        <w:lang w:val="nl-BE"/>
      </w:rPr>
      <w:t>–</w:t>
    </w:r>
    <w:r w:rsidRPr="00C81DF5">
      <w:rPr>
        <w:rFonts w:cs="Arial"/>
        <w:sz w:val="14"/>
        <w:szCs w:val="16"/>
        <w:lang w:val="nl-BE"/>
      </w:rPr>
      <w:t> </w:t>
    </w:r>
    <w:r w:rsidR="00C81DF5" w:rsidRPr="00C81DF5">
      <w:rPr>
        <w:sz w:val="14"/>
        <w:szCs w:val="16"/>
        <w:lang w:val="nl-BE"/>
      </w:rPr>
      <w:t>26 oktober</w:t>
    </w:r>
    <w:r w:rsidR="00F156CC" w:rsidRPr="00C81DF5">
      <w:rPr>
        <w:sz w:val="14"/>
        <w:szCs w:val="16"/>
        <w:lang w:val="nl-BE"/>
      </w:rPr>
      <w:t xml:space="preserve"> 201</w:t>
    </w:r>
    <w:r w:rsidR="00762213" w:rsidRPr="00C81DF5">
      <w:rPr>
        <w:sz w:val="14"/>
        <w:szCs w:val="16"/>
        <w:lang w:val="nl-BE"/>
      </w:rPr>
      <w:t>6</w:t>
    </w:r>
    <w:r w:rsidRPr="004F2C5B">
      <w:rPr>
        <w:b/>
        <w:sz w:val="16"/>
        <w:szCs w:val="16"/>
        <w:lang w:val="nl-BE"/>
      </w:rPr>
      <w:tab/>
      <w:t>Circulaire</w:t>
    </w:r>
    <w:r w:rsidRPr="004F2C5B">
      <w:rPr>
        <w:rFonts w:cs="Arial"/>
        <w:b/>
        <w:sz w:val="16"/>
        <w:szCs w:val="16"/>
        <w:lang w:val="nl-BE"/>
      </w:rPr>
      <w:t> </w:t>
    </w:r>
    <w:r w:rsidRPr="004F2C5B">
      <w:rPr>
        <w:rFonts w:cs="Arial"/>
        <w:b/>
        <w:sz w:val="16"/>
        <w:szCs w:val="16"/>
        <w:lang w:val="nl-BE"/>
      </w:rPr>
      <w:t>–</w:t>
    </w:r>
    <w:r w:rsidRPr="004F2C5B">
      <w:rPr>
        <w:rFonts w:cs="Arial"/>
        <w:b/>
        <w:sz w:val="16"/>
        <w:szCs w:val="16"/>
        <w:lang w:val="nl-BE"/>
      </w:rPr>
      <w:t> </w:t>
    </w:r>
    <w:r w:rsidR="000A4889" w:rsidRPr="004F2C5B">
      <w:rPr>
        <w:b/>
        <w:sz w:val="16"/>
        <w:szCs w:val="16"/>
        <w:lang w:val="nl-BE"/>
      </w:rPr>
      <w:t>Blz.</w:t>
    </w:r>
    <w:r w:rsidRPr="004F2C5B">
      <w:rPr>
        <w:b/>
        <w:sz w:val="16"/>
        <w:szCs w:val="16"/>
        <w:lang w:val="nl-BE"/>
      </w:rPr>
      <w:t xml:space="preserve"> </w:t>
    </w:r>
    <w:r w:rsidRPr="004F2C5B">
      <w:rPr>
        <w:b/>
        <w:sz w:val="16"/>
        <w:szCs w:val="16"/>
        <w:lang w:val="nl-BE"/>
      </w:rPr>
      <w:fldChar w:fldCharType="begin"/>
    </w:r>
    <w:r w:rsidRPr="004F2C5B">
      <w:rPr>
        <w:b/>
        <w:sz w:val="16"/>
        <w:szCs w:val="16"/>
        <w:lang w:val="nl-BE"/>
      </w:rPr>
      <w:instrText xml:space="preserve"> PAGE   </w:instrText>
    </w:r>
    <w:r w:rsidRPr="004F2C5B">
      <w:rPr>
        <w:b/>
        <w:sz w:val="16"/>
        <w:szCs w:val="16"/>
        <w:lang w:val="nl-BE"/>
      </w:rPr>
      <w:fldChar w:fldCharType="separate"/>
    </w:r>
    <w:r w:rsidR="003C7864">
      <w:rPr>
        <w:b/>
        <w:noProof/>
        <w:sz w:val="16"/>
        <w:szCs w:val="16"/>
        <w:lang w:val="nl-BE"/>
      </w:rPr>
      <w:t>1</w:t>
    </w:r>
    <w:r w:rsidRPr="004F2C5B">
      <w:rPr>
        <w:b/>
        <w:sz w:val="16"/>
        <w:szCs w:val="16"/>
        <w:lang w:val="nl-BE"/>
      </w:rPr>
      <w:fldChar w:fldCharType="end"/>
    </w:r>
    <w:r w:rsidRPr="004F2C5B">
      <w:rPr>
        <w:b/>
        <w:sz w:val="16"/>
        <w:szCs w:val="16"/>
        <w:lang w:val="nl-BE"/>
      </w:rPr>
      <w:t>/</w:t>
    </w:r>
    <w:r w:rsidRPr="004F2C5B">
      <w:rPr>
        <w:b/>
        <w:sz w:val="16"/>
        <w:szCs w:val="16"/>
        <w:lang w:val="nl-BE"/>
      </w:rPr>
      <w:fldChar w:fldCharType="begin"/>
    </w:r>
    <w:r w:rsidRPr="004F2C5B">
      <w:rPr>
        <w:b/>
        <w:sz w:val="16"/>
        <w:szCs w:val="16"/>
        <w:lang w:val="nl-BE"/>
      </w:rPr>
      <w:instrText xml:space="preserve"> NUMPAGES   </w:instrText>
    </w:r>
    <w:r w:rsidRPr="004F2C5B">
      <w:rPr>
        <w:b/>
        <w:sz w:val="16"/>
        <w:szCs w:val="16"/>
        <w:lang w:val="nl-BE"/>
      </w:rPr>
      <w:fldChar w:fldCharType="separate"/>
    </w:r>
    <w:r w:rsidR="003C7864">
      <w:rPr>
        <w:b/>
        <w:noProof/>
        <w:sz w:val="16"/>
        <w:szCs w:val="16"/>
        <w:lang w:val="nl-BE"/>
      </w:rPr>
      <w:t>3</w:t>
    </w:r>
    <w:r w:rsidRPr="004F2C5B">
      <w:rPr>
        <w:b/>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05" w:rsidRPr="00117F31" w:rsidRDefault="00A17805" w:rsidP="00117F31">
      <w:pPr>
        <w:pStyle w:val="Footer"/>
      </w:pPr>
    </w:p>
  </w:footnote>
  <w:footnote w:type="continuationSeparator" w:id="0">
    <w:p w:rsidR="00A17805" w:rsidRPr="00117F31" w:rsidRDefault="00A17805" w:rsidP="00117F31">
      <w:pPr>
        <w:pStyle w:val="Footer"/>
      </w:pPr>
    </w:p>
  </w:footnote>
  <w:footnote w:type="continuationNotice" w:id="1">
    <w:p w:rsidR="00A17805" w:rsidRDefault="00A178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05" w:rsidRDefault="00A17805" w:rsidP="00E829D6">
    <w:pPr>
      <w:pStyle w:val="Header"/>
      <w:tabs>
        <w:tab w:val="clear" w:pos="4394"/>
        <w:tab w:val="center" w:pos="4395"/>
      </w:tabs>
      <w:rPr>
        <w:lang w:val="nl-BE"/>
      </w:rPr>
    </w:pPr>
  </w:p>
  <w:p w:rsidR="00A17805" w:rsidRPr="00BF29ED" w:rsidRDefault="00A17805"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05" w:rsidRDefault="00A17805" w:rsidP="00D850C8">
    <w:pPr>
      <w:pStyle w:val="Header"/>
      <w:rPr>
        <w:lang w:val="nl-BE"/>
      </w:rPr>
    </w:pPr>
  </w:p>
  <w:p w:rsidR="00A17805" w:rsidRPr="00D850C8" w:rsidRDefault="00A17805" w:rsidP="00D850C8">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3">
    <w:nsid w:val="1DFB4D67"/>
    <w:multiLevelType w:val="hybridMultilevel"/>
    <w:tmpl w:val="65FCD0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6">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7">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8">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9">
    <w:nsid w:val="383923A2"/>
    <w:multiLevelType w:val="hybridMultilevel"/>
    <w:tmpl w:val="7AB0266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FB25C54"/>
    <w:multiLevelType w:val="hybridMultilevel"/>
    <w:tmpl w:val="3E5826D6"/>
    <w:lvl w:ilvl="0" w:tplc="FA4E2F06">
      <w:start w:val="1"/>
      <w:numFmt w:val="bullet"/>
      <w:lvlText w:val="-"/>
      <w:lvlJc w:val="left"/>
      <w:pPr>
        <w:ind w:left="1080" w:hanging="360"/>
      </w:pPr>
      <w:rPr>
        <w:rFonts w:ascii="Arial" w:eastAsia="Times New Roman"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7">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A766FFA"/>
    <w:multiLevelType w:val="hybridMultilevel"/>
    <w:tmpl w:val="04D490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3">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7"/>
  </w:num>
  <w:num w:numId="12">
    <w:abstractNumId w:val="22"/>
  </w:num>
  <w:num w:numId="13">
    <w:abstractNumId w:val="31"/>
  </w:num>
  <w:num w:numId="14">
    <w:abstractNumId w:val="24"/>
  </w:num>
  <w:num w:numId="15">
    <w:abstractNumId w:val="20"/>
  </w:num>
  <w:num w:numId="16">
    <w:abstractNumId w:val="14"/>
  </w:num>
  <w:num w:numId="17">
    <w:abstractNumId w:val="32"/>
  </w:num>
  <w:num w:numId="18">
    <w:abstractNumId w:val="12"/>
  </w:num>
  <w:num w:numId="19">
    <w:abstractNumId w:val="15"/>
  </w:num>
  <w:num w:numId="20">
    <w:abstractNumId w:val="33"/>
  </w:num>
  <w:num w:numId="21">
    <w:abstractNumId w:val="11"/>
  </w:num>
  <w:num w:numId="22">
    <w:abstractNumId w:val="25"/>
  </w:num>
  <w:num w:numId="23">
    <w:abstractNumId w:val="28"/>
  </w:num>
  <w:num w:numId="24">
    <w:abstractNumId w:val="17"/>
  </w:num>
  <w:num w:numId="25">
    <w:abstractNumId w:val="16"/>
  </w:num>
  <w:num w:numId="26">
    <w:abstractNumId w:val="26"/>
  </w:num>
  <w:num w:numId="27">
    <w:abstractNumId w:val="10"/>
  </w:num>
  <w:num w:numId="28">
    <w:abstractNumId w:val="18"/>
  </w:num>
  <w:num w:numId="29">
    <w:abstractNumId w:val="30"/>
  </w:num>
  <w:num w:numId="30">
    <w:abstractNumId w:val="23"/>
  </w:num>
  <w:num w:numId="31">
    <w:abstractNumId w:val="13"/>
  </w:num>
  <w:num w:numId="32">
    <w:abstractNumId w:val="29"/>
  </w:num>
  <w:num w:numId="33">
    <w:abstractNumId w:val="2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61"/>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8F"/>
    <w:rsid w:val="00024A9E"/>
    <w:rsid w:val="00025F66"/>
    <w:rsid w:val="000327D2"/>
    <w:rsid w:val="0003333C"/>
    <w:rsid w:val="00036E81"/>
    <w:rsid w:val="0004319E"/>
    <w:rsid w:val="0004570B"/>
    <w:rsid w:val="00051F2C"/>
    <w:rsid w:val="00053EEF"/>
    <w:rsid w:val="00062C1B"/>
    <w:rsid w:val="00064AC6"/>
    <w:rsid w:val="00075C16"/>
    <w:rsid w:val="00082FA7"/>
    <w:rsid w:val="000869C2"/>
    <w:rsid w:val="00090275"/>
    <w:rsid w:val="00097598"/>
    <w:rsid w:val="000A1DA9"/>
    <w:rsid w:val="000A4889"/>
    <w:rsid w:val="000B6441"/>
    <w:rsid w:val="000C35AA"/>
    <w:rsid w:val="000C37AB"/>
    <w:rsid w:val="000C50A7"/>
    <w:rsid w:val="000D10C0"/>
    <w:rsid w:val="000D405E"/>
    <w:rsid w:val="000E0090"/>
    <w:rsid w:val="000E2A68"/>
    <w:rsid w:val="000F1EB6"/>
    <w:rsid w:val="000F7268"/>
    <w:rsid w:val="000F7C34"/>
    <w:rsid w:val="001121D1"/>
    <w:rsid w:val="001126F5"/>
    <w:rsid w:val="00112E4E"/>
    <w:rsid w:val="00114821"/>
    <w:rsid w:val="00116642"/>
    <w:rsid w:val="00117F31"/>
    <w:rsid w:val="001202D6"/>
    <w:rsid w:val="00121990"/>
    <w:rsid w:val="00124312"/>
    <w:rsid w:val="00124AA8"/>
    <w:rsid w:val="00133D4B"/>
    <w:rsid w:val="00145EF1"/>
    <w:rsid w:val="00147933"/>
    <w:rsid w:val="001516F5"/>
    <w:rsid w:val="0015337A"/>
    <w:rsid w:val="00154310"/>
    <w:rsid w:val="001548A9"/>
    <w:rsid w:val="00155349"/>
    <w:rsid w:val="00160D31"/>
    <w:rsid w:val="00162F92"/>
    <w:rsid w:val="00167ACD"/>
    <w:rsid w:val="001721DF"/>
    <w:rsid w:val="00172DAF"/>
    <w:rsid w:val="00175ADE"/>
    <w:rsid w:val="001763C2"/>
    <w:rsid w:val="001767CB"/>
    <w:rsid w:val="0018615D"/>
    <w:rsid w:val="00186EC7"/>
    <w:rsid w:val="0019158E"/>
    <w:rsid w:val="0019453F"/>
    <w:rsid w:val="00197FEB"/>
    <w:rsid w:val="001A154C"/>
    <w:rsid w:val="001A1D68"/>
    <w:rsid w:val="001A7DC7"/>
    <w:rsid w:val="001B4EEE"/>
    <w:rsid w:val="001B7F21"/>
    <w:rsid w:val="001D503F"/>
    <w:rsid w:val="001F1805"/>
    <w:rsid w:val="001F711D"/>
    <w:rsid w:val="00200D79"/>
    <w:rsid w:val="00202B0B"/>
    <w:rsid w:val="00204BE8"/>
    <w:rsid w:val="00215E02"/>
    <w:rsid w:val="00221231"/>
    <w:rsid w:val="00223911"/>
    <w:rsid w:val="002269DD"/>
    <w:rsid w:val="002307B0"/>
    <w:rsid w:val="00231694"/>
    <w:rsid w:val="002333AF"/>
    <w:rsid w:val="00233828"/>
    <w:rsid w:val="00235CAA"/>
    <w:rsid w:val="00235F81"/>
    <w:rsid w:val="002363D6"/>
    <w:rsid w:val="002406B2"/>
    <w:rsid w:val="002477FA"/>
    <w:rsid w:val="00251558"/>
    <w:rsid w:val="002554D2"/>
    <w:rsid w:val="00261D63"/>
    <w:rsid w:val="002754A4"/>
    <w:rsid w:val="00275C1C"/>
    <w:rsid w:val="00276804"/>
    <w:rsid w:val="00277EDB"/>
    <w:rsid w:val="002859A3"/>
    <w:rsid w:val="00287538"/>
    <w:rsid w:val="0028790D"/>
    <w:rsid w:val="002B259E"/>
    <w:rsid w:val="002B5743"/>
    <w:rsid w:val="002D5723"/>
    <w:rsid w:val="002D75B3"/>
    <w:rsid w:val="002E10A2"/>
    <w:rsid w:val="002E15B9"/>
    <w:rsid w:val="002E409B"/>
    <w:rsid w:val="002E5144"/>
    <w:rsid w:val="002F1611"/>
    <w:rsid w:val="00300684"/>
    <w:rsid w:val="00305462"/>
    <w:rsid w:val="003116AA"/>
    <w:rsid w:val="003135E6"/>
    <w:rsid w:val="00333A2D"/>
    <w:rsid w:val="003364D4"/>
    <w:rsid w:val="00336912"/>
    <w:rsid w:val="003419C5"/>
    <w:rsid w:val="00352B22"/>
    <w:rsid w:val="00353178"/>
    <w:rsid w:val="00353E3D"/>
    <w:rsid w:val="00354956"/>
    <w:rsid w:val="00362513"/>
    <w:rsid w:val="00363676"/>
    <w:rsid w:val="00365065"/>
    <w:rsid w:val="00365FFE"/>
    <w:rsid w:val="00377371"/>
    <w:rsid w:val="003802EE"/>
    <w:rsid w:val="0038095A"/>
    <w:rsid w:val="00381F4A"/>
    <w:rsid w:val="00383392"/>
    <w:rsid w:val="00387716"/>
    <w:rsid w:val="00395A49"/>
    <w:rsid w:val="00397DDA"/>
    <w:rsid w:val="003B1662"/>
    <w:rsid w:val="003B6F5E"/>
    <w:rsid w:val="003B7866"/>
    <w:rsid w:val="003C7864"/>
    <w:rsid w:val="003D7096"/>
    <w:rsid w:val="003E4928"/>
    <w:rsid w:val="003F2836"/>
    <w:rsid w:val="003F792F"/>
    <w:rsid w:val="004003CC"/>
    <w:rsid w:val="004057F8"/>
    <w:rsid w:val="00407822"/>
    <w:rsid w:val="0041071F"/>
    <w:rsid w:val="00412C56"/>
    <w:rsid w:val="00423A62"/>
    <w:rsid w:val="0042595A"/>
    <w:rsid w:val="004275C8"/>
    <w:rsid w:val="00435F79"/>
    <w:rsid w:val="004440F3"/>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D6B72"/>
    <w:rsid w:val="004E136D"/>
    <w:rsid w:val="004F04DA"/>
    <w:rsid w:val="004F0F6B"/>
    <w:rsid w:val="004F2C5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E33F6"/>
    <w:rsid w:val="006107D5"/>
    <w:rsid w:val="00610B4E"/>
    <w:rsid w:val="00611E02"/>
    <w:rsid w:val="006144A4"/>
    <w:rsid w:val="00626067"/>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391B"/>
    <w:rsid w:val="0069769C"/>
    <w:rsid w:val="00697F48"/>
    <w:rsid w:val="006A3829"/>
    <w:rsid w:val="006B1877"/>
    <w:rsid w:val="006B298C"/>
    <w:rsid w:val="006B6BFC"/>
    <w:rsid w:val="006B720F"/>
    <w:rsid w:val="006D4C24"/>
    <w:rsid w:val="006E72D5"/>
    <w:rsid w:val="006E7D13"/>
    <w:rsid w:val="00702DA6"/>
    <w:rsid w:val="007036B1"/>
    <w:rsid w:val="00706B32"/>
    <w:rsid w:val="0071004E"/>
    <w:rsid w:val="00714070"/>
    <w:rsid w:val="007148AA"/>
    <w:rsid w:val="00730DDA"/>
    <w:rsid w:val="00733829"/>
    <w:rsid w:val="00733DE9"/>
    <w:rsid w:val="00741E9C"/>
    <w:rsid w:val="007459B1"/>
    <w:rsid w:val="00750B57"/>
    <w:rsid w:val="00752FC4"/>
    <w:rsid w:val="0075450C"/>
    <w:rsid w:val="00762213"/>
    <w:rsid w:val="007636B4"/>
    <w:rsid w:val="007654E7"/>
    <w:rsid w:val="00766F4D"/>
    <w:rsid w:val="0077019B"/>
    <w:rsid w:val="00773E81"/>
    <w:rsid w:val="0078215D"/>
    <w:rsid w:val="007849CE"/>
    <w:rsid w:val="00785B6F"/>
    <w:rsid w:val="00787601"/>
    <w:rsid w:val="00796920"/>
    <w:rsid w:val="00797BED"/>
    <w:rsid w:val="007A1C59"/>
    <w:rsid w:val="007A1F21"/>
    <w:rsid w:val="007A3EF3"/>
    <w:rsid w:val="007A4F4D"/>
    <w:rsid w:val="007A552B"/>
    <w:rsid w:val="007A6D1E"/>
    <w:rsid w:val="007B25F7"/>
    <w:rsid w:val="007B793B"/>
    <w:rsid w:val="007C6D45"/>
    <w:rsid w:val="007E0494"/>
    <w:rsid w:val="007E0667"/>
    <w:rsid w:val="007E71C9"/>
    <w:rsid w:val="007F096E"/>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1A3F"/>
    <w:rsid w:val="008837CF"/>
    <w:rsid w:val="00896CFE"/>
    <w:rsid w:val="008977A1"/>
    <w:rsid w:val="008C4032"/>
    <w:rsid w:val="008C4287"/>
    <w:rsid w:val="008D45DE"/>
    <w:rsid w:val="008E5948"/>
    <w:rsid w:val="008E6931"/>
    <w:rsid w:val="00900264"/>
    <w:rsid w:val="0090354E"/>
    <w:rsid w:val="0090398E"/>
    <w:rsid w:val="00905D03"/>
    <w:rsid w:val="00914031"/>
    <w:rsid w:val="0093123E"/>
    <w:rsid w:val="00932175"/>
    <w:rsid w:val="00935B26"/>
    <w:rsid w:val="00937808"/>
    <w:rsid w:val="00940C81"/>
    <w:rsid w:val="00942B19"/>
    <w:rsid w:val="00942EE2"/>
    <w:rsid w:val="009466D6"/>
    <w:rsid w:val="00950C45"/>
    <w:rsid w:val="00951732"/>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C79AF"/>
    <w:rsid w:val="009D10D0"/>
    <w:rsid w:val="009D1225"/>
    <w:rsid w:val="009D15BD"/>
    <w:rsid w:val="009D277D"/>
    <w:rsid w:val="009D3040"/>
    <w:rsid w:val="009D3082"/>
    <w:rsid w:val="009D784B"/>
    <w:rsid w:val="009E2A0A"/>
    <w:rsid w:val="009E56DB"/>
    <w:rsid w:val="009E68C7"/>
    <w:rsid w:val="00A01013"/>
    <w:rsid w:val="00A06B19"/>
    <w:rsid w:val="00A11F91"/>
    <w:rsid w:val="00A122B7"/>
    <w:rsid w:val="00A141C9"/>
    <w:rsid w:val="00A147E1"/>
    <w:rsid w:val="00A16F91"/>
    <w:rsid w:val="00A17571"/>
    <w:rsid w:val="00A17805"/>
    <w:rsid w:val="00A2514A"/>
    <w:rsid w:val="00A25A33"/>
    <w:rsid w:val="00A267AD"/>
    <w:rsid w:val="00A32DFE"/>
    <w:rsid w:val="00A351FF"/>
    <w:rsid w:val="00A355E9"/>
    <w:rsid w:val="00A462EC"/>
    <w:rsid w:val="00A51FAA"/>
    <w:rsid w:val="00A55A96"/>
    <w:rsid w:val="00A56340"/>
    <w:rsid w:val="00A605D0"/>
    <w:rsid w:val="00A617AA"/>
    <w:rsid w:val="00A621A5"/>
    <w:rsid w:val="00A62501"/>
    <w:rsid w:val="00A679F2"/>
    <w:rsid w:val="00A709E5"/>
    <w:rsid w:val="00A7250C"/>
    <w:rsid w:val="00A73D60"/>
    <w:rsid w:val="00A876D8"/>
    <w:rsid w:val="00A912F7"/>
    <w:rsid w:val="00A973C8"/>
    <w:rsid w:val="00AA074E"/>
    <w:rsid w:val="00AA7DA2"/>
    <w:rsid w:val="00AB4D11"/>
    <w:rsid w:val="00AB5B67"/>
    <w:rsid w:val="00AB5F38"/>
    <w:rsid w:val="00AB6BD9"/>
    <w:rsid w:val="00AC619F"/>
    <w:rsid w:val="00AD7BAB"/>
    <w:rsid w:val="00AE028E"/>
    <w:rsid w:val="00AE0FA5"/>
    <w:rsid w:val="00AF77D2"/>
    <w:rsid w:val="00B04933"/>
    <w:rsid w:val="00B1175F"/>
    <w:rsid w:val="00B11BB2"/>
    <w:rsid w:val="00B144C0"/>
    <w:rsid w:val="00B25891"/>
    <w:rsid w:val="00B338D7"/>
    <w:rsid w:val="00B34FEF"/>
    <w:rsid w:val="00B352D4"/>
    <w:rsid w:val="00B402AF"/>
    <w:rsid w:val="00B404A0"/>
    <w:rsid w:val="00B41942"/>
    <w:rsid w:val="00B44C6F"/>
    <w:rsid w:val="00B44D45"/>
    <w:rsid w:val="00B46BAE"/>
    <w:rsid w:val="00B52F2E"/>
    <w:rsid w:val="00B614D1"/>
    <w:rsid w:val="00B63B89"/>
    <w:rsid w:val="00B661C8"/>
    <w:rsid w:val="00B6704E"/>
    <w:rsid w:val="00B76C6B"/>
    <w:rsid w:val="00B80CFD"/>
    <w:rsid w:val="00B908B1"/>
    <w:rsid w:val="00B92424"/>
    <w:rsid w:val="00B97B40"/>
    <w:rsid w:val="00BC351F"/>
    <w:rsid w:val="00BD7A38"/>
    <w:rsid w:val="00BE0CD8"/>
    <w:rsid w:val="00BE5844"/>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34CA"/>
    <w:rsid w:val="00C753E9"/>
    <w:rsid w:val="00C81B69"/>
    <w:rsid w:val="00C81DF5"/>
    <w:rsid w:val="00C84EA1"/>
    <w:rsid w:val="00C90176"/>
    <w:rsid w:val="00C9043A"/>
    <w:rsid w:val="00C94B35"/>
    <w:rsid w:val="00C961A9"/>
    <w:rsid w:val="00CA5A74"/>
    <w:rsid w:val="00CB2202"/>
    <w:rsid w:val="00CB30C8"/>
    <w:rsid w:val="00CB4A52"/>
    <w:rsid w:val="00CC0365"/>
    <w:rsid w:val="00CC1349"/>
    <w:rsid w:val="00CC254B"/>
    <w:rsid w:val="00CC4296"/>
    <w:rsid w:val="00CD2FDD"/>
    <w:rsid w:val="00CE0C0D"/>
    <w:rsid w:val="00CE5D84"/>
    <w:rsid w:val="00CE6B13"/>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0ECF"/>
    <w:rsid w:val="00D718C9"/>
    <w:rsid w:val="00D75B6C"/>
    <w:rsid w:val="00D82C98"/>
    <w:rsid w:val="00D850C8"/>
    <w:rsid w:val="00D92DED"/>
    <w:rsid w:val="00DB31C8"/>
    <w:rsid w:val="00DB428F"/>
    <w:rsid w:val="00DC0B0F"/>
    <w:rsid w:val="00DC1B28"/>
    <w:rsid w:val="00DC727C"/>
    <w:rsid w:val="00DD1D39"/>
    <w:rsid w:val="00DD2826"/>
    <w:rsid w:val="00DE700B"/>
    <w:rsid w:val="00DF3B32"/>
    <w:rsid w:val="00DF758C"/>
    <w:rsid w:val="00DF7D48"/>
    <w:rsid w:val="00E04E63"/>
    <w:rsid w:val="00E07CCE"/>
    <w:rsid w:val="00E13E2F"/>
    <w:rsid w:val="00E13E61"/>
    <w:rsid w:val="00E162FC"/>
    <w:rsid w:val="00E16B13"/>
    <w:rsid w:val="00E20375"/>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C43A7"/>
    <w:rsid w:val="00ED10C8"/>
    <w:rsid w:val="00ED18A8"/>
    <w:rsid w:val="00ED1B50"/>
    <w:rsid w:val="00ED445E"/>
    <w:rsid w:val="00ED687C"/>
    <w:rsid w:val="00ED6928"/>
    <w:rsid w:val="00EE3C1C"/>
    <w:rsid w:val="00EE5676"/>
    <w:rsid w:val="00EF1F10"/>
    <w:rsid w:val="00F01DE1"/>
    <w:rsid w:val="00F063BF"/>
    <w:rsid w:val="00F120C3"/>
    <w:rsid w:val="00F156CC"/>
    <w:rsid w:val="00F21513"/>
    <w:rsid w:val="00F24DB0"/>
    <w:rsid w:val="00F31133"/>
    <w:rsid w:val="00F32E26"/>
    <w:rsid w:val="00F35F9D"/>
    <w:rsid w:val="00F55AC8"/>
    <w:rsid w:val="00F57B63"/>
    <w:rsid w:val="00F62B97"/>
    <w:rsid w:val="00F63335"/>
    <w:rsid w:val="00F64E38"/>
    <w:rsid w:val="00F65486"/>
    <w:rsid w:val="00F73C9C"/>
    <w:rsid w:val="00F747FC"/>
    <w:rsid w:val="00F76523"/>
    <w:rsid w:val="00F80BEC"/>
    <w:rsid w:val="00F8549F"/>
    <w:rsid w:val="00F917ED"/>
    <w:rsid w:val="00FA14B8"/>
    <w:rsid w:val="00FA56DE"/>
    <w:rsid w:val="00FD5EB0"/>
    <w:rsid w:val="00FE222C"/>
    <w:rsid w:val="00FE24A6"/>
    <w:rsid w:val="00FF53D1"/>
    <w:rsid w:val="00FF5E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styleId="ListParagraph">
    <w:name w:val="List Paragraph"/>
    <w:basedOn w:val="Normal"/>
    <w:uiPriority w:val="34"/>
    <w:qFormat/>
    <w:rsid w:val="00DB428F"/>
    <w:pPr>
      <w:tabs>
        <w:tab w:val="clear" w:pos="284"/>
      </w:tabs>
      <w:spacing w:line="260" w:lineRule="atLeast"/>
      <w:ind w:left="720"/>
      <w:contextualSpacing/>
      <w:jc w:val="both"/>
    </w:pPr>
  </w:style>
  <w:style w:type="paragraph" w:customStyle="1" w:styleId="Default">
    <w:name w:val="Default"/>
    <w:rsid w:val="006B1877"/>
    <w:pPr>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rsid w:val="00F156CC"/>
    <w:rPr>
      <w:sz w:val="16"/>
      <w:szCs w:val="16"/>
    </w:rPr>
  </w:style>
  <w:style w:type="paragraph" w:styleId="CommentText">
    <w:name w:val="annotation text"/>
    <w:basedOn w:val="Normal"/>
    <w:link w:val="CommentTextChar"/>
    <w:rsid w:val="00F156CC"/>
    <w:pPr>
      <w:spacing w:line="240" w:lineRule="auto"/>
    </w:pPr>
  </w:style>
  <w:style w:type="character" w:customStyle="1" w:styleId="CommentTextChar">
    <w:name w:val="Comment Text Char"/>
    <w:basedOn w:val="DefaultParagraphFont"/>
    <w:link w:val="CommentText"/>
    <w:rsid w:val="00F156CC"/>
    <w:rPr>
      <w:rFonts w:ascii="Arial" w:hAnsi="Arial"/>
      <w:lang w:val="en-GB" w:eastAsia="en-US"/>
    </w:rPr>
  </w:style>
  <w:style w:type="paragraph" w:styleId="CommentSubject">
    <w:name w:val="annotation subject"/>
    <w:basedOn w:val="CommentText"/>
    <w:next w:val="CommentText"/>
    <w:link w:val="CommentSubjectChar"/>
    <w:rsid w:val="00F156CC"/>
    <w:rPr>
      <w:b/>
      <w:bCs/>
    </w:rPr>
  </w:style>
  <w:style w:type="character" w:customStyle="1" w:styleId="CommentSubjectChar">
    <w:name w:val="Comment Subject Char"/>
    <w:basedOn w:val="CommentTextChar"/>
    <w:link w:val="CommentSubject"/>
    <w:rsid w:val="00F156CC"/>
    <w:rPr>
      <w:rFonts w:ascii="Arial" w:hAnsi="Arial"/>
      <w:b/>
      <w:bCs/>
      <w:lang w:val="en-GB" w:eastAsia="en-US"/>
    </w:rPr>
  </w:style>
  <w:style w:type="paragraph" w:styleId="Revision">
    <w:name w:val="Revision"/>
    <w:hidden/>
    <w:uiPriority w:val="99"/>
    <w:semiHidden/>
    <w:rsid w:val="00F156CC"/>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styleId="ListParagraph">
    <w:name w:val="List Paragraph"/>
    <w:basedOn w:val="Normal"/>
    <w:uiPriority w:val="34"/>
    <w:qFormat/>
    <w:rsid w:val="00DB428F"/>
    <w:pPr>
      <w:tabs>
        <w:tab w:val="clear" w:pos="284"/>
      </w:tabs>
      <w:spacing w:line="260" w:lineRule="atLeast"/>
      <w:ind w:left="720"/>
      <w:contextualSpacing/>
      <w:jc w:val="both"/>
    </w:pPr>
  </w:style>
  <w:style w:type="paragraph" w:customStyle="1" w:styleId="Default">
    <w:name w:val="Default"/>
    <w:rsid w:val="006B1877"/>
    <w:pPr>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rsid w:val="00F156CC"/>
    <w:rPr>
      <w:sz w:val="16"/>
      <w:szCs w:val="16"/>
    </w:rPr>
  </w:style>
  <w:style w:type="paragraph" w:styleId="CommentText">
    <w:name w:val="annotation text"/>
    <w:basedOn w:val="Normal"/>
    <w:link w:val="CommentTextChar"/>
    <w:rsid w:val="00F156CC"/>
    <w:pPr>
      <w:spacing w:line="240" w:lineRule="auto"/>
    </w:pPr>
  </w:style>
  <w:style w:type="character" w:customStyle="1" w:styleId="CommentTextChar">
    <w:name w:val="Comment Text Char"/>
    <w:basedOn w:val="DefaultParagraphFont"/>
    <w:link w:val="CommentText"/>
    <w:rsid w:val="00F156CC"/>
    <w:rPr>
      <w:rFonts w:ascii="Arial" w:hAnsi="Arial"/>
      <w:lang w:val="en-GB" w:eastAsia="en-US"/>
    </w:rPr>
  </w:style>
  <w:style w:type="paragraph" w:styleId="CommentSubject">
    <w:name w:val="annotation subject"/>
    <w:basedOn w:val="CommentText"/>
    <w:next w:val="CommentText"/>
    <w:link w:val="CommentSubjectChar"/>
    <w:rsid w:val="00F156CC"/>
    <w:rPr>
      <w:b/>
      <w:bCs/>
    </w:rPr>
  </w:style>
  <w:style w:type="character" w:customStyle="1" w:styleId="CommentSubjectChar">
    <w:name w:val="Comment Subject Char"/>
    <w:basedOn w:val="CommentTextChar"/>
    <w:link w:val="CommentSubject"/>
    <w:rsid w:val="00F156CC"/>
    <w:rPr>
      <w:rFonts w:ascii="Arial" w:hAnsi="Arial"/>
      <w:b/>
      <w:bCs/>
      <w:lang w:val="en-GB" w:eastAsia="en-US"/>
    </w:rPr>
  </w:style>
  <w:style w:type="paragraph" w:styleId="Revision">
    <w:name w:val="Revision"/>
    <w:hidden/>
    <w:uiPriority w:val="99"/>
    <w:semiHidden/>
    <w:rsid w:val="00F156C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upervision.ta.aml@nbb.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80A1-BE32-4D64-8CF2-C855E5AE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3</Pages>
  <Words>1082</Words>
  <Characters>6495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Andre Garance</dc:creator>
  <cp:lastModifiedBy>Arys Viviane</cp:lastModifiedBy>
  <cp:revision>2</cp:revision>
  <cp:lastPrinted>2016-10-27T06:52:00Z</cp:lastPrinted>
  <dcterms:created xsi:type="dcterms:W3CDTF">2016-11-08T09:29:00Z</dcterms:created>
  <dcterms:modified xsi:type="dcterms:W3CDTF">2016-11-08T09:29:00Z</dcterms:modified>
</cp:coreProperties>
</file>