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28F" w:rsidRPr="004A5615" w:rsidRDefault="00DB428F">
      <w:bookmarkStart w:id="0" w:name="_GoBack"/>
      <w:bookmarkEnd w:id="0"/>
    </w:p>
    <w:tbl>
      <w:tblPr>
        <w:tblW w:w="9923" w:type="dxa"/>
        <w:tblLayout w:type="fixed"/>
        <w:tblCellMar>
          <w:left w:w="113" w:type="dxa"/>
          <w:right w:w="0" w:type="dxa"/>
        </w:tblCellMar>
        <w:tblLook w:val="01E0" w:firstRow="1" w:lastRow="1" w:firstColumn="1" w:lastColumn="1" w:noHBand="0" w:noVBand="0"/>
      </w:tblPr>
      <w:tblGrid>
        <w:gridCol w:w="6067"/>
        <w:gridCol w:w="1644"/>
        <w:gridCol w:w="2212"/>
      </w:tblGrid>
      <w:tr w:rsidR="00DB428F" w:rsidRPr="005D3985" w:rsidTr="00024715">
        <w:trPr>
          <w:cantSplit/>
          <w:trHeight w:val="1077"/>
        </w:trPr>
        <w:tc>
          <w:tcPr>
            <w:tcW w:w="6067" w:type="dxa"/>
            <w:vAlign w:val="center"/>
          </w:tcPr>
          <w:p w:rsidR="00F3661C" w:rsidRPr="00FE24A6" w:rsidRDefault="00F3661C" w:rsidP="00F3661C">
            <w:pPr>
              <w:pStyle w:val="AdresseAdres"/>
              <w:spacing w:before="300"/>
            </w:pPr>
            <w:r w:rsidRPr="00FE24A6">
              <w:t>boulevard de Berlaimont 14 – BE-1000 B</w:t>
            </w:r>
            <w:r>
              <w:t>russels</w:t>
            </w:r>
          </w:p>
          <w:p w:rsidR="00F3661C" w:rsidRPr="00EC069F" w:rsidRDefault="00F3661C" w:rsidP="00F3661C">
            <w:pPr>
              <w:pStyle w:val="AdresseAdres"/>
              <w:rPr>
                <w:lang w:val="nl-BE"/>
              </w:rPr>
            </w:pPr>
            <w:r>
              <w:rPr>
                <w:lang w:val="nl-BE"/>
              </w:rPr>
              <w:t>Phone</w:t>
            </w:r>
            <w:r w:rsidRPr="00EC069F">
              <w:rPr>
                <w:lang w:val="nl-BE"/>
              </w:rPr>
              <w:t xml:space="preserve"> +32 2 221 38 12 – fax + 32 2 221 31 04</w:t>
            </w:r>
          </w:p>
          <w:p w:rsidR="00F3661C" w:rsidRPr="00FE24A6" w:rsidRDefault="00F3661C" w:rsidP="00F3661C">
            <w:pPr>
              <w:pStyle w:val="AdresseAdres"/>
            </w:pPr>
            <w:r>
              <w:t>Company number</w:t>
            </w:r>
            <w:r w:rsidRPr="00FE24A6">
              <w:t>: 0203.201.340</w:t>
            </w:r>
          </w:p>
          <w:p w:rsidR="00F3661C" w:rsidRPr="00FE24A6" w:rsidRDefault="00F3661C" w:rsidP="00F3661C">
            <w:pPr>
              <w:pStyle w:val="AdresseAdres"/>
            </w:pPr>
            <w:r w:rsidRPr="00FE24A6">
              <w:t xml:space="preserve">RPM </w:t>
            </w:r>
            <w:r>
              <w:t xml:space="preserve">(Trade Register) </w:t>
            </w:r>
            <w:r w:rsidRPr="00FE24A6">
              <w:t>Bru</w:t>
            </w:r>
            <w:r>
              <w:t>ssels</w:t>
            </w:r>
          </w:p>
          <w:p w:rsidR="00DB428F" w:rsidRPr="005D3985" w:rsidRDefault="00F3661C" w:rsidP="00DB428F">
            <w:pPr>
              <w:pStyle w:val="AdresseAdres"/>
              <w:rPr>
                <w:noProof w:val="0"/>
                <w:lang w:val="en-GB"/>
              </w:rPr>
            </w:pPr>
            <w:r w:rsidRPr="00FE24A6">
              <w:t>www.bnb.be</w:t>
            </w:r>
          </w:p>
        </w:tc>
        <w:tc>
          <w:tcPr>
            <w:tcW w:w="3856" w:type="dxa"/>
            <w:gridSpan w:val="2"/>
            <w:shd w:val="clear" w:color="auto" w:fill="auto"/>
            <w:vAlign w:val="center"/>
          </w:tcPr>
          <w:p w:rsidR="00DB428F" w:rsidRPr="005D3985" w:rsidRDefault="00DB428F" w:rsidP="00024715">
            <w:pPr>
              <w:spacing w:line="260" w:lineRule="atLeast"/>
              <w:rPr>
                <w:sz w:val="16"/>
                <w:szCs w:val="16"/>
              </w:rPr>
            </w:pPr>
            <w:r w:rsidRPr="005D3985">
              <w:rPr>
                <w:noProof/>
                <w:sz w:val="16"/>
                <w:szCs w:val="16"/>
                <w:lang w:val="en-US"/>
              </w:rPr>
              <w:drawing>
                <wp:inline distT="0" distB="0" distL="0" distR="0" wp14:anchorId="164E3F7D" wp14:editId="52E66B49">
                  <wp:extent cx="2343150" cy="581025"/>
                  <wp:effectExtent l="19050" t="0" r="0" b="0"/>
                  <wp:docPr id="1"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9"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p>
        </w:tc>
      </w:tr>
      <w:tr w:rsidR="00DB428F" w:rsidRPr="005D3985" w:rsidTr="00024715">
        <w:trPr>
          <w:cantSplit/>
          <w:trHeight w:hRule="exact" w:val="850"/>
        </w:trPr>
        <w:tc>
          <w:tcPr>
            <w:tcW w:w="6067" w:type="dxa"/>
            <w:shd w:val="clear" w:color="auto" w:fill="auto"/>
          </w:tcPr>
          <w:p w:rsidR="00DB428F" w:rsidRPr="005D3985" w:rsidRDefault="00DB428F" w:rsidP="00024715">
            <w:pPr>
              <w:pStyle w:val="AdresseAdres"/>
              <w:tabs>
                <w:tab w:val="center" w:pos="4678"/>
                <w:tab w:val="right" w:pos="9356"/>
              </w:tabs>
              <w:spacing w:line="260" w:lineRule="atLeast"/>
              <w:rPr>
                <w:noProof w:val="0"/>
                <w:sz w:val="16"/>
                <w:lang w:val="en-GB"/>
              </w:rPr>
            </w:pPr>
          </w:p>
        </w:tc>
        <w:tc>
          <w:tcPr>
            <w:tcW w:w="3856" w:type="dxa"/>
            <w:gridSpan w:val="2"/>
            <w:shd w:val="clear" w:color="auto" w:fill="auto"/>
            <w:vAlign w:val="bottom"/>
          </w:tcPr>
          <w:p w:rsidR="00DB428F" w:rsidRPr="005D3985" w:rsidRDefault="00DB428F" w:rsidP="00A5409F">
            <w:pPr>
              <w:pStyle w:val="TitreTitel"/>
              <w:keepLines/>
              <w:tabs>
                <w:tab w:val="left" w:pos="284"/>
                <w:tab w:val="right" w:leader="dot" w:pos="9639"/>
              </w:tabs>
              <w:spacing w:after="170"/>
              <w:ind w:left="397" w:right="567" w:hanging="397"/>
              <w:rPr>
                <w:noProof w:val="0"/>
                <w:lang w:val="en-GB"/>
              </w:rPr>
            </w:pPr>
            <w:r w:rsidRPr="005D3985">
              <w:rPr>
                <w:noProof w:val="0"/>
                <w:lang w:val="en-GB"/>
              </w:rPr>
              <w:t>Circular</w:t>
            </w:r>
          </w:p>
        </w:tc>
      </w:tr>
      <w:tr w:rsidR="00DB428F" w:rsidRPr="00F3661C" w:rsidTr="00024715">
        <w:trPr>
          <w:cantSplit/>
          <w:trHeight w:hRule="exact" w:val="794"/>
        </w:trPr>
        <w:tc>
          <w:tcPr>
            <w:tcW w:w="6067" w:type="dxa"/>
            <w:vMerge w:val="restart"/>
            <w:shd w:val="clear" w:color="auto" w:fill="auto"/>
          </w:tcPr>
          <w:p w:rsidR="00DB428F" w:rsidRPr="005D3985" w:rsidRDefault="00DB428F" w:rsidP="00024715">
            <w:pPr>
              <w:pStyle w:val="AdresseAdres"/>
              <w:rPr>
                <w:noProof w:val="0"/>
                <w:lang w:val="en-GB"/>
              </w:rPr>
            </w:pPr>
          </w:p>
        </w:tc>
        <w:tc>
          <w:tcPr>
            <w:tcW w:w="3856" w:type="dxa"/>
            <w:gridSpan w:val="2"/>
          </w:tcPr>
          <w:p w:rsidR="00DB428F" w:rsidRPr="00F3661C" w:rsidRDefault="00DB428F" w:rsidP="00F3661C">
            <w:pPr>
              <w:spacing w:line="200" w:lineRule="atLeast"/>
            </w:pPr>
            <w:r w:rsidRPr="00F3661C">
              <w:t>Bru</w:t>
            </w:r>
            <w:r w:rsidR="00A5409F" w:rsidRPr="00F3661C">
              <w:t>ssels</w:t>
            </w:r>
            <w:r w:rsidRPr="00F3661C">
              <w:t xml:space="preserve">, </w:t>
            </w:r>
            <w:r w:rsidR="00F3661C" w:rsidRPr="00F3661C">
              <w:t xml:space="preserve">26 October </w:t>
            </w:r>
            <w:r w:rsidR="00676394" w:rsidRPr="00F3661C">
              <w:t>201</w:t>
            </w:r>
            <w:r w:rsidR="0095481E" w:rsidRPr="00F3661C">
              <w:t>6</w:t>
            </w:r>
          </w:p>
        </w:tc>
      </w:tr>
      <w:tr w:rsidR="00DB428F" w:rsidRPr="00F3661C" w:rsidTr="00024715">
        <w:trPr>
          <w:cantSplit/>
          <w:trHeight w:hRule="exact" w:val="198"/>
        </w:trPr>
        <w:tc>
          <w:tcPr>
            <w:tcW w:w="6067" w:type="dxa"/>
            <w:vMerge/>
          </w:tcPr>
          <w:p w:rsidR="00DB428F" w:rsidRPr="00F3661C" w:rsidRDefault="00DB428F" w:rsidP="00024715">
            <w:pPr>
              <w:spacing w:line="260" w:lineRule="atLeast"/>
            </w:pPr>
          </w:p>
        </w:tc>
        <w:tc>
          <w:tcPr>
            <w:tcW w:w="1644" w:type="dxa"/>
            <w:vAlign w:val="center"/>
          </w:tcPr>
          <w:p w:rsidR="00DB428F" w:rsidRPr="00F3661C" w:rsidRDefault="00DB428F" w:rsidP="00024715">
            <w:pPr>
              <w:pStyle w:val="BoiteVakje"/>
              <w:rPr>
                <w:lang w:val="en-GB"/>
              </w:rPr>
            </w:pPr>
          </w:p>
        </w:tc>
        <w:tc>
          <w:tcPr>
            <w:tcW w:w="2212" w:type="dxa"/>
            <w:vAlign w:val="center"/>
          </w:tcPr>
          <w:p w:rsidR="00DB428F" w:rsidRPr="00F3661C" w:rsidRDefault="00DB428F" w:rsidP="00024715">
            <w:pPr>
              <w:pStyle w:val="BoiteVakje"/>
              <w:rPr>
                <w:sz w:val="16"/>
                <w:szCs w:val="16"/>
                <w:lang w:val="en-GB"/>
              </w:rPr>
            </w:pPr>
          </w:p>
        </w:tc>
      </w:tr>
      <w:tr w:rsidR="005B75B6" w:rsidRPr="00F3661C" w:rsidTr="00024715">
        <w:trPr>
          <w:cantSplit/>
          <w:trHeight w:hRule="exact" w:val="198"/>
        </w:trPr>
        <w:tc>
          <w:tcPr>
            <w:tcW w:w="6067" w:type="dxa"/>
            <w:vMerge/>
          </w:tcPr>
          <w:p w:rsidR="005B75B6" w:rsidRPr="00F3661C" w:rsidRDefault="005B75B6" w:rsidP="00024715">
            <w:pPr>
              <w:tabs>
                <w:tab w:val="left" w:pos="1276"/>
                <w:tab w:val="left" w:pos="2268"/>
              </w:tabs>
              <w:spacing w:line="260" w:lineRule="atLeast"/>
            </w:pPr>
          </w:p>
        </w:tc>
        <w:tc>
          <w:tcPr>
            <w:tcW w:w="1644" w:type="dxa"/>
            <w:vAlign w:val="center"/>
          </w:tcPr>
          <w:p w:rsidR="005B75B6" w:rsidRPr="00F3661C" w:rsidRDefault="005B75B6" w:rsidP="00E66EC8">
            <w:pPr>
              <w:pStyle w:val="BoiteVakje"/>
              <w:rPr>
                <w:lang w:val="en-GB"/>
              </w:rPr>
            </w:pPr>
            <w:r w:rsidRPr="00F3661C">
              <w:rPr>
                <w:lang w:val="en-GB"/>
              </w:rPr>
              <w:t xml:space="preserve">Reference: </w:t>
            </w:r>
            <w:r w:rsidRPr="00F3661C">
              <w:rPr>
                <w:vanish/>
                <w:color w:val="FF0000"/>
                <w:lang w:val="en-GB"/>
              </w:rPr>
              <w:t>---------------&gt;</w:t>
            </w:r>
          </w:p>
        </w:tc>
        <w:tc>
          <w:tcPr>
            <w:tcW w:w="2212" w:type="dxa"/>
            <w:vAlign w:val="center"/>
          </w:tcPr>
          <w:p w:rsidR="005B75B6" w:rsidRPr="00F3661C" w:rsidRDefault="005B75B6" w:rsidP="00F3661C">
            <w:pPr>
              <w:pStyle w:val="BoitetexteVakjetekst"/>
              <w:rPr>
                <w:lang w:val="en-GB"/>
              </w:rPr>
            </w:pPr>
            <w:r w:rsidRPr="00F3661C">
              <w:rPr>
                <w:lang w:val="en-GB"/>
              </w:rPr>
              <w:t>NBB_</w:t>
            </w:r>
            <w:r w:rsidR="00F3661C" w:rsidRPr="00F3661C">
              <w:rPr>
                <w:lang w:val="en-GB"/>
              </w:rPr>
              <w:t>2016</w:t>
            </w:r>
            <w:r w:rsidR="00676394" w:rsidRPr="00F3661C">
              <w:rPr>
                <w:lang w:val="en-GB"/>
              </w:rPr>
              <w:t>_</w:t>
            </w:r>
            <w:r w:rsidR="00F3661C" w:rsidRPr="00F3661C">
              <w:rPr>
                <w:lang w:val="en-GB"/>
              </w:rPr>
              <w:t>43</w:t>
            </w:r>
          </w:p>
        </w:tc>
      </w:tr>
      <w:tr w:rsidR="005B75B6" w:rsidRPr="00F3661C" w:rsidTr="005439D8">
        <w:trPr>
          <w:cantSplit/>
          <w:trHeight w:hRule="exact" w:val="198"/>
        </w:trPr>
        <w:tc>
          <w:tcPr>
            <w:tcW w:w="6067" w:type="dxa"/>
            <w:vMerge/>
          </w:tcPr>
          <w:p w:rsidR="005B75B6" w:rsidRPr="00F3661C" w:rsidRDefault="005B75B6" w:rsidP="00024715">
            <w:pPr>
              <w:spacing w:line="260" w:lineRule="atLeast"/>
            </w:pPr>
          </w:p>
        </w:tc>
        <w:tc>
          <w:tcPr>
            <w:tcW w:w="3856" w:type="dxa"/>
            <w:gridSpan w:val="2"/>
            <w:vAlign w:val="center"/>
          </w:tcPr>
          <w:p w:rsidR="005B75B6" w:rsidRPr="00F3661C" w:rsidRDefault="005B75B6" w:rsidP="00E66EC8">
            <w:pPr>
              <w:pStyle w:val="BoiteVakje"/>
              <w:rPr>
                <w:sz w:val="16"/>
                <w:szCs w:val="16"/>
                <w:lang w:val="en-GB"/>
              </w:rPr>
            </w:pPr>
          </w:p>
        </w:tc>
      </w:tr>
      <w:tr w:rsidR="005B75B6" w:rsidRPr="00F3661C" w:rsidTr="00024715">
        <w:trPr>
          <w:cantSplit/>
          <w:trHeight w:hRule="exact" w:val="198"/>
        </w:trPr>
        <w:tc>
          <w:tcPr>
            <w:tcW w:w="6067" w:type="dxa"/>
            <w:vMerge w:val="restart"/>
          </w:tcPr>
          <w:p w:rsidR="005B75B6" w:rsidRPr="00F3661C" w:rsidRDefault="005B75B6" w:rsidP="00024715">
            <w:pPr>
              <w:pStyle w:val="AdresseAdres"/>
              <w:rPr>
                <w:noProof w:val="0"/>
                <w:lang w:val="en-GB"/>
              </w:rPr>
            </w:pPr>
          </w:p>
        </w:tc>
        <w:tc>
          <w:tcPr>
            <w:tcW w:w="3856" w:type="dxa"/>
            <w:gridSpan w:val="2"/>
            <w:vAlign w:val="center"/>
          </w:tcPr>
          <w:p w:rsidR="005B75B6" w:rsidRPr="00F3661C" w:rsidRDefault="005B75B6" w:rsidP="00E66EC8">
            <w:pPr>
              <w:pStyle w:val="BoiteVakje"/>
              <w:rPr>
                <w:lang w:val="en-GB"/>
              </w:rPr>
            </w:pPr>
            <w:r w:rsidRPr="00F3661C">
              <w:rPr>
                <w:lang w:val="en-GB"/>
              </w:rPr>
              <w:t xml:space="preserve">Contact person: </w:t>
            </w:r>
            <w:r w:rsidRPr="00F3661C">
              <w:rPr>
                <w:rFonts w:cs="Arial"/>
                <w:vanish/>
                <w:color w:val="FF0000"/>
                <w:lang w:val="en-GB"/>
              </w:rPr>
              <w:t>plaats de naam hieronder</w:t>
            </w:r>
          </w:p>
        </w:tc>
      </w:tr>
      <w:tr w:rsidR="00DB428F" w:rsidRPr="00F3661C" w:rsidTr="00024715">
        <w:trPr>
          <w:cantSplit/>
          <w:trHeight w:hRule="exact" w:val="57"/>
        </w:trPr>
        <w:tc>
          <w:tcPr>
            <w:tcW w:w="6067" w:type="dxa"/>
            <w:vMerge/>
          </w:tcPr>
          <w:p w:rsidR="00DB428F" w:rsidRPr="00F3661C" w:rsidRDefault="00DB428F" w:rsidP="00024715">
            <w:pPr>
              <w:spacing w:line="260" w:lineRule="atLeast"/>
            </w:pPr>
          </w:p>
        </w:tc>
        <w:tc>
          <w:tcPr>
            <w:tcW w:w="3856" w:type="dxa"/>
            <w:gridSpan w:val="2"/>
            <w:vAlign w:val="center"/>
          </w:tcPr>
          <w:p w:rsidR="00DB428F" w:rsidRPr="00F3661C" w:rsidRDefault="00DB428F" w:rsidP="00024715">
            <w:pPr>
              <w:pStyle w:val="BoiteVakje"/>
              <w:rPr>
                <w:lang w:val="en-GB"/>
              </w:rPr>
            </w:pPr>
          </w:p>
        </w:tc>
      </w:tr>
      <w:tr w:rsidR="00DB428F" w:rsidRPr="00F3661C" w:rsidTr="005B75B6">
        <w:trPr>
          <w:cantSplit/>
          <w:trHeight w:val="198"/>
        </w:trPr>
        <w:tc>
          <w:tcPr>
            <w:tcW w:w="6067" w:type="dxa"/>
            <w:vMerge/>
          </w:tcPr>
          <w:p w:rsidR="00DB428F" w:rsidRPr="00F3661C" w:rsidRDefault="00DB428F" w:rsidP="00024715">
            <w:pPr>
              <w:spacing w:line="260" w:lineRule="atLeast"/>
            </w:pPr>
          </w:p>
        </w:tc>
        <w:tc>
          <w:tcPr>
            <w:tcW w:w="3856" w:type="dxa"/>
            <w:gridSpan w:val="2"/>
            <w:shd w:val="clear" w:color="auto" w:fill="auto"/>
            <w:vAlign w:val="center"/>
          </w:tcPr>
          <w:p w:rsidR="00DB428F" w:rsidRPr="00F3661C" w:rsidRDefault="00DB428F" w:rsidP="00024715">
            <w:pPr>
              <w:pStyle w:val="BoiteVakje"/>
              <w:rPr>
                <w:lang w:val="en-GB"/>
              </w:rPr>
            </w:pPr>
            <w:proofErr w:type="spellStart"/>
            <w:r w:rsidRPr="00F3661C">
              <w:rPr>
                <w:lang w:val="en-GB"/>
              </w:rPr>
              <w:t>Benoît</w:t>
            </w:r>
            <w:proofErr w:type="spellEnd"/>
            <w:r w:rsidRPr="00F3661C">
              <w:rPr>
                <w:lang w:val="en-GB"/>
              </w:rPr>
              <w:t xml:space="preserve"> </w:t>
            </w:r>
            <w:proofErr w:type="spellStart"/>
            <w:r w:rsidRPr="00F3661C">
              <w:rPr>
                <w:lang w:val="en-GB"/>
              </w:rPr>
              <w:t>Bienfait</w:t>
            </w:r>
            <w:proofErr w:type="spellEnd"/>
          </w:p>
        </w:tc>
      </w:tr>
      <w:tr w:rsidR="00DB428F" w:rsidRPr="00F3661C" w:rsidTr="005B75B6">
        <w:trPr>
          <w:cantSplit/>
          <w:trHeight w:val="198"/>
        </w:trPr>
        <w:tc>
          <w:tcPr>
            <w:tcW w:w="6067" w:type="dxa"/>
            <w:vMerge/>
          </w:tcPr>
          <w:p w:rsidR="00DB428F" w:rsidRPr="00F3661C" w:rsidRDefault="00DB428F" w:rsidP="00024715">
            <w:pPr>
              <w:spacing w:line="260" w:lineRule="atLeast"/>
            </w:pPr>
          </w:p>
        </w:tc>
        <w:tc>
          <w:tcPr>
            <w:tcW w:w="3856" w:type="dxa"/>
            <w:gridSpan w:val="2"/>
            <w:shd w:val="clear" w:color="auto" w:fill="auto"/>
            <w:vAlign w:val="center"/>
          </w:tcPr>
          <w:p w:rsidR="00DB428F" w:rsidRPr="00F3661C" w:rsidRDefault="005B75B6" w:rsidP="00DB428F">
            <w:pPr>
              <w:pStyle w:val="BoiteVakje"/>
              <w:rPr>
                <w:lang w:val="en-GB"/>
              </w:rPr>
            </w:pPr>
            <w:r w:rsidRPr="00F3661C">
              <w:rPr>
                <w:lang w:val="en-GB"/>
              </w:rPr>
              <w:t>Phone</w:t>
            </w:r>
            <w:r w:rsidR="00DB428F" w:rsidRPr="00F3661C">
              <w:rPr>
                <w:lang w:val="en-GB"/>
              </w:rPr>
              <w:t xml:space="preserve"> +32 2 221 36 42 – fax +32 2 221 31 04</w:t>
            </w:r>
          </w:p>
        </w:tc>
      </w:tr>
      <w:tr w:rsidR="00DB428F" w:rsidRPr="00F3661C" w:rsidTr="005B75B6">
        <w:trPr>
          <w:cantSplit/>
          <w:trHeight w:val="198"/>
        </w:trPr>
        <w:tc>
          <w:tcPr>
            <w:tcW w:w="6067" w:type="dxa"/>
            <w:vMerge/>
          </w:tcPr>
          <w:p w:rsidR="00DB428F" w:rsidRPr="00F3661C" w:rsidRDefault="00DB428F" w:rsidP="00024715">
            <w:pPr>
              <w:pStyle w:val="SujetOnderwerp"/>
              <w:rPr>
                <w:b w:val="0"/>
                <w:noProof w:val="0"/>
                <w:sz w:val="16"/>
                <w:lang w:val="en-GB"/>
              </w:rPr>
            </w:pPr>
          </w:p>
        </w:tc>
        <w:tc>
          <w:tcPr>
            <w:tcW w:w="3856" w:type="dxa"/>
            <w:gridSpan w:val="2"/>
            <w:shd w:val="clear" w:color="auto" w:fill="auto"/>
            <w:vAlign w:val="center"/>
          </w:tcPr>
          <w:p w:rsidR="00DB428F" w:rsidRPr="00F3661C" w:rsidRDefault="0071561D" w:rsidP="00024715">
            <w:pPr>
              <w:pStyle w:val="BoiteVakje"/>
              <w:rPr>
                <w:b/>
                <w:lang w:val="en-GB"/>
              </w:rPr>
            </w:pPr>
            <w:r w:rsidRPr="008D599E">
              <w:rPr>
                <w:lang w:val="en-GB"/>
              </w:rPr>
              <w:t>benoit.bienfait@nbb.be</w:t>
            </w:r>
          </w:p>
        </w:tc>
      </w:tr>
      <w:tr w:rsidR="00DB428F" w:rsidRPr="00F3661C" w:rsidTr="00024715">
        <w:trPr>
          <w:cantSplit/>
          <w:trHeight w:hRule="exact" w:val="1191"/>
        </w:trPr>
        <w:tc>
          <w:tcPr>
            <w:tcW w:w="9923" w:type="dxa"/>
            <w:gridSpan w:val="3"/>
            <w:tcMar>
              <w:top w:w="113" w:type="dxa"/>
            </w:tcMar>
            <w:vAlign w:val="bottom"/>
          </w:tcPr>
          <w:p w:rsidR="00DB428F" w:rsidRPr="00F3661C" w:rsidRDefault="00A5409F" w:rsidP="00F3661C">
            <w:pPr>
              <w:pStyle w:val="SujetOnderwerp"/>
              <w:rPr>
                <w:noProof w:val="0"/>
                <w:lang w:val="en-GB"/>
              </w:rPr>
            </w:pPr>
            <w:r w:rsidRPr="00F3661C">
              <w:rPr>
                <w:noProof w:val="0"/>
                <w:lang w:val="en-GB"/>
              </w:rPr>
              <w:t>Short-form periodic questionnaire on the prevention of money laundering</w:t>
            </w:r>
            <w:r w:rsidR="0053298D" w:rsidRPr="00F3661C">
              <w:rPr>
                <w:noProof w:val="0"/>
                <w:lang w:val="en-GB"/>
              </w:rPr>
              <w:t xml:space="preserve"> </w:t>
            </w:r>
            <w:r w:rsidRPr="00F3661C">
              <w:rPr>
                <w:noProof w:val="0"/>
                <w:lang w:val="en-GB"/>
              </w:rPr>
              <w:t>and terrorist financing</w:t>
            </w:r>
          </w:p>
        </w:tc>
      </w:tr>
      <w:tr w:rsidR="00DB428F" w:rsidRPr="00F3661C" w:rsidTr="00DB428F">
        <w:trPr>
          <w:cantSplit/>
          <w:trHeight w:hRule="exact" w:val="397"/>
        </w:trPr>
        <w:tc>
          <w:tcPr>
            <w:tcW w:w="9923" w:type="dxa"/>
            <w:gridSpan w:val="3"/>
            <w:vAlign w:val="center"/>
          </w:tcPr>
          <w:p w:rsidR="00DB428F" w:rsidRPr="00F3661C" w:rsidRDefault="00DB428F" w:rsidP="00024715">
            <w:pPr>
              <w:spacing w:line="260" w:lineRule="atLeast"/>
            </w:pPr>
          </w:p>
        </w:tc>
      </w:tr>
    </w:tbl>
    <w:p w:rsidR="00DB428F" w:rsidRPr="00F3661C" w:rsidRDefault="00A5409F" w:rsidP="00F3661C">
      <w:pPr>
        <w:pStyle w:val="Sous-titreOndertitel"/>
        <w:jc w:val="both"/>
      </w:pPr>
      <w:r w:rsidRPr="00F3661C">
        <w:t>Scope</w:t>
      </w:r>
      <w:r w:rsidR="00DB428F" w:rsidRPr="00F3661C">
        <w:t xml:space="preserve"> </w:t>
      </w:r>
    </w:p>
    <w:p w:rsidR="00DB428F" w:rsidRPr="00F3661C" w:rsidRDefault="00A5409F" w:rsidP="00F3661C">
      <w:pPr>
        <w:pStyle w:val="IntroductionInleiding"/>
        <w:jc w:val="both"/>
        <w:rPr>
          <w:lang w:val="en-GB"/>
        </w:rPr>
      </w:pPr>
      <w:r w:rsidRPr="00F3661C">
        <w:rPr>
          <w:lang w:val="en-GB"/>
        </w:rPr>
        <w:t>Payment institutions and electronic money institutions governed by Belgian law and central contact points in Belgium of payment institutions and electronic money institutions authori</w:t>
      </w:r>
      <w:r w:rsidR="0071561D" w:rsidRPr="00F3661C">
        <w:rPr>
          <w:lang w:val="en-GB"/>
        </w:rPr>
        <w:t>s</w:t>
      </w:r>
      <w:r w:rsidRPr="00F3661C">
        <w:rPr>
          <w:lang w:val="en-GB"/>
        </w:rPr>
        <w:t>ed</w:t>
      </w:r>
      <w:r w:rsidR="0053298D" w:rsidRPr="00F3661C">
        <w:rPr>
          <w:lang w:val="en-GB"/>
        </w:rPr>
        <w:t xml:space="preserve"> </w:t>
      </w:r>
      <w:r w:rsidRPr="00F3661C">
        <w:rPr>
          <w:lang w:val="en-GB"/>
        </w:rPr>
        <w:t xml:space="preserve">in other </w:t>
      </w:r>
      <w:r w:rsidR="00F11A3D" w:rsidRPr="00F3661C">
        <w:rPr>
          <w:lang w:val="en-GB"/>
        </w:rPr>
        <w:t>M</w:t>
      </w:r>
      <w:r w:rsidRPr="00F3661C">
        <w:rPr>
          <w:lang w:val="en-GB"/>
        </w:rPr>
        <w:t xml:space="preserve">ember </w:t>
      </w:r>
      <w:r w:rsidR="00F11A3D" w:rsidRPr="00F3661C">
        <w:rPr>
          <w:lang w:val="en-GB"/>
        </w:rPr>
        <w:t>S</w:t>
      </w:r>
      <w:r w:rsidRPr="00F3661C">
        <w:rPr>
          <w:lang w:val="en-GB"/>
        </w:rPr>
        <w:t>tates of the European Economic Area</w:t>
      </w:r>
      <w:r w:rsidR="00024715" w:rsidRPr="00F3661C">
        <w:rPr>
          <w:lang w:val="en-GB"/>
        </w:rPr>
        <w:t>.</w:t>
      </w:r>
    </w:p>
    <w:p w:rsidR="00DB428F" w:rsidRPr="00F3661C" w:rsidRDefault="00A5409F" w:rsidP="00F3661C">
      <w:pPr>
        <w:pStyle w:val="Sous-titreOndertitel"/>
        <w:jc w:val="both"/>
      </w:pPr>
      <w:r w:rsidRPr="00F3661C">
        <w:t>Summary</w:t>
      </w:r>
      <w:r w:rsidR="00DB428F" w:rsidRPr="00F3661C">
        <w:t>/Objecti</w:t>
      </w:r>
      <w:r w:rsidRPr="00F3661C">
        <w:t>ves</w:t>
      </w:r>
    </w:p>
    <w:p w:rsidR="00DB428F" w:rsidRPr="00F3661C" w:rsidRDefault="00A5409F" w:rsidP="00F3661C">
      <w:pPr>
        <w:pStyle w:val="IntroductionInleiding"/>
        <w:jc w:val="both"/>
        <w:rPr>
          <w:lang w:val="en-GB"/>
        </w:rPr>
      </w:pPr>
      <w:r w:rsidRPr="00F3661C">
        <w:rPr>
          <w:lang w:val="en-GB"/>
        </w:rPr>
        <w:t xml:space="preserve">In this circular, the National Bank of Belgium sets out the conditions under which payment institutions and electronic money institutions </w:t>
      </w:r>
      <w:r w:rsidR="00B933E5" w:rsidRPr="00F3661C">
        <w:rPr>
          <w:lang w:val="en-GB"/>
        </w:rPr>
        <w:t>governed by</w:t>
      </w:r>
      <w:r w:rsidRPr="00F3661C">
        <w:rPr>
          <w:lang w:val="en-GB"/>
        </w:rPr>
        <w:t xml:space="preserve"> Belgian law, and central contact points of payment institutions or electronic money institutions </w:t>
      </w:r>
      <w:r w:rsidR="00B933E5" w:rsidRPr="00F3661C">
        <w:rPr>
          <w:lang w:val="en-GB"/>
        </w:rPr>
        <w:t xml:space="preserve">which are </w:t>
      </w:r>
      <w:r w:rsidRPr="00F3661C">
        <w:rPr>
          <w:lang w:val="en-GB"/>
        </w:rPr>
        <w:t>active in Belgium through agents or distributors</w:t>
      </w:r>
      <w:r w:rsidR="00F11A3D" w:rsidRPr="00F3661C">
        <w:rPr>
          <w:lang w:val="en-GB"/>
        </w:rPr>
        <w:t>,</w:t>
      </w:r>
      <w:r w:rsidRPr="00F3661C">
        <w:rPr>
          <w:lang w:val="en-GB"/>
        </w:rPr>
        <w:t xml:space="preserve"> are invited</w:t>
      </w:r>
      <w:r w:rsidR="00B933E5" w:rsidRPr="00F3661C">
        <w:rPr>
          <w:lang w:val="en-GB"/>
        </w:rPr>
        <w:t xml:space="preserve">, in accordance with the principle of proportionality, to annually fill in the </w:t>
      </w:r>
      <w:r w:rsidRPr="00F3661C">
        <w:rPr>
          <w:lang w:val="en-GB"/>
        </w:rPr>
        <w:t xml:space="preserve">periodic short-form </w:t>
      </w:r>
      <w:r w:rsidR="00B933E5" w:rsidRPr="00F3661C">
        <w:rPr>
          <w:lang w:val="en-GB"/>
        </w:rPr>
        <w:t xml:space="preserve">questionnaire on the </w:t>
      </w:r>
      <w:r w:rsidRPr="00F3661C">
        <w:rPr>
          <w:lang w:val="en-GB"/>
        </w:rPr>
        <w:t xml:space="preserve">prevention of money laundering and terrorist financing, </w:t>
      </w:r>
      <w:r w:rsidR="00B933E5" w:rsidRPr="00F3661C">
        <w:rPr>
          <w:lang w:val="en-GB"/>
        </w:rPr>
        <w:t xml:space="preserve">instead of the </w:t>
      </w:r>
      <w:r w:rsidRPr="00F3661C">
        <w:rPr>
          <w:lang w:val="en-GB"/>
        </w:rPr>
        <w:t xml:space="preserve">full questionnaire </w:t>
      </w:r>
      <w:r w:rsidR="00B933E5" w:rsidRPr="00F3661C">
        <w:rPr>
          <w:lang w:val="en-GB"/>
        </w:rPr>
        <w:t xml:space="preserve">which </w:t>
      </w:r>
      <w:r w:rsidRPr="00F3661C">
        <w:rPr>
          <w:lang w:val="en-GB"/>
        </w:rPr>
        <w:t xml:space="preserve">is attached </w:t>
      </w:r>
      <w:r w:rsidR="00B933E5" w:rsidRPr="00F3661C">
        <w:rPr>
          <w:lang w:val="en-GB"/>
        </w:rPr>
        <w:t>to C</w:t>
      </w:r>
      <w:r w:rsidRPr="00F3661C">
        <w:rPr>
          <w:lang w:val="en-GB"/>
        </w:rPr>
        <w:t>ircular</w:t>
      </w:r>
      <w:r w:rsidR="00B933E5" w:rsidRPr="00F3661C">
        <w:rPr>
          <w:lang w:val="en-GB"/>
        </w:rPr>
        <w:t xml:space="preserve"> </w:t>
      </w:r>
      <w:r w:rsidR="005B75B6" w:rsidRPr="00F3661C">
        <w:rPr>
          <w:lang w:val="en-GB"/>
        </w:rPr>
        <w:t>NBB_</w:t>
      </w:r>
      <w:r w:rsidR="00F3661C" w:rsidRPr="00F3661C">
        <w:rPr>
          <w:lang w:val="en-GB"/>
        </w:rPr>
        <w:t>2016</w:t>
      </w:r>
      <w:r w:rsidR="00676394" w:rsidRPr="00F3661C">
        <w:rPr>
          <w:lang w:val="en-GB"/>
        </w:rPr>
        <w:t>_</w:t>
      </w:r>
      <w:r w:rsidR="00F3661C" w:rsidRPr="00F3661C">
        <w:rPr>
          <w:lang w:val="en-GB"/>
        </w:rPr>
        <w:t>42</w:t>
      </w:r>
      <w:r w:rsidR="00B933E5" w:rsidRPr="00F3661C">
        <w:rPr>
          <w:lang w:val="en-GB"/>
        </w:rPr>
        <w:t xml:space="preserve"> of </w:t>
      </w:r>
      <w:r w:rsidR="00F3661C" w:rsidRPr="00F3661C">
        <w:rPr>
          <w:lang w:val="en-GB"/>
        </w:rPr>
        <w:t>26 October</w:t>
      </w:r>
      <w:r w:rsidR="00676394" w:rsidRPr="00F3661C">
        <w:rPr>
          <w:lang w:val="en-GB"/>
        </w:rPr>
        <w:t xml:space="preserve"> 201</w:t>
      </w:r>
      <w:r w:rsidR="0095481E" w:rsidRPr="00F3661C">
        <w:rPr>
          <w:lang w:val="en-GB"/>
        </w:rPr>
        <w:t>6</w:t>
      </w:r>
      <w:r w:rsidRPr="00F3661C">
        <w:rPr>
          <w:lang w:val="en-GB"/>
        </w:rPr>
        <w:t>.</w:t>
      </w:r>
      <w:r w:rsidR="00DB428F" w:rsidRPr="00F3661C">
        <w:rPr>
          <w:lang w:val="en-GB"/>
        </w:rPr>
        <w:t xml:space="preserve"> </w:t>
      </w:r>
      <w:r w:rsidR="00B933E5" w:rsidRPr="00F3661C">
        <w:rPr>
          <w:lang w:val="en-GB"/>
        </w:rPr>
        <w:t xml:space="preserve">This circular provides detailed information about this short-form </w:t>
      </w:r>
      <w:r w:rsidR="007A07E0" w:rsidRPr="00F3661C">
        <w:rPr>
          <w:lang w:val="en-GB"/>
        </w:rPr>
        <w:t>questionnaire</w:t>
      </w:r>
      <w:r w:rsidR="00DD4868" w:rsidRPr="00F3661C">
        <w:rPr>
          <w:lang w:val="en-GB"/>
        </w:rPr>
        <w:t xml:space="preserve">, </w:t>
      </w:r>
      <w:r w:rsidR="00B933E5" w:rsidRPr="00F3661C">
        <w:rPr>
          <w:lang w:val="en-GB"/>
        </w:rPr>
        <w:t xml:space="preserve">which </w:t>
      </w:r>
      <w:r w:rsidR="00B933E5" w:rsidRPr="00F3661C">
        <w:rPr>
          <w:rFonts w:eastAsia="Arial" w:cs="Arial"/>
          <w:iCs/>
          <w:szCs w:val="22"/>
          <w:lang w:val="en-GB"/>
        </w:rPr>
        <w:t>aims to provide the Bank with systematic and standardized information which will enable it to strengthen its risk-based approach in exercising its legal supervisory powers in the area of the prevention of money laundering and terrorist financing</w:t>
      </w:r>
      <w:r w:rsidR="00DB428F" w:rsidRPr="00F3661C">
        <w:rPr>
          <w:lang w:val="en-GB"/>
        </w:rPr>
        <w:t xml:space="preserve">. </w:t>
      </w:r>
    </w:p>
    <w:p w:rsidR="00DB428F" w:rsidRPr="00F3661C" w:rsidRDefault="00B933E5" w:rsidP="00F3661C">
      <w:pPr>
        <w:spacing w:before="120"/>
        <w:jc w:val="both"/>
      </w:pPr>
      <w:r w:rsidRPr="00F3661C">
        <w:t xml:space="preserve">Dear </w:t>
      </w:r>
      <w:r w:rsidR="00CD2FDD" w:rsidRPr="00F3661C">
        <w:t>Madam,</w:t>
      </w:r>
    </w:p>
    <w:p w:rsidR="00DB428F" w:rsidRPr="005D3985" w:rsidRDefault="00B933E5" w:rsidP="00F3661C">
      <w:pPr>
        <w:spacing w:after="120"/>
        <w:jc w:val="both"/>
      </w:pPr>
      <w:r w:rsidRPr="00F3661C">
        <w:t>Dear Sir</w:t>
      </w:r>
      <w:r w:rsidR="00DB428F" w:rsidRPr="00F3661C">
        <w:t>,</w:t>
      </w:r>
    </w:p>
    <w:p w:rsidR="007A07E0" w:rsidRPr="005D3985" w:rsidRDefault="00CE6474" w:rsidP="00F3661C">
      <w:pPr>
        <w:spacing w:before="240" w:after="240"/>
        <w:jc w:val="both"/>
      </w:pPr>
      <w:r w:rsidRPr="005D3985">
        <w:t xml:space="preserve">In accordance with Articles </w:t>
      </w:r>
      <w:r w:rsidR="007A07E0" w:rsidRPr="005D3985">
        <w:t xml:space="preserve">48 </w:t>
      </w:r>
      <w:r w:rsidRPr="005D3985">
        <w:t xml:space="preserve">and </w:t>
      </w:r>
      <w:r w:rsidR="007A07E0" w:rsidRPr="005D3985">
        <w:t>10</w:t>
      </w:r>
      <w:r w:rsidR="00EA2258" w:rsidRPr="005D3985">
        <w:t>5</w:t>
      </w:r>
      <w:r w:rsidR="00DD4868" w:rsidRPr="005D3985">
        <w:t xml:space="preserve"> </w:t>
      </w:r>
      <w:r w:rsidRPr="005D3985">
        <w:t xml:space="preserve">of the Law of </w:t>
      </w:r>
      <w:r w:rsidR="00DD4868" w:rsidRPr="005D3985">
        <w:t xml:space="preserve">21 </w:t>
      </w:r>
      <w:r w:rsidRPr="005D3985">
        <w:t xml:space="preserve">December </w:t>
      </w:r>
      <w:r w:rsidR="00DD4868" w:rsidRPr="005D3985">
        <w:t xml:space="preserve">2009 </w:t>
      </w:r>
      <w:r w:rsidR="00A06251" w:rsidRPr="005D3985">
        <w:t>on the legal status of payment institutions and electronic money institutions, access to the activity of payment service provider, access to the activity of issuing electronic money, and access to payment systems</w:t>
      </w:r>
      <w:r w:rsidR="00DD4868" w:rsidRPr="005D3985">
        <w:t xml:space="preserve">, </w:t>
      </w:r>
      <w:r w:rsidR="00A06251" w:rsidRPr="005D3985">
        <w:t>these institutions may be exempted from application of the provisions of this law under certain conditions</w:t>
      </w:r>
      <w:r w:rsidR="00DD4868" w:rsidRPr="005D3985">
        <w:t xml:space="preserve">. </w:t>
      </w:r>
      <w:r w:rsidR="00A06251" w:rsidRPr="005D3985">
        <w:t>It should be noted, however,</w:t>
      </w:r>
      <w:r w:rsidR="0053298D" w:rsidRPr="005D3985">
        <w:t xml:space="preserve"> </w:t>
      </w:r>
      <w:r w:rsidR="00A06251" w:rsidRPr="005D3985">
        <w:t xml:space="preserve">that this exemption does not cover the provisions of the Law of </w:t>
      </w:r>
      <w:r w:rsidR="00DD4868" w:rsidRPr="005D3985">
        <w:t xml:space="preserve">11 </w:t>
      </w:r>
      <w:r w:rsidR="00A06251" w:rsidRPr="005D3985">
        <w:t xml:space="preserve">January </w:t>
      </w:r>
      <w:r w:rsidR="00DD4868" w:rsidRPr="005D3985">
        <w:t xml:space="preserve">1993 </w:t>
      </w:r>
      <w:r w:rsidR="00A06251" w:rsidRPr="005D3985">
        <w:rPr>
          <w:rFonts w:eastAsia="Arial" w:cs="Arial"/>
        </w:rPr>
        <w:t>on preventing use of the financial system for purposes of laundering money and terrorism financing</w:t>
      </w:r>
      <w:r w:rsidR="00040699" w:rsidRPr="005D3985">
        <w:t>.</w:t>
      </w:r>
    </w:p>
    <w:p w:rsidR="00D66048" w:rsidRPr="005D3985" w:rsidRDefault="00D66048" w:rsidP="00F3661C">
      <w:pPr>
        <w:spacing w:before="240" w:after="240"/>
        <w:jc w:val="both"/>
        <w:rPr>
          <w:rFonts w:eastAsia="Arial" w:cs="Arial"/>
        </w:rPr>
      </w:pPr>
      <w:r w:rsidRPr="005D3985">
        <w:rPr>
          <w:rFonts w:eastAsia="Arial" w:cs="Arial"/>
        </w:rPr>
        <w:t xml:space="preserve">Payment institutions and electronic money institutions </w:t>
      </w:r>
      <w:r w:rsidR="00F11A3D" w:rsidRPr="005D3985">
        <w:rPr>
          <w:rFonts w:eastAsia="Arial" w:cs="Arial"/>
        </w:rPr>
        <w:t xml:space="preserve">which are </w:t>
      </w:r>
      <w:r w:rsidRPr="005D3985">
        <w:rPr>
          <w:rFonts w:eastAsia="Arial" w:cs="Arial"/>
        </w:rPr>
        <w:t>authori</w:t>
      </w:r>
      <w:r w:rsidR="0071561D" w:rsidRPr="005D3985">
        <w:rPr>
          <w:rFonts w:eastAsia="Arial" w:cs="Arial"/>
        </w:rPr>
        <w:t>s</w:t>
      </w:r>
      <w:r w:rsidRPr="005D3985">
        <w:rPr>
          <w:rFonts w:eastAsia="Arial" w:cs="Arial"/>
        </w:rPr>
        <w:t xml:space="preserve">ed in other Member States of the European Economic Area and which operate in Belgium through independent agents or distributors, are also subject to the provisions of the Law of 11 January 1993 with regard to all their activities in Belgium. </w:t>
      </w:r>
      <w:r w:rsidR="00F11A3D" w:rsidRPr="005D3985">
        <w:rPr>
          <w:rFonts w:eastAsia="Arial" w:cs="Arial"/>
        </w:rPr>
        <w:t xml:space="preserve">Moreover, they must </w:t>
      </w:r>
      <w:r w:rsidRPr="005D3985">
        <w:rPr>
          <w:rFonts w:eastAsia="Arial" w:cs="Arial"/>
        </w:rPr>
        <w:t>appoint a person responsible for AML/CFT who is established in Belgium and who represent</w:t>
      </w:r>
      <w:r w:rsidR="00F11A3D" w:rsidRPr="005D3985">
        <w:rPr>
          <w:rFonts w:eastAsia="Arial" w:cs="Arial"/>
        </w:rPr>
        <w:t>s</w:t>
      </w:r>
      <w:r w:rsidRPr="005D3985">
        <w:rPr>
          <w:rFonts w:eastAsia="Arial" w:cs="Arial"/>
        </w:rPr>
        <w:t xml:space="preserve"> them there for all matters relating to compliance with the said law (hereinafter a "central contact point" or “CCP”). In implementing this requirement, the Belgian authorities must nevertheless </w:t>
      </w:r>
      <w:r w:rsidR="00C6210F" w:rsidRPr="005D3985">
        <w:rPr>
          <w:rFonts w:eastAsia="Arial" w:cs="Arial"/>
        </w:rPr>
        <w:t xml:space="preserve">take </w:t>
      </w:r>
      <w:r w:rsidR="00C6210F" w:rsidRPr="005D3985">
        <w:rPr>
          <w:rFonts w:eastAsia="Arial" w:cs="Arial"/>
        </w:rPr>
        <w:lastRenderedPageBreak/>
        <w:t xml:space="preserve">into account the principle of proportionality; this implies </w:t>
      </w:r>
      <w:r w:rsidRPr="005D3985">
        <w:rPr>
          <w:rFonts w:eastAsia="Arial" w:cs="Arial"/>
        </w:rPr>
        <w:t xml:space="preserve">that the solutions implemented in this area can vary significantly depending on the specific characteristics of each individual establishment in Belgium. </w:t>
      </w:r>
    </w:p>
    <w:p w:rsidR="00D66048" w:rsidRPr="001419E3" w:rsidRDefault="00D66048" w:rsidP="00F3661C">
      <w:pPr>
        <w:spacing w:before="240" w:after="240"/>
        <w:jc w:val="both"/>
        <w:rPr>
          <w:rFonts w:eastAsia="Arial" w:cs="Arial"/>
        </w:rPr>
      </w:pPr>
      <w:r w:rsidRPr="005D3985">
        <w:rPr>
          <w:rFonts w:eastAsia="Arial" w:cs="Arial"/>
        </w:rPr>
        <w:t>The power to monitor compliance with the provisions of the Law of 11</w:t>
      </w:r>
      <w:r w:rsidRPr="005D3985">
        <w:t xml:space="preserve"> </w:t>
      </w:r>
      <w:r w:rsidRPr="005D3985">
        <w:rPr>
          <w:rFonts w:eastAsia="Arial" w:cs="Arial"/>
        </w:rPr>
        <w:t>January 1993 by the</w:t>
      </w:r>
      <w:r w:rsidR="00C4354E" w:rsidRPr="005D3985">
        <w:rPr>
          <w:rFonts w:eastAsia="Arial" w:cs="Arial"/>
        </w:rPr>
        <w:t xml:space="preserve"> exempted </w:t>
      </w:r>
      <w:r w:rsidR="00C4354E" w:rsidRPr="001419E3">
        <w:rPr>
          <w:rFonts w:eastAsia="Arial" w:cs="Arial"/>
        </w:rPr>
        <w:t xml:space="preserve">institutions </w:t>
      </w:r>
      <w:r w:rsidR="0071561D" w:rsidRPr="001419E3">
        <w:rPr>
          <w:rFonts w:eastAsia="Arial" w:cs="Arial"/>
        </w:rPr>
        <w:t xml:space="preserve">referred to above </w:t>
      </w:r>
      <w:r w:rsidR="00C4354E" w:rsidRPr="001419E3">
        <w:rPr>
          <w:rFonts w:eastAsia="Arial" w:cs="Arial"/>
        </w:rPr>
        <w:t xml:space="preserve">and </w:t>
      </w:r>
      <w:r w:rsidR="0071561D" w:rsidRPr="001419E3">
        <w:rPr>
          <w:rFonts w:eastAsia="Arial" w:cs="Arial"/>
        </w:rPr>
        <w:t xml:space="preserve">by </w:t>
      </w:r>
      <w:r w:rsidR="00C4354E" w:rsidRPr="001419E3">
        <w:rPr>
          <w:rFonts w:eastAsia="Arial" w:cs="Arial"/>
        </w:rPr>
        <w:t xml:space="preserve">CCP’s of European payment institutions and electronic money institutions </w:t>
      </w:r>
      <w:r w:rsidRPr="001419E3">
        <w:rPr>
          <w:rFonts w:eastAsia="Arial" w:cs="Arial"/>
        </w:rPr>
        <w:t>has been assigned to the National Bank of Belgium by the said law.</w:t>
      </w:r>
    </w:p>
    <w:p w:rsidR="00C4354E" w:rsidRPr="001419E3" w:rsidRDefault="00C4354E" w:rsidP="00F3661C">
      <w:pPr>
        <w:spacing w:before="240" w:after="240"/>
        <w:jc w:val="both"/>
      </w:pPr>
      <w:r w:rsidRPr="001419E3">
        <w:t>Gathering adequate information on the measures taken by the financial institutions as regards anti-money laundering and anti-terrorist financing ("AML/CFT") is an essential prerequisite for carrying out risk-based monitoring to ensure compliance with their legal and regulatory obligations in this area.</w:t>
      </w:r>
    </w:p>
    <w:p w:rsidR="00C4354E" w:rsidRPr="001419E3" w:rsidRDefault="00C4354E" w:rsidP="00F3661C">
      <w:pPr>
        <w:spacing w:before="240" w:after="240"/>
        <w:jc w:val="both"/>
      </w:pPr>
      <w:r w:rsidRPr="001419E3">
        <w:rPr>
          <w:rFonts w:eastAsia="Arial" w:cs="Arial"/>
        </w:rPr>
        <w:t xml:space="preserve">By </w:t>
      </w:r>
      <w:r w:rsidR="00726784" w:rsidRPr="001419E3">
        <w:rPr>
          <w:rFonts w:eastAsia="Arial" w:cs="Arial"/>
        </w:rPr>
        <w:t>C</w:t>
      </w:r>
      <w:r w:rsidRPr="001419E3">
        <w:rPr>
          <w:rFonts w:eastAsia="Arial" w:cs="Arial"/>
        </w:rPr>
        <w:t>ircular NBB_</w:t>
      </w:r>
      <w:r w:rsidR="001419E3" w:rsidRPr="001419E3">
        <w:rPr>
          <w:rFonts w:eastAsia="Arial" w:cs="Arial"/>
        </w:rPr>
        <w:t>2016</w:t>
      </w:r>
      <w:r w:rsidR="00676394" w:rsidRPr="001419E3">
        <w:rPr>
          <w:rFonts w:eastAsia="Arial" w:cs="Arial"/>
        </w:rPr>
        <w:t>_</w:t>
      </w:r>
      <w:r w:rsidR="001419E3" w:rsidRPr="001419E3">
        <w:rPr>
          <w:rFonts w:eastAsia="Arial" w:cs="Arial"/>
        </w:rPr>
        <w:t>42</w:t>
      </w:r>
      <w:r w:rsidRPr="001419E3">
        <w:rPr>
          <w:rFonts w:eastAsia="Arial" w:cs="Arial"/>
        </w:rPr>
        <w:t xml:space="preserve"> of </w:t>
      </w:r>
      <w:r w:rsidR="001419E3" w:rsidRPr="001419E3">
        <w:rPr>
          <w:rFonts w:eastAsia="Arial" w:cs="Arial"/>
        </w:rPr>
        <w:t>26 October</w:t>
      </w:r>
      <w:r w:rsidR="00676394" w:rsidRPr="001419E3">
        <w:rPr>
          <w:rFonts w:eastAsia="Arial" w:cs="Arial"/>
        </w:rPr>
        <w:t xml:space="preserve"> 201</w:t>
      </w:r>
      <w:r w:rsidR="0095481E" w:rsidRPr="001419E3">
        <w:rPr>
          <w:rFonts w:eastAsia="Arial" w:cs="Arial"/>
        </w:rPr>
        <w:t>6</w:t>
      </w:r>
      <w:r w:rsidRPr="001419E3">
        <w:rPr>
          <w:rFonts w:eastAsia="Arial" w:cs="Arial"/>
        </w:rPr>
        <w:t xml:space="preserve">, the Bank introduced an obligation for financial institutions established in Belgium to annually </w:t>
      </w:r>
      <w:r w:rsidR="0071561D" w:rsidRPr="001419E3">
        <w:rPr>
          <w:rFonts w:eastAsia="Arial" w:cs="Arial"/>
        </w:rPr>
        <w:t>fill in</w:t>
      </w:r>
      <w:r w:rsidRPr="001419E3">
        <w:rPr>
          <w:rFonts w:eastAsia="Arial" w:cs="Arial"/>
        </w:rPr>
        <w:t xml:space="preserve"> an electronic questionnaire on AML/CFT. Payment </w:t>
      </w:r>
      <w:r w:rsidR="004A5615" w:rsidRPr="001419E3">
        <w:rPr>
          <w:rFonts w:eastAsia="Arial" w:cs="Arial"/>
        </w:rPr>
        <w:t>institutions</w:t>
      </w:r>
      <w:r w:rsidRPr="001419E3">
        <w:rPr>
          <w:rFonts w:eastAsia="Arial" w:cs="Arial"/>
        </w:rPr>
        <w:t xml:space="preserve"> and electronic money institutions</w:t>
      </w:r>
      <w:r w:rsidRPr="001419E3">
        <w:t xml:space="preserve">, including branches and central contact points in Belgium of payment institutions and </w:t>
      </w:r>
      <w:r w:rsidR="004A5615" w:rsidRPr="001419E3">
        <w:t>electronic</w:t>
      </w:r>
      <w:r w:rsidRPr="001419E3">
        <w:t xml:space="preserve"> money institutions authori</w:t>
      </w:r>
      <w:r w:rsidR="0071561D" w:rsidRPr="001419E3">
        <w:t>s</w:t>
      </w:r>
      <w:r w:rsidRPr="001419E3">
        <w:t xml:space="preserve">ed in other Member States of the European Economic Area, fall within the scope of this </w:t>
      </w:r>
      <w:r w:rsidR="00726784" w:rsidRPr="001419E3">
        <w:t>C</w:t>
      </w:r>
      <w:r w:rsidRPr="001419E3">
        <w:rPr>
          <w:rFonts w:eastAsia="Arial" w:cs="Arial"/>
        </w:rPr>
        <w:t>ircular NBB_</w:t>
      </w:r>
      <w:r w:rsidR="001419E3" w:rsidRPr="001419E3">
        <w:rPr>
          <w:rFonts w:eastAsia="Arial" w:cs="Arial"/>
        </w:rPr>
        <w:t>2016</w:t>
      </w:r>
      <w:r w:rsidR="00676394" w:rsidRPr="001419E3">
        <w:rPr>
          <w:rFonts w:eastAsia="Arial" w:cs="Arial"/>
        </w:rPr>
        <w:t>_</w:t>
      </w:r>
      <w:r w:rsidR="001419E3" w:rsidRPr="001419E3">
        <w:rPr>
          <w:rFonts w:eastAsia="Arial" w:cs="Arial"/>
        </w:rPr>
        <w:t>42</w:t>
      </w:r>
      <w:r w:rsidRPr="001419E3">
        <w:rPr>
          <w:rFonts w:eastAsia="Arial" w:cs="Arial"/>
        </w:rPr>
        <w:t xml:space="preserve"> of </w:t>
      </w:r>
      <w:r w:rsidR="001419E3" w:rsidRPr="001419E3">
        <w:rPr>
          <w:rFonts w:eastAsia="Arial" w:cs="Arial"/>
        </w:rPr>
        <w:t>26 October</w:t>
      </w:r>
      <w:r w:rsidR="00676394" w:rsidRPr="001419E3">
        <w:rPr>
          <w:rFonts w:eastAsia="Arial" w:cs="Arial"/>
        </w:rPr>
        <w:t xml:space="preserve"> 201</w:t>
      </w:r>
      <w:r w:rsidR="0095481E" w:rsidRPr="001419E3">
        <w:rPr>
          <w:rFonts w:eastAsia="Arial" w:cs="Arial"/>
        </w:rPr>
        <w:t>6</w:t>
      </w:r>
      <w:r w:rsidRPr="001419E3">
        <w:rPr>
          <w:rFonts w:eastAsia="Arial" w:cs="Arial"/>
        </w:rPr>
        <w:t xml:space="preserve"> and must therefore </w:t>
      </w:r>
      <w:r w:rsidR="0071561D" w:rsidRPr="001419E3">
        <w:rPr>
          <w:rFonts w:eastAsia="Arial" w:cs="Arial"/>
        </w:rPr>
        <w:t xml:space="preserve">normally </w:t>
      </w:r>
      <w:r w:rsidRPr="001419E3">
        <w:rPr>
          <w:rFonts w:eastAsia="Arial" w:cs="Arial"/>
        </w:rPr>
        <w:t>complete the full questionnaire</w:t>
      </w:r>
      <w:r w:rsidR="0071561D" w:rsidRPr="001419E3">
        <w:rPr>
          <w:rFonts w:eastAsia="Arial" w:cs="Arial"/>
        </w:rPr>
        <w:t xml:space="preserve"> annually</w:t>
      </w:r>
      <w:r w:rsidRPr="001419E3">
        <w:rPr>
          <w:rFonts w:eastAsia="Arial" w:cs="Arial"/>
        </w:rPr>
        <w:t xml:space="preserve">. </w:t>
      </w:r>
    </w:p>
    <w:p w:rsidR="00C4354E" w:rsidRPr="001419E3" w:rsidRDefault="00726784" w:rsidP="00F3661C">
      <w:pPr>
        <w:spacing w:before="240" w:after="240"/>
        <w:jc w:val="both"/>
      </w:pPr>
      <w:r w:rsidRPr="001419E3">
        <w:t xml:space="preserve">However, </w:t>
      </w:r>
      <w:r w:rsidR="0071561D" w:rsidRPr="001419E3">
        <w:t xml:space="preserve">in accordance with the principle of proportionality, </w:t>
      </w:r>
      <w:r w:rsidRPr="001419E3">
        <w:t xml:space="preserve">the </w:t>
      </w:r>
      <w:r w:rsidR="00C4354E" w:rsidRPr="001419E3">
        <w:t xml:space="preserve">Bank </w:t>
      </w:r>
      <w:r w:rsidRPr="001419E3">
        <w:t xml:space="preserve">has </w:t>
      </w:r>
      <w:r w:rsidR="00C4354E" w:rsidRPr="001419E3">
        <w:t xml:space="preserve">decided to ease </w:t>
      </w:r>
      <w:r w:rsidR="0071561D" w:rsidRPr="001419E3">
        <w:t>its</w:t>
      </w:r>
      <w:r w:rsidR="00C4354E" w:rsidRPr="001419E3">
        <w:t xml:space="preserve"> requirements </w:t>
      </w:r>
      <w:r w:rsidRPr="001419E3">
        <w:t xml:space="preserve">regarding the periodic information which must be provided </w:t>
      </w:r>
      <w:r w:rsidR="00C4354E" w:rsidRPr="001419E3">
        <w:t xml:space="preserve">on the arrangements put in place </w:t>
      </w:r>
      <w:r w:rsidR="0071561D" w:rsidRPr="001419E3">
        <w:t xml:space="preserve">by the institutions </w:t>
      </w:r>
      <w:r w:rsidR="00C4354E" w:rsidRPr="001419E3">
        <w:t xml:space="preserve">to meet the legal obligations regarding AML/CFT, taking into account the </w:t>
      </w:r>
      <w:r w:rsidRPr="001419E3">
        <w:t xml:space="preserve">specific characteristics or the scale </w:t>
      </w:r>
      <w:r w:rsidR="00C4354E" w:rsidRPr="001419E3">
        <w:t xml:space="preserve">of the establishment in Belgium of the payment institution </w:t>
      </w:r>
      <w:r w:rsidRPr="001419E3">
        <w:t>or electronic money institution</w:t>
      </w:r>
      <w:r w:rsidR="004C3E31" w:rsidRPr="001419E3">
        <w:t xml:space="preserve"> concerned</w:t>
      </w:r>
      <w:r w:rsidR="00C4354E" w:rsidRPr="001419E3">
        <w:t>.</w:t>
      </w:r>
    </w:p>
    <w:p w:rsidR="0032595B" w:rsidRPr="005D3985" w:rsidRDefault="00726784" w:rsidP="00F3661C">
      <w:pPr>
        <w:spacing w:before="240" w:after="240"/>
        <w:jc w:val="both"/>
      </w:pPr>
      <w:r w:rsidRPr="001419E3">
        <w:t xml:space="preserve">Are therefore exempted from the </w:t>
      </w:r>
      <w:r w:rsidR="0032595B" w:rsidRPr="001419E3">
        <w:t xml:space="preserve">obligation </w:t>
      </w:r>
      <w:r w:rsidRPr="001419E3">
        <w:t xml:space="preserve">to complete the full </w:t>
      </w:r>
      <w:r w:rsidR="0032595B" w:rsidRPr="001419E3">
        <w:t xml:space="preserve">questionnaire </w:t>
      </w:r>
      <w:r w:rsidRPr="001419E3">
        <w:t>attached to Circular</w:t>
      </w:r>
      <w:r w:rsidR="008C7BFF" w:rsidRPr="001419E3">
        <w:t> </w:t>
      </w:r>
      <w:r w:rsidR="00676394" w:rsidRPr="001419E3">
        <w:rPr>
          <w:rFonts w:eastAsia="Arial" w:cs="Arial"/>
        </w:rPr>
        <w:t>NBB_</w:t>
      </w:r>
      <w:r w:rsidR="001419E3" w:rsidRPr="001419E3">
        <w:rPr>
          <w:rFonts w:eastAsia="Arial" w:cs="Arial"/>
        </w:rPr>
        <w:t>2016</w:t>
      </w:r>
      <w:r w:rsidR="00676394" w:rsidRPr="001419E3">
        <w:rPr>
          <w:rFonts w:eastAsia="Arial" w:cs="Arial"/>
        </w:rPr>
        <w:t>_</w:t>
      </w:r>
      <w:r w:rsidR="001419E3" w:rsidRPr="001419E3">
        <w:rPr>
          <w:rFonts w:eastAsia="Arial" w:cs="Arial"/>
        </w:rPr>
        <w:t>42</w:t>
      </w:r>
      <w:r w:rsidR="00676394" w:rsidRPr="001419E3">
        <w:rPr>
          <w:rFonts w:eastAsia="Arial" w:cs="Arial"/>
        </w:rPr>
        <w:t xml:space="preserve"> of </w:t>
      </w:r>
      <w:r w:rsidR="001419E3" w:rsidRPr="001419E3">
        <w:rPr>
          <w:rFonts w:eastAsia="Arial" w:cs="Arial"/>
        </w:rPr>
        <w:t>26 October</w:t>
      </w:r>
      <w:r w:rsidR="00676394" w:rsidRPr="001419E3">
        <w:rPr>
          <w:rFonts w:eastAsia="Arial" w:cs="Arial"/>
        </w:rPr>
        <w:t xml:space="preserve"> 201</w:t>
      </w:r>
      <w:r w:rsidR="0095481E" w:rsidRPr="001419E3">
        <w:rPr>
          <w:rFonts w:eastAsia="Arial" w:cs="Arial"/>
        </w:rPr>
        <w:t>6</w:t>
      </w:r>
      <w:r w:rsidR="0032595B" w:rsidRPr="001419E3">
        <w:t>:</w:t>
      </w:r>
    </w:p>
    <w:p w:rsidR="0032595B" w:rsidRPr="005D3985" w:rsidRDefault="00726784" w:rsidP="00F3661C">
      <w:pPr>
        <w:pStyle w:val="ListParagraph"/>
        <w:numPr>
          <w:ilvl w:val="0"/>
          <w:numId w:val="34"/>
        </w:numPr>
        <w:spacing w:before="240" w:after="240" w:line="264" w:lineRule="atLeast"/>
        <w:contextualSpacing w:val="0"/>
      </w:pPr>
      <w:r w:rsidRPr="005D3985">
        <w:t xml:space="preserve">Payment institutions and electronic money institutions governed by Belgian law which, by virtue of Articles 48 </w:t>
      </w:r>
      <w:r w:rsidR="00816981" w:rsidRPr="005D3985">
        <w:t>or</w:t>
      </w:r>
      <w:r w:rsidRPr="005D3985">
        <w:t xml:space="preserve"> 10</w:t>
      </w:r>
      <w:r w:rsidR="004C3E31" w:rsidRPr="005D3985">
        <w:t>5</w:t>
      </w:r>
      <w:r w:rsidRPr="005D3985">
        <w:t xml:space="preserve"> of the Law of 21 December 2009, are exempted from application of the provisions of this law</w:t>
      </w:r>
      <w:r w:rsidR="006A7EEC" w:rsidRPr="005D3985">
        <w:t>,</w:t>
      </w:r>
    </w:p>
    <w:p w:rsidR="006A7EEC" w:rsidRPr="005D3985" w:rsidRDefault="006A7EEC" w:rsidP="00F3661C">
      <w:pPr>
        <w:pStyle w:val="ListParagraph"/>
        <w:numPr>
          <w:ilvl w:val="0"/>
          <w:numId w:val="34"/>
        </w:numPr>
        <w:spacing w:before="240" w:after="240" w:line="264" w:lineRule="atLeast"/>
        <w:ind w:left="714" w:hanging="357"/>
        <w:contextualSpacing w:val="0"/>
      </w:pPr>
      <w:r w:rsidRPr="005D3985">
        <w:t>« </w:t>
      </w:r>
      <w:r w:rsidR="00726784" w:rsidRPr="005D3985">
        <w:t xml:space="preserve">Central contact points </w:t>
      </w:r>
      <w:r w:rsidRPr="005D3985">
        <w:t xml:space="preserve">» </w:t>
      </w:r>
      <w:r w:rsidR="00726784" w:rsidRPr="005D3985">
        <w:t xml:space="preserve">in Belgium of European payment </w:t>
      </w:r>
      <w:r w:rsidR="004A5615" w:rsidRPr="005D3985">
        <w:t>institutions</w:t>
      </w:r>
      <w:r w:rsidRPr="005D3985">
        <w:t xml:space="preserve"> </w:t>
      </w:r>
    </w:p>
    <w:p w:rsidR="00DB428F" w:rsidRPr="005D3985" w:rsidRDefault="004C3E31" w:rsidP="00F3661C">
      <w:pPr>
        <w:pStyle w:val="ListParagraph"/>
        <w:numPr>
          <w:ilvl w:val="0"/>
          <w:numId w:val="33"/>
        </w:numPr>
        <w:spacing w:before="240" w:after="240" w:line="264" w:lineRule="atLeast"/>
        <w:contextualSpacing w:val="0"/>
      </w:pPr>
      <w:r w:rsidRPr="005D3985">
        <w:t xml:space="preserve">which have </w:t>
      </w:r>
      <w:r w:rsidR="00726784" w:rsidRPr="005D3985">
        <w:t xml:space="preserve">established in Belgium a network of </w:t>
      </w:r>
      <w:r w:rsidRPr="005D3985">
        <w:t xml:space="preserve">fewer than </w:t>
      </w:r>
      <w:r w:rsidR="00726784" w:rsidRPr="005D3985">
        <w:t>100 agents or distributors</w:t>
      </w:r>
      <w:r w:rsidR="00DB428F" w:rsidRPr="005D3985">
        <w:t xml:space="preserve">, </w:t>
      </w:r>
      <w:r w:rsidR="00726784" w:rsidRPr="005D3985">
        <w:t>and</w:t>
      </w:r>
    </w:p>
    <w:p w:rsidR="00DB428F" w:rsidRPr="005D3985" w:rsidRDefault="004C3E31" w:rsidP="00F3661C">
      <w:pPr>
        <w:pStyle w:val="ListParagraph"/>
        <w:numPr>
          <w:ilvl w:val="0"/>
          <w:numId w:val="33"/>
        </w:numPr>
        <w:spacing w:before="240" w:after="240" w:line="264" w:lineRule="atLeast"/>
        <w:contextualSpacing w:val="0"/>
      </w:pPr>
      <w:r w:rsidRPr="005D3985">
        <w:t xml:space="preserve">which have </w:t>
      </w:r>
      <w:r w:rsidR="00726784" w:rsidRPr="005D3985">
        <w:t xml:space="preserve">executed in Belgium over the past year, through their agent network, </w:t>
      </w:r>
      <w:r w:rsidRPr="005D3985">
        <w:t xml:space="preserve">less than </w:t>
      </w:r>
      <w:r w:rsidR="00726784" w:rsidRPr="005D3985">
        <w:t>100,000 payment transactions on behalf of their clients,</w:t>
      </w:r>
    </w:p>
    <w:p w:rsidR="00DB428F" w:rsidRPr="005D3985" w:rsidRDefault="006A7EEC" w:rsidP="00F3661C">
      <w:pPr>
        <w:pStyle w:val="ListParagraph"/>
        <w:numPr>
          <w:ilvl w:val="0"/>
          <w:numId w:val="34"/>
        </w:numPr>
        <w:spacing w:before="240" w:after="240" w:line="264" w:lineRule="atLeast"/>
        <w:ind w:left="714" w:hanging="357"/>
        <w:contextualSpacing w:val="0"/>
      </w:pPr>
      <w:r w:rsidRPr="005D3985">
        <w:t>« </w:t>
      </w:r>
      <w:r w:rsidR="00726784" w:rsidRPr="005D3985">
        <w:t xml:space="preserve">Central contact points </w:t>
      </w:r>
      <w:r w:rsidRPr="005D3985">
        <w:t xml:space="preserve">» </w:t>
      </w:r>
      <w:r w:rsidR="00726784" w:rsidRPr="005D3985">
        <w:t>in Belgium of European electronic money institutions</w:t>
      </w:r>
      <w:r w:rsidR="00DB428F" w:rsidRPr="005D3985">
        <w:t>,</w:t>
      </w:r>
    </w:p>
    <w:p w:rsidR="006A7EEC" w:rsidRPr="005D3985" w:rsidRDefault="004C3E31" w:rsidP="00F3661C">
      <w:pPr>
        <w:pStyle w:val="ListParagraph"/>
        <w:numPr>
          <w:ilvl w:val="0"/>
          <w:numId w:val="33"/>
        </w:numPr>
        <w:spacing w:before="240" w:after="240" w:line="264" w:lineRule="atLeast"/>
      </w:pPr>
      <w:r w:rsidRPr="005D3985">
        <w:t xml:space="preserve">which have </w:t>
      </w:r>
      <w:r w:rsidR="00726784" w:rsidRPr="005D3985">
        <w:t xml:space="preserve">established in Belgium a network of </w:t>
      </w:r>
      <w:r w:rsidRPr="005D3985">
        <w:t>fewer than</w:t>
      </w:r>
      <w:r w:rsidR="00726784" w:rsidRPr="005D3985">
        <w:t xml:space="preserve"> 100 agents or distributors, and</w:t>
      </w:r>
    </w:p>
    <w:p w:rsidR="00726784" w:rsidRPr="005D3985" w:rsidRDefault="004C3E31" w:rsidP="00F3661C">
      <w:pPr>
        <w:pStyle w:val="ListParagraph"/>
        <w:numPr>
          <w:ilvl w:val="0"/>
          <w:numId w:val="33"/>
        </w:numPr>
        <w:spacing w:before="240" w:after="240" w:line="264" w:lineRule="atLeast"/>
        <w:contextualSpacing w:val="0"/>
      </w:pPr>
      <w:proofErr w:type="gramStart"/>
      <w:r w:rsidRPr="005D3985">
        <w:t>which</w:t>
      </w:r>
      <w:proofErr w:type="gramEnd"/>
      <w:r w:rsidRPr="005D3985">
        <w:t xml:space="preserve"> have </w:t>
      </w:r>
      <w:r w:rsidR="00726784" w:rsidRPr="005D3985">
        <w:t xml:space="preserve">distributed, over the past year and through their network of distributors in Belgium, electronic money amounting to </w:t>
      </w:r>
      <w:r w:rsidRPr="005D3985">
        <w:t xml:space="preserve">less than </w:t>
      </w:r>
      <w:r w:rsidR="00726784" w:rsidRPr="005D3985">
        <w:t xml:space="preserve">EUR 5,000,000, </w:t>
      </w:r>
      <w:r w:rsidRPr="005D3985">
        <w:t>and</w:t>
      </w:r>
      <w:r w:rsidR="00726784" w:rsidRPr="005D3985">
        <w:t xml:space="preserve"> </w:t>
      </w:r>
      <w:r w:rsidRPr="005D3985">
        <w:t xml:space="preserve">which have </w:t>
      </w:r>
      <w:r w:rsidR="00726784" w:rsidRPr="005D3985">
        <w:t xml:space="preserve">executed, through their agent network in Belgium, </w:t>
      </w:r>
      <w:r w:rsidRPr="005D3985">
        <w:t xml:space="preserve">less than </w:t>
      </w:r>
      <w:r w:rsidR="00726784" w:rsidRPr="005D3985">
        <w:t>100,000 payment transactions on behalf of their clients.</w:t>
      </w:r>
    </w:p>
    <w:p w:rsidR="00DB428F" w:rsidRPr="005D3985" w:rsidRDefault="004C3E31" w:rsidP="00F3661C">
      <w:pPr>
        <w:pStyle w:val="ListParagraph"/>
        <w:spacing w:before="240" w:after="240" w:line="264" w:lineRule="atLeast"/>
        <w:ind w:left="0"/>
        <w:contextualSpacing w:val="0"/>
      </w:pPr>
      <w:r w:rsidRPr="005D3985">
        <w:t>However, p</w:t>
      </w:r>
      <w:r w:rsidR="00726784" w:rsidRPr="005D3985">
        <w:t xml:space="preserve">ayment institutions and electronic money institutions and central contact points </w:t>
      </w:r>
      <w:r w:rsidR="004A5615" w:rsidRPr="005D3985">
        <w:t>which</w:t>
      </w:r>
      <w:r w:rsidR="00726784" w:rsidRPr="005D3985">
        <w:t xml:space="preserve"> are exempted from th</w:t>
      </w:r>
      <w:r w:rsidRPr="005D3985">
        <w:t xml:space="preserve">e said </w:t>
      </w:r>
      <w:r w:rsidR="00726784" w:rsidRPr="005D3985">
        <w:t xml:space="preserve">obligation, are </w:t>
      </w:r>
      <w:r w:rsidR="00726784" w:rsidRPr="005D3985">
        <w:rPr>
          <w:rFonts w:eastAsia="Arial" w:cs="Arial"/>
        </w:rPr>
        <w:t xml:space="preserve">invited to annually </w:t>
      </w:r>
      <w:r w:rsidRPr="005D3985">
        <w:rPr>
          <w:rFonts w:eastAsia="Arial" w:cs="Arial"/>
        </w:rPr>
        <w:t xml:space="preserve">fill in </w:t>
      </w:r>
      <w:r w:rsidR="00726784" w:rsidRPr="005D3985">
        <w:rPr>
          <w:rFonts w:eastAsia="Arial" w:cs="Arial"/>
        </w:rPr>
        <w:t>the short-form questionnaire attached as Annex 1 to this Circular.</w:t>
      </w:r>
    </w:p>
    <w:p w:rsidR="005B75B6" w:rsidRPr="005D3985" w:rsidRDefault="005B75B6" w:rsidP="00F3661C">
      <w:pPr>
        <w:tabs>
          <w:tab w:val="clear" w:pos="284"/>
        </w:tabs>
        <w:spacing w:line="240" w:lineRule="auto"/>
        <w:jc w:val="both"/>
      </w:pPr>
      <w:r w:rsidRPr="005D3985">
        <w:br w:type="page"/>
      </w:r>
    </w:p>
    <w:p w:rsidR="004A5615" w:rsidRPr="005D3985" w:rsidRDefault="004A5615" w:rsidP="00F3661C">
      <w:pPr>
        <w:pStyle w:val="ListParagraph"/>
        <w:spacing w:before="240" w:after="240" w:line="264" w:lineRule="atLeast"/>
        <w:ind w:left="0"/>
        <w:contextualSpacing w:val="0"/>
      </w:pPr>
      <w:r w:rsidRPr="005D3985">
        <w:lastRenderedPageBreak/>
        <w:t xml:space="preserve">The answers to this questionnaire, which can be downloaded from the Bank’s website, must be sent to the Bank by </w:t>
      </w:r>
      <w:r w:rsidR="00676394">
        <w:t>2</w:t>
      </w:r>
      <w:r w:rsidR="0095481E">
        <w:t>8</w:t>
      </w:r>
      <w:r w:rsidR="00676394" w:rsidRPr="005D3985">
        <w:t xml:space="preserve"> </w:t>
      </w:r>
      <w:r w:rsidRPr="005D3985">
        <w:t xml:space="preserve">February </w:t>
      </w:r>
      <w:r w:rsidR="00676394">
        <w:t>201</w:t>
      </w:r>
      <w:r w:rsidR="0095481E">
        <w:t>7</w:t>
      </w:r>
      <w:r w:rsidRPr="005D3985">
        <w:t>, based on the state of the internal procedures applied on 31</w:t>
      </w:r>
      <w:r w:rsidR="005B75B6" w:rsidRPr="005D3985">
        <w:t> </w:t>
      </w:r>
      <w:r w:rsidRPr="005D3985">
        <w:t>December</w:t>
      </w:r>
      <w:r w:rsidR="005B75B6" w:rsidRPr="005D3985">
        <w:t> </w:t>
      </w:r>
      <w:r w:rsidR="00676394">
        <w:t>201</w:t>
      </w:r>
      <w:r w:rsidR="0095481E">
        <w:t>6</w:t>
      </w:r>
      <w:r w:rsidRPr="005D3985">
        <w:t xml:space="preserve">. The institutions concerned must send their replies to the Bank by mail (to the following address: National Bank of Belgium </w:t>
      </w:r>
      <w:r w:rsidR="00A573D0">
        <w:t xml:space="preserve">- </w:t>
      </w:r>
      <w:r w:rsidR="00A573D0" w:rsidRPr="00A573D0">
        <w:t>Prudential policy and financial stability Service</w:t>
      </w:r>
      <w:r w:rsidR="00A573D0">
        <w:t xml:space="preserve"> </w:t>
      </w:r>
      <w:r w:rsidRPr="005D3985">
        <w:t>–</w:t>
      </w:r>
      <w:r w:rsidR="005A3B6C">
        <w:t xml:space="preserve"> AML/CFT Supervision – boulevard </w:t>
      </w:r>
      <w:r w:rsidRPr="005D3985">
        <w:t xml:space="preserve">de </w:t>
      </w:r>
      <w:proofErr w:type="spellStart"/>
      <w:r w:rsidRPr="005D3985">
        <w:t>Berlaimont</w:t>
      </w:r>
      <w:proofErr w:type="spellEnd"/>
      <w:r w:rsidRPr="005D3985">
        <w:t xml:space="preserve"> 14 - 1000 Brussels - Belgium) or by e-mail (to the following e-mail address: </w:t>
      </w:r>
      <w:hyperlink r:id="rId10" w:history="1">
        <w:r w:rsidR="005A3B6C" w:rsidRPr="00DB2608">
          <w:rPr>
            <w:rStyle w:val="Hyperlink"/>
          </w:rPr>
          <w:t>supervision.ta.aml@nbb.be</w:t>
        </w:r>
      </w:hyperlink>
      <w:r w:rsidRPr="005D3985">
        <w:t>).</w:t>
      </w:r>
    </w:p>
    <w:p w:rsidR="00DC24D0" w:rsidRPr="005D3985" w:rsidRDefault="00DC24D0" w:rsidP="00F3661C">
      <w:pPr>
        <w:spacing w:before="240" w:after="240"/>
        <w:jc w:val="both"/>
      </w:pPr>
      <w:r w:rsidRPr="005D3985">
        <w:t>This circular replaces, with immediate effect, Circular NBB_201</w:t>
      </w:r>
      <w:r w:rsidR="0095481E">
        <w:t>5</w:t>
      </w:r>
      <w:r w:rsidRPr="005D3985">
        <w:t>_</w:t>
      </w:r>
      <w:r w:rsidR="0095481E">
        <w:t>27</w:t>
      </w:r>
      <w:r w:rsidR="0095481E" w:rsidRPr="005D3985">
        <w:t xml:space="preserve"> </w:t>
      </w:r>
      <w:r w:rsidRPr="005D3985">
        <w:t xml:space="preserve">on the same subject. </w:t>
      </w:r>
    </w:p>
    <w:p w:rsidR="00162F92" w:rsidRPr="005D3985" w:rsidRDefault="004A5615" w:rsidP="00F3661C">
      <w:pPr>
        <w:spacing w:before="120" w:after="120"/>
        <w:jc w:val="both"/>
      </w:pPr>
      <w:r w:rsidRPr="005D3985">
        <w:t>Yours faithfully,</w:t>
      </w:r>
    </w:p>
    <w:p w:rsidR="00162F92" w:rsidRPr="005D3985" w:rsidRDefault="00162F92" w:rsidP="00F3661C">
      <w:pPr>
        <w:spacing w:before="120" w:after="120" w:line="260" w:lineRule="atLeast"/>
        <w:jc w:val="both"/>
      </w:pPr>
    </w:p>
    <w:p w:rsidR="00162F92" w:rsidRPr="005D3985" w:rsidRDefault="00162F92" w:rsidP="00F3661C">
      <w:pPr>
        <w:spacing w:before="120" w:after="120" w:line="260" w:lineRule="atLeast"/>
        <w:jc w:val="both"/>
      </w:pPr>
    </w:p>
    <w:p w:rsidR="00162F92" w:rsidRPr="005D3985" w:rsidRDefault="00162F92" w:rsidP="00F3661C">
      <w:pPr>
        <w:spacing w:before="120" w:after="120" w:line="260" w:lineRule="atLeast"/>
        <w:jc w:val="both"/>
      </w:pPr>
    </w:p>
    <w:p w:rsidR="00DB428F" w:rsidRPr="005D3985" w:rsidRDefault="00676394" w:rsidP="00F3661C">
      <w:pPr>
        <w:spacing w:before="120" w:line="260" w:lineRule="atLeast"/>
        <w:jc w:val="both"/>
      </w:pPr>
      <w:r>
        <w:t>Jan Smets</w:t>
      </w:r>
    </w:p>
    <w:p w:rsidR="00987DF6" w:rsidRPr="005D3985" w:rsidRDefault="00987DF6" w:rsidP="00F3661C">
      <w:pPr>
        <w:spacing w:after="120" w:line="260" w:lineRule="atLeast"/>
        <w:jc w:val="both"/>
      </w:pPr>
      <w:r w:rsidRPr="005D3985">
        <w:t>Govern</w:t>
      </w:r>
      <w:r w:rsidR="00D66048" w:rsidRPr="005D3985">
        <w:t>o</w:t>
      </w:r>
      <w:r w:rsidRPr="005D3985">
        <w:t>r</w:t>
      </w:r>
    </w:p>
    <w:p w:rsidR="00024715" w:rsidRPr="005D3985" w:rsidRDefault="00024715" w:rsidP="00F3661C">
      <w:pPr>
        <w:spacing w:before="120" w:after="120" w:line="260" w:lineRule="atLeast"/>
        <w:jc w:val="both"/>
      </w:pPr>
    </w:p>
    <w:p w:rsidR="00024715" w:rsidRPr="004A5615" w:rsidRDefault="00024715" w:rsidP="00F3661C">
      <w:pPr>
        <w:spacing w:before="120" w:after="120" w:line="260" w:lineRule="atLeast"/>
        <w:jc w:val="both"/>
        <w:rPr>
          <w:i/>
        </w:rPr>
      </w:pPr>
      <w:proofErr w:type="gramStart"/>
      <w:r w:rsidRPr="005D3985">
        <w:rPr>
          <w:i/>
        </w:rPr>
        <w:t>Annex :</w:t>
      </w:r>
      <w:proofErr w:type="gramEnd"/>
      <w:r w:rsidRPr="005D3985">
        <w:rPr>
          <w:i/>
        </w:rPr>
        <w:t xml:space="preserve"> </w:t>
      </w:r>
      <w:r w:rsidR="00816981" w:rsidRPr="005D3985">
        <w:rPr>
          <w:i/>
        </w:rPr>
        <w:t>1</w:t>
      </w:r>
    </w:p>
    <w:sectPr w:rsidR="00024715" w:rsidRPr="004A5615" w:rsidSect="00D850C8">
      <w:headerReference w:type="even" r:id="rId11"/>
      <w:headerReference w:type="default" r:id="rId12"/>
      <w:footerReference w:type="even" r:id="rId13"/>
      <w:footerReference w:type="default" r:id="rId14"/>
      <w:footerReference w:type="first" r:id="rId15"/>
      <w:footnotePr>
        <w:numRestart w:val="eachSect"/>
      </w:footnotePr>
      <w:pgSz w:w="11907" w:h="16840" w:code="9"/>
      <w:pgMar w:top="510" w:right="1134" w:bottom="1361" w:left="1418" w:header="397" w:footer="1191"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715" w:rsidRDefault="00024715">
      <w:r>
        <w:separator/>
      </w:r>
    </w:p>
  </w:endnote>
  <w:endnote w:type="continuationSeparator" w:id="0">
    <w:p w:rsidR="00024715" w:rsidRDefault="00024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715" w:rsidRPr="00DB428F" w:rsidRDefault="00024715" w:rsidP="00E87276">
    <w:pPr>
      <w:pStyle w:val="Footer"/>
      <w:pBdr>
        <w:top w:val="single" w:sz="4" w:space="1" w:color="auto"/>
      </w:pBdr>
      <w:rPr>
        <w:b/>
        <w:sz w:val="16"/>
        <w:szCs w:val="16"/>
        <w:lang w:val="nl-BE"/>
      </w:rPr>
    </w:pPr>
    <w:proofErr w:type="spellStart"/>
    <w:r w:rsidRPr="005D3985">
      <w:rPr>
        <w:b/>
        <w:sz w:val="16"/>
        <w:szCs w:val="16"/>
        <w:lang w:val="nl-BE"/>
      </w:rPr>
      <w:t>Circular</w:t>
    </w:r>
    <w:proofErr w:type="spellEnd"/>
    <w:r w:rsidRPr="005D3985">
      <w:rPr>
        <w:rFonts w:cs="Arial"/>
        <w:b/>
        <w:sz w:val="16"/>
        <w:szCs w:val="16"/>
        <w:lang w:val="nl-BE"/>
      </w:rPr>
      <w:t> </w:t>
    </w:r>
    <w:r w:rsidRPr="005D3985">
      <w:rPr>
        <w:rFonts w:cs="Arial"/>
        <w:b/>
        <w:sz w:val="16"/>
        <w:szCs w:val="16"/>
        <w:lang w:val="nl-BE"/>
      </w:rPr>
      <w:t>–</w:t>
    </w:r>
    <w:r w:rsidRPr="005D3985">
      <w:rPr>
        <w:rFonts w:cs="Arial"/>
        <w:b/>
        <w:sz w:val="16"/>
        <w:szCs w:val="16"/>
        <w:lang w:val="nl-BE"/>
      </w:rPr>
      <w:t> </w:t>
    </w:r>
    <w:r w:rsidRPr="005D3985">
      <w:rPr>
        <w:b/>
        <w:sz w:val="16"/>
        <w:szCs w:val="16"/>
        <w:lang w:val="nl-BE"/>
      </w:rPr>
      <w:t xml:space="preserve">Page </w:t>
    </w:r>
    <w:r w:rsidRPr="005D3985">
      <w:rPr>
        <w:b/>
        <w:sz w:val="16"/>
        <w:szCs w:val="16"/>
        <w:lang w:val="nl-BE"/>
      </w:rPr>
      <w:fldChar w:fldCharType="begin"/>
    </w:r>
    <w:r w:rsidRPr="005D3985">
      <w:rPr>
        <w:b/>
        <w:sz w:val="16"/>
        <w:szCs w:val="16"/>
        <w:lang w:val="nl-BE"/>
      </w:rPr>
      <w:instrText xml:space="preserve"> PAGE   </w:instrText>
    </w:r>
    <w:r w:rsidRPr="005D3985">
      <w:rPr>
        <w:b/>
        <w:sz w:val="16"/>
        <w:szCs w:val="16"/>
        <w:lang w:val="nl-BE"/>
      </w:rPr>
      <w:fldChar w:fldCharType="separate"/>
    </w:r>
    <w:r w:rsidR="002E56D8">
      <w:rPr>
        <w:b/>
        <w:noProof/>
        <w:sz w:val="16"/>
        <w:szCs w:val="16"/>
        <w:lang w:val="nl-BE"/>
      </w:rPr>
      <w:t>2</w:t>
    </w:r>
    <w:r w:rsidRPr="005D3985">
      <w:rPr>
        <w:b/>
        <w:sz w:val="16"/>
        <w:szCs w:val="16"/>
        <w:lang w:val="nl-BE"/>
      </w:rPr>
      <w:fldChar w:fldCharType="end"/>
    </w:r>
    <w:r w:rsidRPr="005D3985">
      <w:rPr>
        <w:b/>
        <w:sz w:val="16"/>
        <w:szCs w:val="16"/>
        <w:lang w:val="nl-BE"/>
      </w:rPr>
      <w:t>/</w:t>
    </w:r>
    <w:r w:rsidRPr="005D3985">
      <w:rPr>
        <w:b/>
        <w:sz w:val="16"/>
        <w:szCs w:val="16"/>
        <w:lang w:val="nl-BE"/>
      </w:rPr>
      <w:fldChar w:fldCharType="begin"/>
    </w:r>
    <w:r w:rsidRPr="005D3985">
      <w:rPr>
        <w:b/>
        <w:sz w:val="16"/>
        <w:szCs w:val="16"/>
        <w:lang w:val="nl-BE"/>
      </w:rPr>
      <w:instrText xml:space="preserve"> NUMPAGES   </w:instrText>
    </w:r>
    <w:r w:rsidRPr="005D3985">
      <w:rPr>
        <w:b/>
        <w:sz w:val="16"/>
        <w:szCs w:val="16"/>
        <w:lang w:val="nl-BE"/>
      </w:rPr>
      <w:fldChar w:fldCharType="separate"/>
    </w:r>
    <w:r w:rsidR="002E56D8">
      <w:rPr>
        <w:b/>
        <w:noProof/>
        <w:sz w:val="16"/>
        <w:szCs w:val="16"/>
        <w:lang w:val="nl-BE"/>
      </w:rPr>
      <w:t>3</w:t>
    </w:r>
    <w:r w:rsidRPr="005D3985">
      <w:rPr>
        <w:b/>
        <w:sz w:val="16"/>
        <w:szCs w:val="16"/>
        <w:lang w:val="nl-BE"/>
      </w:rPr>
      <w:fldChar w:fldCharType="end"/>
    </w:r>
    <w:r w:rsidRPr="005D3985">
      <w:rPr>
        <w:b/>
        <w:sz w:val="16"/>
        <w:szCs w:val="16"/>
        <w:lang w:val="nl-BE"/>
      </w:rPr>
      <w:tab/>
    </w:r>
    <w:r w:rsidR="00F3661C" w:rsidRPr="00F3661C">
      <w:rPr>
        <w:sz w:val="14"/>
        <w:szCs w:val="16"/>
        <w:lang w:val="nl-BE"/>
      </w:rPr>
      <w:t>NBB_2016_43</w:t>
    </w:r>
    <w:r w:rsidR="00F3661C" w:rsidRPr="00F3661C">
      <w:rPr>
        <w:rFonts w:cs="Arial"/>
        <w:sz w:val="14"/>
        <w:szCs w:val="16"/>
        <w:lang w:val="nl-BE"/>
      </w:rPr>
      <w:t> </w:t>
    </w:r>
    <w:r w:rsidR="00F3661C" w:rsidRPr="00F3661C">
      <w:rPr>
        <w:rFonts w:cs="Arial"/>
        <w:sz w:val="14"/>
        <w:szCs w:val="16"/>
        <w:lang w:val="nl-BE"/>
      </w:rPr>
      <w:t>–</w:t>
    </w:r>
    <w:r w:rsidR="00F3661C" w:rsidRPr="00F3661C">
      <w:rPr>
        <w:rFonts w:cs="Arial"/>
        <w:sz w:val="14"/>
        <w:szCs w:val="16"/>
        <w:lang w:val="nl-BE"/>
      </w:rPr>
      <w:t> </w:t>
    </w:r>
    <w:r w:rsidR="00F3661C" w:rsidRPr="00F3661C">
      <w:rPr>
        <w:sz w:val="14"/>
        <w:szCs w:val="16"/>
        <w:lang w:val="nl-BE"/>
      </w:rPr>
      <w:t xml:space="preserve">26 </w:t>
    </w:r>
    <w:proofErr w:type="spellStart"/>
    <w:r w:rsidR="00F3661C" w:rsidRPr="00F3661C">
      <w:rPr>
        <w:sz w:val="14"/>
        <w:szCs w:val="16"/>
        <w:lang w:val="nl-BE"/>
      </w:rPr>
      <w:t>October</w:t>
    </w:r>
    <w:proofErr w:type="spellEnd"/>
    <w:r w:rsidR="00F3661C" w:rsidRPr="00F3661C">
      <w:rPr>
        <w:sz w:val="14"/>
        <w:szCs w:val="16"/>
        <w:lang w:val="nl-BE"/>
      </w:rPr>
      <w:t xml:space="preserve">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715" w:rsidRPr="00DB428F" w:rsidRDefault="00024715" w:rsidP="00F64E38">
    <w:pPr>
      <w:pStyle w:val="Footer"/>
      <w:pBdr>
        <w:top w:val="single" w:sz="4" w:space="1" w:color="auto"/>
      </w:pBdr>
      <w:rPr>
        <w:b/>
        <w:sz w:val="16"/>
        <w:szCs w:val="14"/>
        <w:lang w:val="nl-BE"/>
      </w:rPr>
    </w:pPr>
    <w:r>
      <w:rPr>
        <w:b/>
        <w:sz w:val="16"/>
        <w:szCs w:val="14"/>
        <w:lang w:val="nl-BE"/>
      </w:rPr>
      <w:tab/>
    </w:r>
    <w:r w:rsidR="00F3661C" w:rsidRPr="00F3661C">
      <w:rPr>
        <w:sz w:val="14"/>
        <w:szCs w:val="16"/>
        <w:lang w:val="nl-BE"/>
      </w:rPr>
      <w:t>NBB_2016_43</w:t>
    </w:r>
    <w:r w:rsidR="00F3661C" w:rsidRPr="00F3661C">
      <w:rPr>
        <w:rFonts w:cs="Arial"/>
        <w:sz w:val="14"/>
        <w:szCs w:val="16"/>
        <w:lang w:val="nl-BE"/>
      </w:rPr>
      <w:t> </w:t>
    </w:r>
    <w:r w:rsidR="00F3661C" w:rsidRPr="00F3661C">
      <w:rPr>
        <w:rFonts w:cs="Arial"/>
        <w:sz w:val="14"/>
        <w:szCs w:val="16"/>
        <w:lang w:val="nl-BE"/>
      </w:rPr>
      <w:t>–</w:t>
    </w:r>
    <w:r w:rsidR="00F3661C" w:rsidRPr="00F3661C">
      <w:rPr>
        <w:rFonts w:cs="Arial"/>
        <w:sz w:val="14"/>
        <w:szCs w:val="16"/>
        <w:lang w:val="nl-BE"/>
      </w:rPr>
      <w:t> </w:t>
    </w:r>
    <w:r w:rsidR="00F3661C" w:rsidRPr="00F3661C">
      <w:rPr>
        <w:sz w:val="14"/>
        <w:szCs w:val="16"/>
        <w:lang w:val="nl-BE"/>
      </w:rPr>
      <w:t xml:space="preserve">26 </w:t>
    </w:r>
    <w:proofErr w:type="spellStart"/>
    <w:r w:rsidR="00F3661C" w:rsidRPr="00F3661C">
      <w:rPr>
        <w:sz w:val="14"/>
        <w:szCs w:val="16"/>
        <w:lang w:val="nl-BE"/>
      </w:rPr>
      <w:t>October</w:t>
    </w:r>
    <w:proofErr w:type="spellEnd"/>
    <w:r w:rsidR="00F3661C" w:rsidRPr="00F3661C">
      <w:rPr>
        <w:sz w:val="14"/>
        <w:szCs w:val="16"/>
        <w:lang w:val="nl-BE"/>
      </w:rPr>
      <w:t xml:space="preserve"> 2016</w:t>
    </w:r>
    <w:r w:rsidRPr="005D3985">
      <w:rPr>
        <w:b/>
        <w:sz w:val="16"/>
        <w:szCs w:val="14"/>
        <w:lang w:val="nl-BE"/>
      </w:rPr>
      <w:tab/>
    </w:r>
    <w:proofErr w:type="spellStart"/>
    <w:r w:rsidRPr="005D3985">
      <w:rPr>
        <w:b/>
        <w:sz w:val="16"/>
        <w:szCs w:val="14"/>
        <w:lang w:val="nl-BE"/>
      </w:rPr>
      <w:t>Circular</w:t>
    </w:r>
    <w:proofErr w:type="spellEnd"/>
    <w:r w:rsidRPr="005D3985">
      <w:rPr>
        <w:rFonts w:cs="Arial"/>
        <w:b/>
        <w:sz w:val="16"/>
        <w:szCs w:val="14"/>
        <w:lang w:val="nl-BE"/>
      </w:rPr>
      <w:t> </w:t>
    </w:r>
    <w:r w:rsidRPr="005D3985">
      <w:rPr>
        <w:rFonts w:cs="Arial"/>
        <w:b/>
        <w:sz w:val="16"/>
        <w:szCs w:val="14"/>
        <w:lang w:val="nl-BE"/>
      </w:rPr>
      <w:t>–</w:t>
    </w:r>
    <w:r w:rsidRPr="005D3985">
      <w:rPr>
        <w:rFonts w:cs="Arial"/>
        <w:b/>
        <w:sz w:val="16"/>
        <w:szCs w:val="14"/>
        <w:lang w:val="nl-BE"/>
      </w:rPr>
      <w:t> </w:t>
    </w:r>
    <w:r w:rsidRPr="005D3985">
      <w:rPr>
        <w:b/>
        <w:sz w:val="16"/>
        <w:szCs w:val="14"/>
        <w:lang w:val="nl-BE"/>
      </w:rPr>
      <w:t xml:space="preserve">Page </w:t>
    </w:r>
    <w:r w:rsidRPr="005D3985">
      <w:rPr>
        <w:b/>
        <w:sz w:val="16"/>
        <w:szCs w:val="14"/>
        <w:lang w:val="nl-BE"/>
      </w:rPr>
      <w:fldChar w:fldCharType="begin"/>
    </w:r>
    <w:r w:rsidRPr="005D3985">
      <w:rPr>
        <w:b/>
        <w:sz w:val="16"/>
        <w:szCs w:val="14"/>
        <w:lang w:val="nl-BE"/>
      </w:rPr>
      <w:instrText xml:space="preserve"> PAGE   </w:instrText>
    </w:r>
    <w:r w:rsidRPr="005D3985">
      <w:rPr>
        <w:b/>
        <w:sz w:val="16"/>
        <w:szCs w:val="14"/>
        <w:lang w:val="nl-BE"/>
      </w:rPr>
      <w:fldChar w:fldCharType="separate"/>
    </w:r>
    <w:r w:rsidR="002E56D8">
      <w:rPr>
        <w:b/>
        <w:noProof/>
        <w:sz w:val="16"/>
        <w:szCs w:val="14"/>
        <w:lang w:val="nl-BE"/>
      </w:rPr>
      <w:t>3</w:t>
    </w:r>
    <w:r w:rsidRPr="005D3985">
      <w:rPr>
        <w:b/>
        <w:sz w:val="16"/>
        <w:szCs w:val="14"/>
        <w:lang w:val="nl-BE"/>
      </w:rPr>
      <w:fldChar w:fldCharType="end"/>
    </w:r>
    <w:r w:rsidRPr="005D3985">
      <w:rPr>
        <w:b/>
        <w:sz w:val="16"/>
        <w:szCs w:val="14"/>
        <w:lang w:val="nl-BE"/>
      </w:rPr>
      <w:t>/</w:t>
    </w:r>
    <w:r w:rsidRPr="005D3985">
      <w:rPr>
        <w:b/>
        <w:sz w:val="16"/>
        <w:szCs w:val="14"/>
        <w:lang w:val="nl-BE"/>
      </w:rPr>
      <w:fldChar w:fldCharType="begin"/>
    </w:r>
    <w:r w:rsidRPr="005D3985">
      <w:rPr>
        <w:b/>
        <w:sz w:val="16"/>
        <w:szCs w:val="14"/>
        <w:lang w:val="nl-BE"/>
      </w:rPr>
      <w:instrText xml:space="preserve"> NUMPAGES   </w:instrText>
    </w:r>
    <w:r w:rsidRPr="005D3985">
      <w:rPr>
        <w:b/>
        <w:sz w:val="16"/>
        <w:szCs w:val="14"/>
        <w:lang w:val="nl-BE"/>
      </w:rPr>
      <w:fldChar w:fldCharType="separate"/>
    </w:r>
    <w:r w:rsidR="002E56D8">
      <w:rPr>
        <w:b/>
        <w:noProof/>
        <w:sz w:val="16"/>
        <w:szCs w:val="14"/>
        <w:lang w:val="nl-BE"/>
      </w:rPr>
      <w:t>3</w:t>
    </w:r>
    <w:r w:rsidRPr="005D3985">
      <w:rPr>
        <w:b/>
        <w:sz w:val="16"/>
        <w:szCs w:val="14"/>
        <w:lang w:val="nl-B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715" w:rsidRPr="00DB428F" w:rsidRDefault="00024715" w:rsidP="00CB2202">
    <w:pPr>
      <w:pStyle w:val="Footer"/>
      <w:pBdr>
        <w:top w:val="single" w:sz="4" w:space="1" w:color="auto"/>
      </w:pBdr>
      <w:rPr>
        <w:b/>
        <w:sz w:val="16"/>
        <w:szCs w:val="16"/>
        <w:lang w:val="nl-BE"/>
      </w:rPr>
    </w:pPr>
    <w:r>
      <w:rPr>
        <w:b/>
        <w:sz w:val="16"/>
        <w:szCs w:val="16"/>
        <w:lang w:val="nl-BE"/>
      </w:rPr>
      <w:tab/>
    </w:r>
    <w:r w:rsidRPr="00F3661C">
      <w:rPr>
        <w:sz w:val="14"/>
        <w:szCs w:val="16"/>
        <w:lang w:val="nl-BE"/>
      </w:rPr>
      <w:t>NBB_</w:t>
    </w:r>
    <w:r w:rsidR="00F3661C" w:rsidRPr="00F3661C">
      <w:rPr>
        <w:sz w:val="14"/>
        <w:szCs w:val="16"/>
        <w:lang w:val="nl-BE"/>
      </w:rPr>
      <w:t>2016</w:t>
    </w:r>
    <w:r w:rsidR="00676394" w:rsidRPr="00F3661C">
      <w:rPr>
        <w:sz w:val="14"/>
        <w:szCs w:val="16"/>
        <w:lang w:val="nl-BE"/>
      </w:rPr>
      <w:t>_</w:t>
    </w:r>
    <w:r w:rsidR="00F3661C" w:rsidRPr="00F3661C">
      <w:rPr>
        <w:sz w:val="14"/>
        <w:szCs w:val="16"/>
        <w:lang w:val="nl-BE"/>
      </w:rPr>
      <w:t>43</w:t>
    </w:r>
    <w:r w:rsidRPr="00F3661C">
      <w:rPr>
        <w:rFonts w:cs="Arial"/>
        <w:sz w:val="14"/>
        <w:szCs w:val="16"/>
        <w:lang w:val="nl-BE"/>
      </w:rPr>
      <w:t> </w:t>
    </w:r>
    <w:r w:rsidRPr="00F3661C">
      <w:rPr>
        <w:rFonts w:cs="Arial"/>
        <w:sz w:val="14"/>
        <w:szCs w:val="16"/>
        <w:lang w:val="nl-BE"/>
      </w:rPr>
      <w:t>–</w:t>
    </w:r>
    <w:r w:rsidRPr="00F3661C">
      <w:rPr>
        <w:rFonts w:cs="Arial"/>
        <w:sz w:val="14"/>
        <w:szCs w:val="16"/>
        <w:lang w:val="nl-BE"/>
      </w:rPr>
      <w:t> </w:t>
    </w:r>
    <w:r w:rsidR="00F3661C" w:rsidRPr="00F3661C">
      <w:rPr>
        <w:sz w:val="14"/>
        <w:szCs w:val="16"/>
        <w:lang w:val="nl-BE"/>
      </w:rPr>
      <w:t xml:space="preserve">26 </w:t>
    </w:r>
    <w:proofErr w:type="spellStart"/>
    <w:r w:rsidR="00F3661C" w:rsidRPr="00F3661C">
      <w:rPr>
        <w:sz w:val="14"/>
        <w:szCs w:val="16"/>
        <w:lang w:val="nl-BE"/>
      </w:rPr>
      <w:t>October</w:t>
    </w:r>
    <w:proofErr w:type="spellEnd"/>
    <w:r w:rsidR="00676394" w:rsidRPr="00F3661C">
      <w:rPr>
        <w:sz w:val="14"/>
        <w:szCs w:val="16"/>
        <w:lang w:val="nl-BE"/>
      </w:rPr>
      <w:t xml:space="preserve"> 201</w:t>
    </w:r>
    <w:r w:rsidR="0095481E" w:rsidRPr="00F3661C">
      <w:rPr>
        <w:sz w:val="14"/>
        <w:szCs w:val="16"/>
        <w:lang w:val="nl-BE"/>
      </w:rPr>
      <w:t>6</w:t>
    </w:r>
    <w:r w:rsidRPr="005D3985">
      <w:rPr>
        <w:b/>
        <w:sz w:val="16"/>
        <w:szCs w:val="16"/>
        <w:lang w:val="nl-BE"/>
      </w:rPr>
      <w:tab/>
    </w:r>
    <w:proofErr w:type="spellStart"/>
    <w:r w:rsidRPr="005D3985">
      <w:rPr>
        <w:b/>
        <w:sz w:val="16"/>
        <w:szCs w:val="16"/>
        <w:lang w:val="nl-BE"/>
      </w:rPr>
      <w:t>Circular</w:t>
    </w:r>
    <w:proofErr w:type="spellEnd"/>
    <w:r w:rsidRPr="005D3985">
      <w:rPr>
        <w:rFonts w:cs="Arial"/>
        <w:b/>
        <w:sz w:val="16"/>
        <w:szCs w:val="16"/>
        <w:lang w:val="nl-BE"/>
      </w:rPr>
      <w:t> </w:t>
    </w:r>
    <w:r w:rsidRPr="005D3985">
      <w:rPr>
        <w:rFonts w:cs="Arial"/>
        <w:b/>
        <w:sz w:val="16"/>
        <w:szCs w:val="16"/>
        <w:lang w:val="nl-BE"/>
      </w:rPr>
      <w:t>–</w:t>
    </w:r>
    <w:r w:rsidRPr="005D3985">
      <w:rPr>
        <w:rFonts w:cs="Arial"/>
        <w:b/>
        <w:sz w:val="16"/>
        <w:szCs w:val="16"/>
        <w:lang w:val="nl-BE"/>
      </w:rPr>
      <w:t> </w:t>
    </w:r>
    <w:r w:rsidRPr="005D3985">
      <w:rPr>
        <w:b/>
        <w:sz w:val="16"/>
        <w:szCs w:val="16"/>
        <w:lang w:val="nl-BE"/>
      </w:rPr>
      <w:t xml:space="preserve">Page </w:t>
    </w:r>
    <w:r w:rsidRPr="005D3985">
      <w:rPr>
        <w:b/>
        <w:sz w:val="16"/>
        <w:szCs w:val="16"/>
        <w:lang w:val="nl-BE"/>
      </w:rPr>
      <w:fldChar w:fldCharType="begin"/>
    </w:r>
    <w:r w:rsidRPr="005D3985">
      <w:rPr>
        <w:b/>
        <w:sz w:val="16"/>
        <w:szCs w:val="16"/>
        <w:lang w:val="nl-BE"/>
      </w:rPr>
      <w:instrText xml:space="preserve"> PAGE   </w:instrText>
    </w:r>
    <w:r w:rsidRPr="005D3985">
      <w:rPr>
        <w:b/>
        <w:sz w:val="16"/>
        <w:szCs w:val="16"/>
        <w:lang w:val="nl-BE"/>
      </w:rPr>
      <w:fldChar w:fldCharType="separate"/>
    </w:r>
    <w:r w:rsidR="002E56D8">
      <w:rPr>
        <w:b/>
        <w:noProof/>
        <w:sz w:val="16"/>
        <w:szCs w:val="16"/>
        <w:lang w:val="nl-BE"/>
      </w:rPr>
      <w:t>1</w:t>
    </w:r>
    <w:r w:rsidRPr="005D3985">
      <w:rPr>
        <w:b/>
        <w:sz w:val="16"/>
        <w:szCs w:val="16"/>
        <w:lang w:val="nl-BE"/>
      </w:rPr>
      <w:fldChar w:fldCharType="end"/>
    </w:r>
    <w:r w:rsidRPr="005D3985">
      <w:rPr>
        <w:b/>
        <w:sz w:val="16"/>
        <w:szCs w:val="16"/>
        <w:lang w:val="nl-BE"/>
      </w:rPr>
      <w:t>/</w:t>
    </w:r>
    <w:r w:rsidRPr="005D3985">
      <w:rPr>
        <w:b/>
        <w:sz w:val="16"/>
        <w:szCs w:val="16"/>
        <w:lang w:val="nl-BE"/>
      </w:rPr>
      <w:fldChar w:fldCharType="begin"/>
    </w:r>
    <w:r w:rsidRPr="005D3985">
      <w:rPr>
        <w:b/>
        <w:sz w:val="16"/>
        <w:szCs w:val="16"/>
        <w:lang w:val="nl-BE"/>
      </w:rPr>
      <w:instrText xml:space="preserve"> NUMPAGES   </w:instrText>
    </w:r>
    <w:r w:rsidRPr="005D3985">
      <w:rPr>
        <w:b/>
        <w:sz w:val="16"/>
        <w:szCs w:val="16"/>
        <w:lang w:val="nl-BE"/>
      </w:rPr>
      <w:fldChar w:fldCharType="separate"/>
    </w:r>
    <w:r w:rsidR="002E56D8">
      <w:rPr>
        <w:b/>
        <w:noProof/>
        <w:sz w:val="16"/>
        <w:szCs w:val="16"/>
        <w:lang w:val="nl-BE"/>
      </w:rPr>
      <w:t>3</w:t>
    </w:r>
    <w:r w:rsidRPr="005D3985">
      <w:rPr>
        <w:b/>
        <w:sz w:val="16"/>
        <w:szCs w:val="16"/>
        <w:lang w:val="nl-B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715" w:rsidRPr="00117F31" w:rsidRDefault="00024715" w:rsidP="00117F31">
      <w:pPr>
        <w:pStyle w:val="Footer"/>
      </w:pPr>
    </w:p>
  </w:footnote>
  <w:footnote w:type="continuationSeparator" w:id="0">
    <w:p w:rsidR="00024715" w:rsidRPr="00117F31" w:rsidRDefault="00024715" w:rsidP="00117F31">
      <w:pPr>
        <w:pStyle w:val="Footer"/>
      </w:pPr>
    </w:p>
  </w:footnote>
  <w:footnote w:type="continuationNotice" w:id="1">
    <w:p w:rsidR="00024715" w:rsidRDefault="000247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715" w:rsidRDefault="00024715" w:rsidP="00E829D6">
    <w:pPr>
      <w:pStyle w:val="Header"/>
      <w:tabs>
        <w:tab w:val="clear" w:pos="4394"/>
        <w:tab w:val="center" w:pos="4395"/>
      </w:tabs>
      <w:rPr>
        <w:lang w:val="nl-BE"/>
      </w:rPr>
    </w:pPr>
  </w:p>
  <w:p w:rsidR="00024715" w:rsidRPr="00BF29ED" w:rsidRDefault="00024715" w:rsidP="00E829D6">
    <w:pPr>
      <w:pStyle w:val="Header"/>
      <w:tabs>
        <w:tab w:val="clear" w:pos="4394"/>
        <w:tab w:val="center" w:pos="4395"/>
      </w:tabs>
      <w:rPr>
        <w:lang w:val="nl-B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715" w:rsidRDefault="00024715" w:rsidP="00D850C8">
    <w:pPr>
      <w:pStyle w:val="Header"/>
      <w:rPr>
        <w:lang w:val="nl-BE"/>
      </w:rPr>
    </w:pPr>
  </w:p>
  <w:p w:rsidR="00024715" w:rsidRPr="00D850C8" w:rsidRDefault="00024715" w:rsidP="00D850C8">
    <w:pPr>
      <w:pStyle w:val="Header"/>
      <w:rPr>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C4C596"/>
    <w:lvl w:ilvl="0">
      <w:start w:val="1"/>
      <w:numFmt w:val="decimal"/>
      <w:lvlText w:val="%1."/>
      <w:lvlJc w:val="left"/>
      <w:pPr>
        <w:tabs>
          <w:tab w:val="num" w:pos="1492"/>
        </w:tabs>
        <w:ind w:left="1492" w:hanging="360"/>
      </w:pPr>
    </w:lvl>
  </w:abstractNum>
  <w:abstractNum w:abstractNumId="1">
    <w:nsid w:val="FFFFFF7D"/>
    <w:multiLevelType w:val="singleLevel"/>
    <w:tmpl w:val="B456B8EA"/>
    <w:lvl w:ilvl="0">
      <w:start w:val="1"/>
      <w:numFmt w:val="decimal"/>
      <w:lvlText w:val="%1."/>
      <w:lvlJc w:val="left"/>
      <w:pPr>
        <w:tabs>
          <w:tab w:val="num" w:pos="1209"/>
        </w:tabs>
        <w:ind w:left="1209" w:hanging="360"/>
      </w:pPr>
    </w:lvl>
  </w:abstractNum>
  <w:abstractNum w:abstractNumId="2">
    <w:nsid w:val="FFFFFF7E"/>
    <w:multiLevelType w:val="singleLevel"/>
    <w:tmpl w:val="FB5CC4CE"/>
    <w:lvl w:ilvl="0">
      <w:start w:val="1"/>
      <w:numFmt w:val="decimal"/>
      <w:lvlText w:val="%1."/>
      <w:lvlJc w:val="left"/>
      <w:pPr>
        <w:tabs>
          <w:tab w:val="num" w:pos="926"/>
        </w:tabs>
        <w:ind w:left="926" w:hanging="360"/>
      </w:pPr>
    </w:lvl>
  </w:abstractNum>
  <w:abstractNum w:abstractNumId="3">
    <w:nsid w:val="FFFFFF7F"/>
    <w:multiLevelType w:val="singleLevel"/>
    <w:tmpl w:val="5A54D732"/>
    <w:lvl w:ilvl="0">
      <w:start w:val="1"/>
      <w:numFmt w:val="decimal"/>
      <w:lvlText w:val="%1."/>
      <w:lvlJc w:val="left"/>
      <w:pPr>
        <w:tabs>
          <w:tab w:val="num" w:pos="643"/>
        </w:tabs>
        <w:ind w:left="643" w:hanging="360"/>
      </w:pPr>
    </w:lvl>
  </w:abstractNum>
  <w:abstractNum w:abstractNumId="4">
    <w:nsid w:val="FFFFFF80"/>
    <w:multiLevelType w:val="singleLevel"/>
    <w:tmpl w:val="8CFE73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624D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3863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7F8DE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CC288AE"/>
    <w:lvl w:ilvl="0">
      <w:start w:val="1"/>
      <w:numFmt w:val="decimal"/>
      <w:lvlText w:val="%1."/>
      <w:lvlJc w:val="left"/>
      <w:pPr>
        <w:tabs>
          <w:tab w:val="num" w:pos="360"/>
        </w:tabs>
        <w:ind w:left="360" w:hanging="360"/>
      </w:pPr>
    </w:lvl>
  </w:abstractNum>
  <w:abstractNum w:abstractNumId="9">
    <w:nsid w:val="FFFFFF89"/>
    <w:multiLevelType w:val="singleLevel"/>
    <w:tmpl w:val="C8DC3AA6"/>
    <w:lvl w:ilvl="0">
      <w:start w:val="1"/>
      <w:numFmt w:val="bullet"/>
      <w:lvlText w:val=""/>
      <w:lvlJc w:val="left"/>
      <w:pPr>
        <w:tabs>
          <w:tab w:val="num" w:pos="360"/>
        </w:tabs>
        <w:ind w:left="360" w:hanging="360"/>
      </w:pPr>
      <w:rPr>
        <w:rFonts w:ascii="Symbol" w:hAnsi="Symbol" w:hint="default"/>
      </w:rPr>
    </w:lvl>
  </w:abstractNum>
  <w:abstractNum w:abstractNumId="10">
    <w:nsid w:val="076E42DC"/>
    <w:multiLevelType w:val="multilevel"/>
    <w:tmpl w:val="6D967668"/>
    <w:lvl w:ilvl="0">
      <w:start w:val="1"/>
      <w:numFmt w:val="none"/>
      <w:lvlText w:val="%1"/>
      <w:lvlJc w:val="left"/>
      <w:pPr>
        <w:tabs>
          <w:tab w:val="num" w:pos="0"/>
        </w:tabs>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1">
    <w:nsid w:val="15F22421"/>
    <w:multiLevelType w:val="multilevel"/>
    <w:tmpl w:val="083AFA2E"/>
    <w:lvl w:ilvl="0">
      <w:start w:val="1"/>
      <w:numFmt w:val="none"/>
      <w:lvlText w:val="%1"/>
      <w:lvlJc w:val="left"/>
      <w:pPr>
        <w:tabs>
          <w:tab w:val="num" w:pos="0"/>
        </w:tabs>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2">
    <w:nsid w:val="162C51DB"/>
    <w:multiLevelType w:val="multilevel"/>
    <w:tmpl w:val="DDE64F1C"/>
    <w:lvl w:ilvl="0">
      <w:start w:val="1"/>
      <w:numFmt w:val="none"/>
      <w:suff w:val="nothing"/>
      <w:lvlText w:val="%1"/>
      <w:lvlJc w:val="left"/>
      <w:pPr>
        <w:ind w:left="0" w:firstLine="0"/>
      </w:pPr>
      <w:rPr>
        <w:rFonts w:hint="default"/>
        <w:u w:val="none"/>
      </w:rPr>
    </w:lvl>
    <w:lvl w:ilvl="1">
      <w:start w:val="1"/>
      <w:numFmt w:val="decimal"/>
      <w:lvlText w:val="%1%2."/>
      <w:lvlJc w:val="left"/>
      <w:pPr>
        <w:tabs>
          <w:tab w:val="num" w:pos="284"/>
        </w:tabs>
        <w:ind w:left="284" w:hanging="284"/>
      </w:pPr>
      <w:rPr>
        <w:rFonts w:hint="default"/>
        <w:u w:val="none"/>
      </w:rPr>
    </w:lvl>
    <w:lvl w:ilvl="2">
      <w:start w:val="1"/>
      <w:numFmt w:val="decimal"/>
      <w:lvlText w:val="%1%2.%3"/>
      <w:lvlJc w:val="left"/>
      <w:pPr>
        <w:tabs>
          <w:tab w:val="num" w:pos="397"/>
        </w:tabs>
        <w:ind w:left="397" w:hanging="397"/>
      </w:pPr>
      <w:rPr>
        <w:rFonts w:hint="default"/>
        <w:u w:val="none"/>
      </w:rPr>
    </w:lvl>
    <w:lvl w:ilvl="3">
      <w:start w:val="1"/>
      <w:numFmt w:val="decimal"/>
      <w:lvlText w:val="%1%2.%3.%4"/>
      <w:lvlJc w:val="left"/>
      <w:pPr>
        <w:tabs>
          <w:tab w:val="num" w:pos="510"/>
        </w:tabs>
        <w:ind w:left="510" w:hanging="510"/>
      </w:pPr>
      <w:rPr>
        <w:rFonts w:hint="default"/>
        <w:u w:val="none"/>
      </w:rPr>
    </w:lvl>
    <w:lvl w:ilvl="4">
      <w:start w:val="1"/>
      <w:numFmt w:val="none"/>
      <w:suff w:val="nothing"/>
      <w:lvlText w:val="%1"/>
      <w:lvlJc w:val="left"/>
      <w:pPr>
        <w:ind w:left="0" w:firstLine="0"/>
      </w:pPr>
      <w:rPr>
        <w:rFonts w:hint="default"/>
        <w:u w:val="none"/>
      </w:rPr>
    </w:lvl>
    <w:lvl w:ilvl="5">
      <w:start w:val="1"/>
      <w:numFmt w:val="none"/>
      <w:suff w:val="nothing"/>
      <w:lvlText w:val="%1"/>
      <w:lvlJc w:val="left"/>
      <w:pPr>
        <w:ind w:left="0" w:firstLine="0"/>
      </w:pPr>
      <w:rPr>
        <w:rFonts w:hint="default"/>
        <w:u w:val="none"/>
      </w:rPr>
    </w:lvl>
    <w:lvl w:ilvl="6">
      <w:start w:val="1"/>
      <w:numFmt w:val="none"/>
      <w:suff w:val="nothing"/>
      <w:lvlText w:val="%1"/>
      <w:lvlJc w:val="left"/>
      <w:pPr>
        <w:ind w:left="0" w:firstLine="0"/>
      </w:pPr>
      <w:rPr>
        <w:rFonts w:hint="default"/>
        <w:u w:val="none"/>
      </w:rPr>
    </w:lvl>
    <w:lvl w:ilvl="7">
      <w:start w:val="1"/>
      <w:numFmt w:val="none"/>
      <w:suff w:val="nothing"/>
      <w:lvlText w:val=""/>
      <w:lvlJc w:val="left"/>
      <w:pPr>
        <w:ind w:left="0" w:firstLine="0"/>
      </w:pPr>
      <w:rPr>
        <w:rFonts w:hint="default"/>
        <w:u w:val="none"/>
      </w:rPr>
    </w:lvl>
    <w:lvl w:ilvl="8">
      <w:start w:val="1"/>
      <w:numFmt w:val="none"/>
      <w:suff w:val="nothing"/>
      <w:lvlText w:val="%1"/>
      <w:lvlJc w:val="left"/>
      <w:pPr>
        <w:ind w:left="0" w:firstLine="0"/>
      </w:pPr>
      <w:rPr>
        <w:rFonts w:hint="default"/>
        <w:u w:val="none"/>
      </w:rPr>
    </w:lvl>
  </w:abstractNum>
  <w:abstractNum w:abstractNumId="13">
    <w:nsid w:val="1DFB4D67"/>
    <w:multiLevelType w:val="hybridMultilevel"/>
    <w:tmpl w:val="65FCD0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215D1D43"/>
    <w:multiLevelType w:val="multilevel"/>
    <w:tmpl w:val="20303294"/>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56D4BB1"/>
    <w:multiLevelType w:val="multilevel"/>
    <w:tmpl w:val="42A63D7C"/>
    <w:lvl w:ilvl="0">
      <w:start w:val="1"/>
      <w:numFmt w:val="none"/>
      <w:suff w:val="space"/>
      <w:lvlText w:val="%1."/>
      <w:lvlJc w:val="left"/>
      <w:pPr>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6">
    <w:nsid w:val="361B5BC9"/>
    <w:multiLevelType w:val="multilevel"/>
    <w:tmpl w:val="4CBC15FC"/>
    <w:lvl w:ilvl="0">
      <w:start w:val="1"/>
      <w:numFmt w:val="none"/>
      <w:lvlText w:val=""/>
      <w:lvlJc w:val="left"/>
      <w:pPr>
        <w:tabs>
          <w:tab w:val="num" w:pos="0"/>
        </w:tabs>
        <w:ind w:left="0" w:firstLine="0"/>
      </w:pPr>
      <w:rPr>
        <w:rFonts w:hint="default"/>
      </w:rPr>
    </w:lvl>
    <w:lvl w:ilvl="1">
      <w:start w:val="1"/>
      <w:numFmt w:val="decimal"/>
      <w:lvlText w:val="%2."/>
      <w:lvlJc w:val="left"/>
      <w:pPr>
        <w:tabs>
          <w:tab w:val="num" w:pos="227"/>
        </w:tabs>
        <w:ind w:left="227" w:hanging="22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454"/>
        </w:tabs>
        <w:ind w:left="454" w:hanging="454"/>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17">
    <w:nsid w:val="361F0C47"/>
    <w:multiLevelType w:val="multilevel"/>
    <w:tmpl w:val="9F8C365E"/>
    <w:lvl w:ilvl="0">
      <w:start w:val="1"/>
      <w:numFmt w:val="none"/>
      <w:lvlText w:val=""/>
      <w:lvlJc w:val="left"/>
      <w:pPr>
        <w:tabs>
          <w:tab w:val="num" w:pos="0"/>
        </w:tabs>
        <w:ind w:left="0" w:firstLine="0"/>
      </w:pPr>
      <w:rPr>
        <w:rFonts w:hint="default"/>
      </w:rPr>
    </w:lvl>
    <w:lvl w:ilvl="1">
      <w:start w:val="1"/>
      <w:numFmt w:val="decimal"/>
      <w:lvlText w:val="%2."/>
      <w:lvlJc w:val="left"/>
      <w:pPr>
        <w:tabs>
          <w:tab w:val="num" w:pos="227"/>
        </w:tabs>
        <w:ind w:left="227" w:hanging="22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454"/>
        </w:tabs>
        <w:ind w:left="454" w:hanging="454"/>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18">
    <w:nsid w:val="373F18B8"/>
    <w:multiLevelType w:val="multilevel"/>
    <w:tmpl w:val="462A3074"/>
    <w:lvl w:ilvl="0">
      <w:start w:val="1"/>
      <w:numFmt w:val="none"/>
      <w:lvlText w:val="%1"/>
      <w:lvlJc w:val="left"/>
      <w:pPr>
        <w:tabs>
          <w:tab w:val="num" w:pos="0"/>
        </w:tabs>
        <w:ind w:left="0" w:firstLine="0"/>
      </w:pPr>
      <w:rPr>
        <w:rFonts w:hint="default"/>
        <w:u w:val="none"/>
      </w:rPr>
    </w:lvl>
    <w:lvl w:ilvl="1">
      <w:start w:val="1"/>
      <w:numFmt w:val="decimal"/>
      <w:lvlText w:val="%1%2."/>
      <w:lvlJc w:val="left"/>
      <w:pPr>
        <w:tabs>
          <w:tab w:val="num" w:pos="284"/>
        </w:tabs>
        <w:ind w:left="284" w:hanging="284"/>
      </w:pPr>
      <w:rPr>
        <w:rFonts w:hint="default"/>
        <w:u w:val="none"/>
      </w:rPr>
    </w:lvl>
    <w:lvl w:ilvl="2">
      <w:start w:val="1"/>
      <w:numFmt w:val="decimal"/>
      <w:lvlText w:val="%1%2.%3"/>
      <w:lvlJc w:val="left"/>
      <w:pPr>
        <w:tabs>
          <w:tab w:val="num" w:pos="397"/>
        </w:tabs>
        <w:ind w:left="397" w:hanging="397"/>
      </w:pPr>
      <w:rPr>
        <w:rFonts w:hint="default"/>
        <w:u w:val="none"/>
      </w:rPr>
    </w:lvl>
    <w:lvl w:ilvl="3">
      <w:start w:val="1"/>
      <w:numFmt w:val="decimal"/>
      <w:lvlText w:val="%1%2.%3.%4"/>
      <w:lvlJc w:val="left"/>
      <w:pPr>
        <w:tabs>
          <w:tab w:val="num" w:pos="510"/>
        </w:tabs>
        <w:ind w:left="510" w:hanging="510"/>
      </w:pPr>
      <w:rPr>
        <w:rFonts w:hint="default"/>
        <w:u w:val="none"/>
      </w:rPr>
    </w:lvl>
    <w:lvl w:ilvl="4">
      <w:start w:val="1"/>
      <w:numFmt w:val="none"/>
      <w:suff w:val="nothing"/>
      <w:lvlText w:val="%1"/>
      <w:lvlJc w:val="left"/>
      <w:pPr>
        <w:ind w:left="0" w:firstLine="0"/>
      </w:pPr>
      <w:rPr>
        <w:rFonts w:hint="default"/>
        <w:u w:val="none"/>
      </w:rPr>
    </w:lvl>
    <w:lvl w:ilvl="5">
      <w:start w:val="1"/>
      <w:numFmt w:val="none"/>
      <w:suff w:val="nothing"/>
      <w:lvlText w:val="%1"/>
      <w:lvlJc w:val="left"/>
      <w:pPr>
        <w:ind w:left="0" w:firstLine="0"/>
      </w:pPr>
      <w:rPr>
        <w:rFonts w:hint="default"/>
        <w:u w:val="none"/>
      </w:rPr>
    </w:lvl>
    <w:lvl w:ilvl="6">
      <w:start w:val="1"/>
      <w:numFmt w:val="none"/>
      <w:suff w:val="nothing"/>
      <w:lvlText w:val="%1"/>
      <w:lvlJc w:val="left"/>
      <w:pPr>
        <w:ind w:left="0" w:firstLine="0"/>
      </w:pPr>
      <w:rPr>
        <w:rFonts w:hint="default"/>
        <w:u w:val="none"/>
      </w:rPr>
    </w:lvl>
    <w:lvl w:ilvl="7">
      <w:start w:val="1"/>
      <w:numFmt w:val="none"/>
      <w:suff w:val="nothing"/>
      <w:lvlText w:val=""/>
      <w:lvlJc w:val="left"/>
      <w:pPr>
        <w:ind w:left="0" w:firstLine="0"/>
      </w:pPr>
      <w:rPr>
        <w:rFonts w:hint="default"/>
        <w:u w:val="none"/>
      </w:rPr>
    </w:lvl>
    <w:lvl w:ilvl="8">
      <w:start w:val="1"/>
      <w:numFmt w:val="none"/>
      <w:suff w:val="nothing"/>
      <w:lvlText w:val="%1"/>
      <w:lvlJc w:val="left"/>
      <w:pPr>
        <w:ind w:left="0" w:firstLine="0"/>
      </w:pPr>
      <w:rPr>
        <w:rFonts w:hint="default"/>
        <w:u w:val="none"/>
      </w:rPr>
    </w:lvl>
  </w:abstractNum>
  <w:abstractNum w:abstractNumId="19">
    <w:nsid w:val="3D3A0A8E"/>
    <w:multiLevelType w:val="multilevel"/>
    <w:tmpl w:val="46C2EAE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3FB25C54"/>
    <w:multiLevelType w:val="hybridMultilevel"/>
    <w:tmpl w:val="3E5826D6"/>
    <w:lvl w:ilvl="0" w:tplc="FA4E2F06">
      <w:start w:val="1"/>
      <w:numFmt w:val="bullet"/>
      <w:lvlText w:val="-"/>
      <w:lvlJc w:val="left"/>
      <w:pPr>
        <w:ind w:left="1080" w:hanging="360"/>
      </w:pPr>
      <w:rPr>
        <w:rFonts w:ascii="Arial" w:eastAsia="Times New Roman" w:hAnsi="Arial" w:cs="Aria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1">
    <w:nsid w:val="41575B30"/>
    <w:multiLevelType w:val="multilevel"/>
    <w:tmpl w:val="1E3660A2"/>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423F3443"/>
    <w:multiLevelType w:val="multilevel"/>
    <w:tmpl w:val="A6687038"/>
    <w:lvl w:ilvl="0">
      <w:start w:val="1"/>
      <w:numFmt w:val="decimal"/>
      <w:pStyle w:val="Heading1"/>
      <w:lvlText w:val="%1."/>
      <w:lvlJc w:val="left"/>
      <w:pPr>
        <w:ind w:left="357" w:hanging="357"/>
      </w:pPr>
      <w:rPr>
        <w:rFonts w:hint="default"/>
      </w:rPr>
    </w:lvl>
    <w:lvl w:ilvl="1">
      <w:start w:val="1"/>
      <w:numFmt w:val="upperLetter"/>
      <w:pStyle w:val="Heading2"/>
      <w:lvlText w:val="%1.%2."/>
      <w:lvlJc w:val="left"/>
      <w:pPr>
        <w:ind w:left="567" w:hanging="567"/>
      </w:pPr>
      <w:rPr>
        <w:rFonts w:hint="default"/>
      </w:rPr>
    </w:lvl>
    <w:lvl w:ilvl="2">
      <w:numFmt w:val="decimal"/>
      <w:pStyle w:val="Heading3"/>
      <w:lvlText w:val="%1.%2.%3."/>
      <w:lvlJc w:val="left"/>
      <w:pPr>
        <w:ind w:left="709" w:hanging="709"/>
      </w:pPr>
      <w:rPr>
        <w:rFonts w:hint="default"/>
      </w:rPr>
    </w:lvl>
    <w:lvl w:ilvl="3">
      <w:start w:val="1"/>
      <w:numFmt w:val="lowerLetter"/>
      <w:pStyle w:val="Heading4"/>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5847C49"/>
    <w:multiLevelType w:val="multilevel"/>
    <w:tmpl w:val="44F4C87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A9E3A8C"/>
    <w:multiLevelType w:val="multilevel"/>
    <w:tmpl w:val="8200A2C0"/>
    <w:lvl w:ilvl="0">
      <w:start w:val="1"/>
      <w:numFmt w:val="decimal"/>
      <w:lvlText w:val="%1."/>
      <w:lvlJc w:val="left"/>
      <w:pPr>
        <w:tabs>
          <w:tab w:val="num" w:pos="255"/>
        </w:tabs>
        <w:ind w:left="255" w:hanging="255"/>
      </w:pPr>
      <w:rPr>
        <w:rFonts w:hint="default"/>
      </w:rPr>
    </w:lvl>
    <w:lvl w:ilvl="1">
      <w:start w:val="1"/>
      <w:numFmt w:val="decimal"/>
      <w:lvlText w:val="%2"/>
      <w:lvlJc w:val="left"/>
      <w:pPr>
        <w:tabs>
          <w:tab w:val="num" w:pos="0"/>
        </w:tabs>
        <w:ind w:left="0" w:firstLine="0"/>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5CCA7F7E"/>
    <w:multiLevelType w:val="multilevel"/>
    <w:tmpl w:val="0936A182"/>
    <w:lvl w:ilvl="0">
      <w:start w:val="1"/>
      <w:numFmt w:val="none"/>
      <w:lvlText w:val=""/>
      <w:lvlJc w:val="left"/>
      <w:pPr>
        <w:tabs>
          <w:tab w:val="num" w:pos="0"/>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510"/>
        </w:tabs>
        <w:ind w:left="510" w:hanging="51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26">
    <w:nsid w:val="60B95EA5"/>
    <w:multiLevelType w:val="multilevel"/>
    <w:tmpl w:val="A86CA668"/>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68DB6546"/>
    <w:multiLevelType w:val="hybridMultilevel"/>
    <w:tmpl w:val="FABCAD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695A7236"/>
    <w:multiLevelType w:val="multilevel"/>
    <w:tmpl w:val="84DEC9D6"/>
    <w:lvl w:ilvl="0">
      <w:start w:val="1"/>
      <w:numFmt w:val="none"/>
      <w:lvlText w:val=""/>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5%1"/>
      <w:lvlJc w:val="left"/>
      <w:pPr>
        <w:tabs>
          <w:tab w:val="num" w:pos="0"/>
        </w:tabs>
        <w:ind w:left="0" w:firstLine="0"/>
      </w:pPr>
      <w:rPr>
        <w:rFonts w:hint="default"/>
      </w:rPr>
    </w:lvl>
    <w:lvl w:ilvl="5">
      <w:start w:val="1"/>
      <w:numFmt w:val="decimal"/>
      <w:lvlText w:val="%6%1"/>
      <w:lvlJc w:val="left"/>
      <w:pPr>
        <w:tabs>
          <w:tab w:val="num" w:pos="0"/>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A766FFA"/>
    <w:multiLevelType w:val="hybridMultilevel"/>
    <w:tmpl w:val="04D490C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nsid w:val="6D911FC9"/>
    <w:multiLevelType w:val="multilevel"/>
    <w:tmpl w:val="12D85406"/>
    <w:lvl w:ilvl="0">
      <w:start w:val="1"/>
      <w:numFmt w:val="none"/>
      <w:lvlText w:val="%1"/>
      <w:lvlJc w:val="left"/>
      <w:pPr>
        <w:tabs>
          <w:tab w:val="num" w:pos="284"/>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2.%3"/>
      <w:lvlJc w:val="left"/>
      <w:pPr>
        <w:tabs>
          <w:tab w:val="num" w:pos="284"/>
        </w:tabs>
        <w:ind w:left="284" w:hanging="284"/>
      </w:pPr>
      <w:rPr>
        <w:rFonts w:hint="default"/>
      </w:rPr>
    </w:lvl>
    <w:lvl w:ilvl="3">
      <w:start w:val="1"/>
      <w:numFmt w:val="decimal"/>
      <w:lvlText w:val="%2.%3.%4"/>
      <w:lvlJc w:val="left"/>
      <w:pPr>
        <w:tabs>
          <w:tab w:val="num" w:pos="397"/>
        </w:tabs>
        <w:ind w:left="397" w:hanging="397"/>
      </w:pPr>
      <w:rPr>
        <w:rFonts w:hint="default"/>
      </w:rPr>
    </w:lvl>
    <w:lvl w:ilvl="4">
      <w:start w:val="1"/>
      <w:numFmt w:val="none"/>
      <w:lvlText w:val=""/>
      <w:lvlJc w:val="left"/>
      <w:pPr>
        <w:tabs>
          <w:tab w:val="num" w:pos="510"/>
        </w:tabs>
        <w:ind w:left="510" w:hanging="510"/>
      </w:pPr>
      <w:rPr>
        <w:rFonts w:hint="default"/>
      </w:rPr>
    </w:lvl>
    <w:lvl w:ilvl="5">
      <w:start w:val="1"/>
      <w:numFmt w:val="none"/>
      <w:lvlText w:val=""/>
      <w:lvlJc w:val="left"/>
      <w:pPr>
        <w:tabs>
          <w:tab w:val="num" w:pos="0"/>
        </w:tabs>
        <w:ind w:left="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1">
    <w:nsid w:val="70FE10F4"/>
    <w:multiLevelType w:val="multilevel"/>
    <w:tmpl w:val="192C0D2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756E43D2"/>
    <w:multiLevelType w:val="multilevel"/>
    <w:tmpl w:val="64685F3A"/>
    <w:lvl w:ilvl="0">
      <w:start w:val="1"/>
      <w:numFmt w:val="none"/>
      <w:lvlText w:val=""/>
      <w:lvlJc w:val="left"/>
      <w:pPr>
        <w:tabs>
          <w:tab w:val="num" w:pos="0"/>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510"/>
        </w:tabs>
        <w:ind w:left="510" w:hanging="51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33">
    <w:nsid w:val="77D45783"/>
    <w:multiLevelType w:val="multilevel"/>
    <w:tmpl w:val="0BDE938A"/>
    <w:lvl w:ilvl="0">
      <w:start w:val="1"/>
      <w:numFmt w:val="none"/>
      <w:suff w:val="space"/>
      <w:lvlText w:val="%1"/>
      <w:lvlJc w:val="left"/>
      <w:pPr>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26"/>
  </w:num>
  <w:num w:numId="12">
    <w:abstractNumId w:val="21"/>
  </w:num>
  <w:num w:numId="13">
    <w:abstractNumId w:val="31"/>
  </w:num>
  <w:num w:numId="14">
    <w:abstractNumId w:val="23"/>
  </w:num>
  <w:num w:numId="15">
    <w:abstractNumId w:val="19"/>
  </w:num>
  <w:num w:numId="16">
    <w:abstractNumId w:val="14"/>
  </w:num>
  <w:num w:numId="17">
    <w:abstractNumId w:val="32"/>
  </w:num>
  <w:num w:numId="18">
    <w:abstractNumId w:val="12"/>
  </w:num>
  <w:num w:numId="19">
    <w:abstractNumId w:val="15"/>
  </w:num>
  <w:num w:numId="20">
    <w:abstractNumId w:val="33"/>
  </w:num>
  <w:num w:numId="21">
    <w:abstractNumId w:val="11"/>
  </w:num>
  <w:num w:numId="22">
    <w:abstractNumId w:val="24"/>
  </w:num>
  <w:num w:numId="23">
    <w:abstractNumId w:val="28"/>
  </w:num>
  <w:num w:numId="24">
    <w:abstractNumId w:val="17"/>
  </w:num>
  <w:num w:numId="25">
    <w:abstractNumId w:val="16"/>
  </w:num>
  <w:num w:numId="26">
    <w:abstractNumId w:val="25"/>
  </w:num>
  <w:num w:numId="27">
    <w:abstractNumId w:val="10"/>
  </w:num>
  <w:num w:numId="28">
    <w:abstractNumId w:val="18"/>
  </w:num>
  <w:num w:numId="29">
    <w:abstractNumId w:val="30"/>
  </w:num>
  <w:num w:numId="30">
    <w:abstractNumId w:val="22"/>
  </w:num>
  <w:num w:numId="31">
    <w:abstractNumId w:val="13"/>
  </w:num>
  <w:num w:numId="32">
    <w:abstractNumId w:val="29"/>
  </w:num>
  <w:num w:numId="33">
    <w:abstractNumId w:val="20"/>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fr-BE" w:vendorID="9" w:dllVersion="512" w:checkStyle="1"/>
  <w:activeWritingStyle w:appName="MSWord" w:lang="en-US" w:vendorID="8" w:dllVersion="513" w:checkStyle="1"/>
  <w:activeWritingStyle w:appName="MSWord" w:lang="nl-NL" w:vendorID="1" w:dllVersion="512" w:checkStyle="1"/>
  <w:activeWritingStyle w:appName="MSWord" w:lang="nl-BE" w:vendorID="1" w:dllVersion="512"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oNotHyphenateCaps/>
  <w:evenAndOddHeader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7345"/>
  </w:hdrShapeDefaults>
  <w:footnotePr>
    <w:numRestart w:val="eachSec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28F"/>
    <w:rsid w:val="00024715"/>
    <w:rsid w:val="00024A9E"/>
    <w:rsid w:val="000327D2"/>
    <w:rsid w:val="0003333C"/>
    <w:rsid w:val="00036E81"/>
    <w:rsid w:val="00040699"/>
    <w:rsid w:val="0004319E"/>
    <w:rsid w:val="0004570B"/>
    <w:rsid w:val="00051F2C"/>
    <w:rsid w:val="00053EEF"/>
    <w:rsid w:val="00062C1B"/>
    <w:rsid w:val="00064AC6"/>
    <w:rsid w:val="00082FA7"/>
    <w:rsid w:val="000869C2"/>
    <w:rsid w:val="00090275"/>
    <w:rsid w:val="00097598"/>
    <w:rsid w:val="000A1DA9"/>
    <w:rsid w:val="000B6441"/>
    <w:rsid w:val="000C35AA"/>
    <w:rsid w:val="000C37AB"/>
    <w:rsid w:val="000D10C0"/>
    <w:rsid w:val="000D405E"/>
    <w:rsid w:val="000E0090"/>
    <w:rsid w:val="000E2A68"/>
    <w:rsid w:val="000F1EB6"/>
    <w:rsid w:val="000F7268"/>
    <w:rsid w:val="000F7C34"/>
    <w:rsid w:val="001126F5"/>
    <w:rsid w:val="00114821"/>
    <w:rsid w:val="00117F31"/>
    <w:rsid w:val="00124312"/>
    <w:rsid w:val="00124AA8"/>
    <w:rsid w:val="001315F8"/>
    <w:rsid w:val="00133D4B"/>
    <w:rsid w:val="001419E3"/>
    <w:rsid w:val="00145EF1"/>
    <w:rsid w:val="00147933"/>
    <w:rsid w:val="001516F5"/>
    <w:rsid w:val="0015337A"/>
    <w:rsid w:val="00154310"/>
    <w:rsid w:val="001548A9"/>
    <w:rsid w:val="00155349"/>
    <w:rsid w:val="00160D31"/>
    <w:rsid w:val="00162F92"/>
    <w:rsid w:val="00167ACD"/>
    <w:rsid w:val="00172DAF"/>
    <w:rsid w:val="00175ADE"/>
    <w:rsid w:val="001763C2"/>
    <w:rsid w:val="001767CB"/>
    <w:rsid w:val="0018615D"/>
    <w:rsid w:val="00186EC7"/>
    <w:rsid w:val="0019158E"/>
    <w:rsid w:val="00197FEB"/>
    <w:rsid w:val="001A1D68"/>
    <w:rsid w:val="001A7DC7"/>
    <w:rsid w:val="001B4EEE"/>
    <w:rsid w:val="001B7F21"/>
    <w:rsid w:val="001D503F"/>
    <w:rsid w:val="001D508C"/>
    <w:rsid w:val="001F1805"/>
    <w:rsid w:val="001F711D"/>
    <w:rsid w:val="00200D79"/>
    <w:rsid w:val="00202B0B"/>
    <w:rsid w:val="00204BE8"/>
    <w:rsid w:val="00215E02"/>
    <w:rsid w:val="00221231"/>
    <w:rsid w:val="00223911"/>
    <w:rsid w:val="002269DD"/>
    <w:rsid w:val="002307B0"/>
    <w:rsid w:val="00231694"/>
    <w:rsid w:val="002333AF"/>
    <w:rsid w:val="00233828"/>
    <w:rsid w:val="002406B2"/>
    <w:rsid w:val="002477FA"/>
    <w:rsid w:val="00252E82"/>
    <w:rsid w:val="002554D2"/>
    <w:rsid w:val="00261D63"/>
    <w:rsid w:val="00272FB9"/>
    <w:rsid w:val="002754A4"/>
    <w:rsid w:val="00275C1C"/>
    <w:rsid w:val="00276804"/>
    <w:rsid w:val="00277EDB"/>
    <w:rsid w:val="002859A3"/>
    <w:rsid w:val="00287538"/>
    <w:rsid w:val="0028790D"/>
    <w:rsid w:val="002B5743"/>
    <w:rsid w:val="002D5723"/>
    <w:rsid w:val="002D75B3"/>
    <w:rsid w:val="002E10A2"/>
    <w:rsid w:val="002E15B9"/>
    <w:rsid w:val="002E409B"/>
    <w:rsid w:val="002E5144"/>
    <w:rsid w:val="002E56D8"/>
    <w:rsid w:val="002F1611"/>
    <w:rsid w:val="00310830"/>
    <w:rsid w:val="003116AA"/>
    <w:rsid w:val="003135E6"/>
    <w:rsid w:val="0032595B"/>
    <w:rsid w:val="00330A41"/>
    <w:rsid w:val="003364D4"/>
    <w:rsid w:val="00336912"/>
    <w:rsid w:val="003419C5"/>
    <w:rsid w:val="00352B22"/>
    <w:rsid w:val="00353178"/>
    <w:rsid w:val="00353E3D"/>
    <w:rsid w:val="00354956"/>
    <w:rsid w:val="00362513"/>
    <w:rsid w:val="00365065"/>
    <w:rsid w:val="00365FFE"/>
    <w:rsid w:val="00377371"/>
    <w:rsid w:val="003802EE"/>
    <w:rsid w:val="0038095A"/>
    <w:rsid w:val="00381F4A"/>
    <w:rsid w:val="00383392"/>
    <w:rsid w:val="00387716"/>
    <w:rsid w:val="00395A49"/>
    <w:rsid w:val="00397DDA"/>
    <w:rsid w:val="003B1662"/>
    <w:rsid w:val="003B7866"/>
    <w:rsid w:val="003D7096"/>
    <w:rsid w:val="003E4928"/>
    <w:rsid w:val="003F2836"/>
    <w:rsid w:val="003F792F"/>
    <w:rsid w:val="004003CC"/>
    <w:rsid w:val="004057F8"/>
    <w:rsid w:val="00407822"/>
    <w:rsid w:val="00412C56"/>
    <w:rsid w:val="0042595A"/>
    <w:rsid w:val="004275C8"/>
    <w:rsid w:val="00435F79"/>
    <w:rsid w:val="004408FD"/>
    <w:rsid w:val="004449B7"/>
    <w:rsid w:val="00450949"/>
    <w:rsid w:val="004540E1"/>
    <w:rsid w:val="00454C65"/>
    <w:rsid w:val="00456DEB"/>
    <w:rsid w:val="004619EE"/>
    <w:rsid w:val="00464101"/>
    <w:rsid w:val="004679FA"/>
    <w:rsid w:val="00470DB4"/>
    <w:rsid w:val="00477F18"/>
    <w:rsid w:val="00485F3C"/>
    <w:rsid w:val="004A477F"/>
    <w:rsid w:val="004A4C5C"/>
    <w:rsid w:val="004A5615"/>
    <w:rsid w:val="004B400F"/>
    <w:rsid w:val="004C14FA"/>
    <w:rsid w:val="004C2424"/>
    <w:rsid w:val="004C3E31"/>
    <w:rsid w:val="004D12DD"/>
    <w:rsid w:val="004E136D"/>
    <w:rsid w:val="004F04DA"/>
    <w:rsid w:val="004F0F6B"/>
    <w:rsid w:val="004F41BA"/>
    <w:rsid w:val="005033DA"/>
    <w:rsid w:val="0050792E"/>
    <w:rsid w:val="0051268A"/>
    <w:rsid w:val="0053298D"/>
    <w:rsid w:val="00552963"/>
    <w:rsid w:val="0055492B"/>
    <w:rsid w:val="00557A3F"/>
    <w:rsid w:val="0056043D"/>
    <w:rsid w:val="005616A3"/>
    <w:rsid w:val="00561A9A"/>
    <w:rsid w:val="00567693"/>
    <w:rsid w:val="005713C1"/>
    <w:rsid w:val="00571A24"/>
    <w:rsid w:val="005811E8"/>
    <w:rsid w:val="00582D56"/>
    <w:rsid w:val="00592469"/>
    <w:rsid w:val="00592957"/>
    <w:rsid w:val="005932C7"/>
    <w:rsid w:val="0059396D"/>
    <w:rsid w:val="005A3B6C"/>
    <w:rsid w:val="005A3DA7"/>
    <w:rsid w:val="005B4C1C"/>
    <w:rsid w:val="005B75B6"/>
    <w:rsid w:val="005C1B25"/>
    <w:rsid w:val="005C3450"/>
    <w:rsid w:val="005C3F84"/>
    <w:rsid w:val="005D3985"/>
    <w:rsid w:val="005E33F6"/>
    <w:rsid w:val="006107D5"/>
    <w:rsid w:val="00610B4E"/>
    <w:rsid w:val="00611E02"/>
    <w:rsid w:val="00627AF2"/>
    <w:rsid w:val="0063089E"/>
    <w:rsid w:val="006316A4"/>
    <w:rsid w:val="00631E3C"/>
    <w:rsid w:val="00634558"/>
    <w:rsid w:val="00635AD7"/>
    <w:rsid w:val="00635DCE"/>
    <w:rsid w:val="006372C7"/>
    <w:rsid w:val="006376E3"/>
    <w:rsid w:val="006506E6"/>
    <w:rsid w:val="00651843"/>
    <w:rsid w:val="00653A88"/>
    <w:rsid w:val="006602F1"/>
    <w:rsid w:val="006626A0"/>
    <w:rsid w:val="00667481"/>
    <w:rsid w:val="006703F5"/>
    <w:rsid w:val="0067198D"/>
    <w:rsid w:val="00676394"/>
    <w:rsid w:val="0068065A"/>
    <w:rsid w:val="00683802"/>
    <w:rsid w:val="0069769C"/>
    <w:rsid w:val="00697F48"/>
    <w:rsid w:val="006A3829"/>
    <w:rsid w:val="006A3A46"/>
    <w:rsid w:val="006A7EEC"/>
    <w:rsid w:val="006B6BFC"/>
    <w:rsid w:val="006E7D13"/>
    <w:rsid w:val="00702DA6"/>
    <w:rsid w:val="00706B32"/>
    <w:rsid w:val="0071004E"/>
    <w:rsid w:val="00714070"/>
    <w:rsid w:val="007148AA"/>
    <w:rsid w:val="0071561D"/>
    <w:rsid w:val="00726784"/>
    <w:rsid w:val="00730DDA"/>
    <w:rsid w:val="00733829"/>
    <w:rsid w:val="00733DE9"/>
    <w:rsid w:val="00741E9C"/>
    <w:rsid w:val="007459B1"/>
    <w:rsid w:val="00750B57"/>
    <w:rsid w:val="00752FC4"/>
    <w:rsid w:val="007654E7"/>
    <w:rsid w:val="00766F4D"/>
    <w:rsid w:val="0077019B"/>
    <w:rsid w:val="00773E81"/>
    <w:rsid w:val="00785B6F"/>
    <w:rsid w:val="00787601"/>
    <w:rsid w:val="00796920"/>
    <w:rsid w:val="00797BED"/>
    <w:rsid w:val="007A07E0"/>
    <w:rsid w:val="007A1C59"/>
    <w:rsid w:val="007A1F21"/>
    <w:rsid w:val="007A3EF3"/>
    <w:rsid w:val="007A552B"/>
    <w:rsid w:val="007A6D1E"/>
    <w:rsid w:val="007B25F7"/>
    <w:rsid w:val="007B793B"/>
    <w:rsid w:val="007C6D45"/>
    <w:rsid w:val="007E0494"/>
    <w:rsid w:val="007E0667"/>
    <w:rsid w:val="007E71C9"/>
    <w:rsid w:val="007F0A8C"/>
    <w:rsid w:val="007F462A"/>
    <w:rsid w:val="007F5AF5"/>
    <w:rsid w:val="007F78DB"/>
    <w:rsid w:val="00804480"/>
    <w:rsid w:val="00805AFA"/>
    <w:rsid w:val="0081015C"/>
    <w:rsid w:val="00814FBE"/>
    <w:rsid w:val="00816981"/>
    <w:rsid w:val="00821F74"/>
    <w:rsid w:val="00822375"/>
    <w:rsid w:val="00824A23"/>
    <w:rsid w:val="00836C05"/>
    <w:rsid w:val="008437C4"/>
    <w:rsid w:val="00843F67"/>
    <w:rsid w:val="00847145"/>
    <w:rsid w:val="008503E8"/>
    <w:rsid w:val="008837CF"/>
    <w:rsid w:val="00896CFE"/>
    <w:rsid w:val="008977A1"/>
    <w:rsid w:val="008C4032"/>
    <w:rsid w:val="008C7BFF"/>
    <w:rsid w:val="008D599E"/>
    <w:rsid w:val="008E5948"/>
    <w:rsid w:val="008E6931"/>
    <w:rsid w:val="008E782B"/>
    <w:rsid w:val="0090354E"/>
    <w:rsid w:val="0090398E"/>
    <w:rsid w:val="00905D03"/>
    <w:rsid w:val="00914031"/>
    <w:rsid w:val="00932175"/>
    <w:rsid w:val="00935B26"/>
    <w:rsid w:val="00937808"/>
    <w:rsid w:val="00940C81"/>
    <w:rsid w:val="00942B19"/>
    <w:rsid w:val="00942EE2"/>
    <w:rsid w:val="009466D6"/>
    <w:rsid w:val="00950C45"/>
    <w:rsid w:val="00954143"/>
    <w:rsid w:val="0095481E"/>
    <w:rsid w:val="009600D3"/>
    <w:rsid w:val="00974952"/>
    <w:rsid w:val="00983714"/>
    <w:rsid w:val="00985229"/>
    <w:rsid w:val="00987DEA"/>
    <w:rsid w:val="00987DF6"/>
    <w:rsid w:val="00991E7A"/>
    <w:rsid w:val="009939BE"/>
    <w:rsid w:val="00994BF4"/>
    <w:rsid w:val="009A0346"/>
    <w:rsid w:val="009A140C"/>
    <w:rsid w:val="009B132A"/>
    <w:rsid w:val="009B6FA0"/>
    <w:rsid w:val="009C0BC7"/>
    <w:rsid w:val="009D10D0"/>
    <w:rsid w:val="009D1225"/>
    <w:rsid w:val="009D15BD"/>
    <w:rsid w:val="009D277D"/>
    <w:rsid w:val="009D3040"/>
    <w:rsid w:val="009D3082"/>
    <w:rsid w:val="009D784B"/>
    <w:rsid w:val="009E2A0A"/>
    <w:rsid w:val="009E56DB"/>
    <w:rsid w:val="00A01013"/>
    <w:rsid w:val="00A06251"/>
    <w:rsid w:val="00A06B19"/>
    <w:rsid w:val="00A11F91"/>
    <w:rsid w:val="00A122B7"/>
    <w:rsid w:val="00A141C9"/>
    <w:rsid w:val="00A147E1"/>
    <w:rsid w:val="00A16F91"/>
    <w:rsid w:val="00A17571"/>
    <w:rsid w:val="00A23766"/>
    <w:rsid w:val="00A2514A"/>
    <w:rsid w:val="00A25A33"/>
    <w:rsid w:val="00A267AD"/>
    <w:rsid w:val="00A351FF"/>
    <w:rsid w:val="00A355E9"/>
    <w:rsid w:val="00A51FAA"/>
    <w:rsid w:val="00A5409F"/>
    <w:rsid w:val="00A55A96"/>
    <w:rsid w:val="00A56340"/>
    <w:rsid w:val="00A573D0"/>
    <w:rsid w:val="00A605D0"/>
    <w:rsid w:val="00A621A5"/>
    <w:rsid w:val="00A62501"/>
    <w:rsid w:val="00A679F2"/>
    <w:rsid w:val="00A709E5"/>
    <w:rsid w:val="00A7250C"/>
    <w:rsid w:val="00A73D60"/>
    <w:rsid w:val="00A876D8"/>
    <w:rsid w:val="00A912F7"/>
    <w:rsid w:val="00A973C8"/>
    <w:rsid w:val="00AA074E"/>
    <w:rsid w:val="00AB4D11"/>
    <w:rsid w:val="00AB5B67"/>
    <w:rsid w:val="00AB5F38"/>
    <w:rsid w:val="00AB6BD9"/>
    <w:rsid w:val="00AC619F"/>
    <w:rsid w:val="00AD3965"/>
    <w:rsid w:val="00AD7BAB"/>
    <w:rsid w:val="00AE028E"/>
    <w:rsid w:val="00AE0FA5"/>
    <w:rsid w:val="00AF77D2"/>
    <w:rsid w:val="00B04933"/>
    <w:rsid w:val="00B11BB2"/>
    <w:rsid w:val="00B144C0"/>
    <w:rsid w:val="00B338D7"/>
    <w:rsid w:val="00B34FEF"/>
    <w:rsid w:val="00B352D4"/>
    <w:rsid w:val="00B402AF"/>
    <w:rsid w:val="00B404A0"/>
    <w:rsid w:val="00B41942"/>
    <w:rsid w:val="00B44C6F"/>
    <w:rsid w:val="00B44D45"/>
    <w:rsid w:val="00B46BAE"/>
    <w:rsid w:val="00B521E6"/>
    <w:rsid w:val="00B52F2E"/>
    <w:rsid w:val="00B614D1"/>
    <w:rsid w:val="00B63B89"/>
    <w:rsid w:val="00B661C8"/>
    <w:rsid w:val="00B80CFD"/>
    <w:rsid w:val="00B908B1"/>
    <w:rsid w:val="00B92424"/>
    <w:rsid w:val="00B933E5"/>
    <w:rsid w:val="00B97B40"/>
    <w:rsid w:val="00BA451E"/>
    <w:rsid w:val="00BC351F"/>
    <w:rsid w:val="00BD7A38"/>
    <w:rsid w:val="00BE0CD8"/>
    <w:rsid w:val="00BF29ED"/>
    <w:rsid w:val="00BF5C8A"/>
    <w:rsid w:val="00C0402A"/>
    <w:rsid w:val="00C0490F"/>
    <w:rsid w:val="00C079B3"/>
    <w:rsid w:val="00C176B3"/>
    <w:rsid w:val="00C24707"/>
    <w:rsid w:val="00C33CD7"/>
    <w:rsid w:val="00C34E1C"/>
    <w:rsid w:val="00C4354E"/>
    <w:rsid w:val="00C44120"/>
    <w:rsid w:val="00C474DC"/>
    <w:rsid w:val="00C47857"/>
    <w:rsid w:val="00C5387A"/>
    <w:rsid w:val="00C563FE"/>
    <w:rsid w:val="00C61050"/>
    <w:rsid w:val="00C6210F"/>
    <w:rsid w:val="00C634C5"/>
    <w:rsid w:val="00C641E4"/>
    <w:rsid w:val="00C66480"/>
    <w:rsid w:val="00C753E9"/>
    <w:rsid w:val="00C81B69"/>
    <w:rsid w:val="00C84EA1"/>
    <w:rsid w:val="00C90176"/>
    <w:rsid w:val="00C9043A"/>
    <w:rsid w:val="00C94B35"/>
    <w:rsid w:val="00C961A9"/>
    <w:rsid w:val="00CA5A74"/>
    <w:rsid w:val="00CB2202"/>
    <w:rsid w:val="00CB30C8"/>
    <w:rsid w:val="00CB4A52"/>
    <w:rsid w:val="00CC0365"/>
    <w:rsid w:val="00CC4296"/>
    <w:rsid w:val="00CD2FDD"/>
    <w:rsid w:val="00CE5D84"/>
    <w:rsid w:val="00CE6474"/>
    <w:rsid w:val="00CF6318"/>
    <w:rsid w:val="00CF63B4"/>
    <w:rsid w:val="00D00492"/>
    <w:rsid w:val="00D05113"/>
    <w:rsid w:val="00D0540B"/>
    <w:rsid w:val="00D06A39"/>
    <w:rsid w:val="00D231CE"/>
    <w:rsid w:val="00D25CC0"/>
    <w:rsid w:val="00D2603A"/>
    <w:rsid w:val="00D2703D"/>
    <w:rsid w:val="00D32B1A"/>
    <w:rsid w:val="00D346B5"/>
    <w:rsid w:val="00D36C5D"/>
    <w:rsid w:val="00D423C7"/>
    <w:rsid w:val="00D527DE"/>
    <w:rsid w:val="00D556C0"/>
    <w:rsid w:val="00D62D9B"/>
    <w:rsid w:val="00D63DA6"/>
    <w:rsid w:val="00D650B1"/>
    <w:rsid w:val="00D66048"/>
    <w:rsid w:val="00D718C9"/>
    <w:rsid w:val="00D75B6C"/>
    <w:rsid w:val="00D82C98"/>
    <w:rsid w:val="00D850C8"/>
    <w:rsid w:val="00D90456"/>
    <w:rsid w:val="00D92DED"/>
    <w:rsid w:val="00DB31C8"/>
    <w:rsid w:val="00DB428F"/>
    <w:rsid w:val="00DC0B0F"/>
    <w:rsid w:val="00DC1B28"/>
    <w:rsid w:val="00DC24D0"/>
    <w:rsid w:val="00DC727C"/>
    <w:rsid w:val="00DD1D39"/>
    <w:rsid w:val="00DD2826"/>
    <w:rsid w:val="00DD4868"/>
    <w:rsid w:val="00DF3B32"/>
    <w:rsid w:val="00DF758C"/>
    <w:rsid w:val="00DF7D48"/>
    <w:rsid w:val="00E04E63"/>
    <w:rsid w:val="00E07CCE"/>
    <w:rsid w:val="00E13E2F"/>
    <w:rsid w:val="00E13E61"/>
    <w:rsid w:val="00E162FC"/>
    <w:rsid w:val="00E16B13"/>
    <w:rsid w:val="00E22E1D"/>
    <w:rsid w:val="00E26ABD"/>
    <w:rsid w:val="00E348BA"/>
    <w:rsid w:val="00E34A80"/>
    <w:rsid w:val="00E36D9F"/>
    <w:rsid w:val="00E471A8"/>
    <w:rsid w:val="00E65C86"/>
    <w:rsid w:val="00E66CEF"/>
    <w:rsid w:val="00E73749"/>
    <w:rsid w:val="00E759E4"/>
    <w:rsid w:val="00E77B8A"/>
    <w:rsid w:val="00E829D6"/>
    <w:rsid w:val="00E87276"/>
    <w:rsid w:val="00E9511F"/>
    <w:rsid w:val="00E966D1"/>
    <w:rsid w:val="00EA2226"/>
    <w:rsid w:val="00EA2258"/>
    <w:rsid w:val="00EA33BE"/>
    <w:rsid w:val="00EB13F8"/>
    <w:rsid w:val="00EB28A5"/>
    <w:rsid w:val="00EB3741"/>
    <w:rsid w:val="00EB3F3D"/>
    <w:rsid w:val="00EB6DE0"/>
    <w:rsid w:val="00ED10C8"/>
    <w:rsid w:val="00ED1B50"/>
    <w:rsid w:val="00ED445E"/>
    <w:rsid w:val="00ED687C"/>
    <w:rsid w:val="00ED6928"/>
    <w:rsid w:val="00EE3C1C"/>
    <w:rsid w:val="00EE5676"/>
    <w:rsid w:val="00F01DE1"/>
    <w:rsid w:val="00F063BF"/>
    <w:rsid w:val="00F11A3D"/>
    <w:rsid w:val="00F120C3"/>
    <w:rsid w:val="00F21513"/>
    <w:rsid w:val="00F24DB0"/>
    <w:rsid w:val="00F31133"/>
    <w:rsid w:val="00F32E26"/>
    <w:rsid w:val="00F35F9D"/>
    <w:rsid w:val="00F3661C"/>
    <w:rsid w:val="00F55AC8"/>
    <w:rsid w:val="00F57B63"/>
    <w:rsid w:val="00F62B97"/>
    <w:rsid w:val="00F63335"/>
    <w:rsid w:val="00F64E38"/>
    <w:rsid w:val="00F65486"/>
    <w:rsid w:val="00F747FC"/>
    <w:rsid w:val="00F76523"/>
    <w:rsid w:val="00F8549F"/>
    <w:rsid w:val="00F917ED"/>
    <w:rsid w:val="00FA14B8"/>
    <w:rsid w:val="00FA56DE"/>
    <w:rsid w:val="00FE222C"/>
    <w:rsid w:val="00FE24A6"/>
    <w:rsid w:val="00FF53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0DDA"/>
    <w:pPr>
      <w:tabs>
        <w:tab w:val="left" w:pos="284"/>
      </w:tabs>
      <w:spacing w:line="264" w:lineRule="atLeast"/>
    </w:pPr>
    <w:rPr>
      <w:rFonts w:ascii="Arial" w:hAnsi="Arial"/>
      <w:lang w:val="en-GB" w:eastAsia="en-US"/>
    </w:rPr>
  </w:style>
  <w:style w:type="paragraph" w:styleId="Heading1">
    <w:name w:val="heading 1"/>
    <w:basedOn w:val="Normal"/>
    <w:next w:val="Normal"/>
    <w:qFormat/>
    <w:rsid w:val="007A552B"/>
    <w:pPr>
      <w:keepNext/>
      <w:keepLines/>
      <w:numPr>
        <w:numId w:val="30"/>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30"/>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30"/>
      </w:numPr>
      <w:tabs>
        <w:tab w:val="clear" w:pos="284"/>
      </w:tabs>
      <w:jc w:val="both"/>
      <w:outlineLvl w:val="2"/>
    </w:pPr>
  </w:style>
  <w:style w:type="paragraph" w:styleId="Heading4">
    <w:name w:val="heading 4"/>
    <w:basedOn w:val="Normal"/>
    <w:next w:val="Heading4Continue"/>
    <w:qFormat/>
    <w:rsid w:val="007A552B"/>
    <w:pPr>
      <w:keepNext/>
      <w:keepLines/>
      <w:numPr>
        <w:ilvl w:val="3"/>
        <w:numId w:val="30"/>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lang w:val="fr-FR"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semiHidden/>
    <w:rsid w:val="00147933"/>
    <w:pPr>
      <w:tabs>
        <w:tab w:val="clear" w:pos="284"/>
        <w:tab w:val="center" w:pos="4678"/>
        <w:tab w:val="right" w:pos="9356"/>
      </w:tabs>
      <w:spacing w:line="240" w:lineRule="auto"/>
    </w:pPr>
    <w:rPr>
      <w:sz w:val="18"/>
    </w:rPr>
  </w:style>
  <w:style w:type="paragraph" w:styleId="Header">
    <w:name w:val="header"/>
    <w:basedOn w:val="Normal"/>
    <w:semiHidden/>
    <w:rsid w:val="00DC727C"/>
    <w:pPr>
      <w:tabs>
        <w:tab w:val="center" w:pos="4394"/>
        <w:tab w:val="right" w:pos="8789"/>
      </w:tabs>
      <w:spacing w:line="240" w:lineRule="auto"/>
    </w:pPr>
  </w:style>
  <w:style w:type="character" w:styleId="FootnoteReference">
    <w:name w:val="footnote reference"/>
    <w:basedOn w:val="DefaultParagraphFont"/>
    <w:semiHidden/>
    <w:rsid w:val="00D556C0"/>
    <w:rPr>
      <w:rFonts w:ascii="Arial" w:hAnsi="Arial"/>
      <w:spacing w:val="0"/>
      <w:position w:val="6"/>
      <w:sz w:val="16"/>
      <w:szCs w:val="16"/>
    </w:rPr>
  </w:style>
  <w:style w:type="paragraph" w:styleId="FootnoteText">
    <w:name w:val="footnote text"/>
    <w:basedOn w:val="Normal"/>
    <w:semiHidden/>
    <w:rsid w:val="00D556C0"/>
    <w:pPr>
      <w:spacing w:line="240" w:lineRule="atLeast"/>
      <w:ind w:left="284" w:hanging="284"/>
    </w:pPr>
    <w:rPr>
      <w:sz w:val="18"/>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rsid w:val="005B4C1C"/>
    <w:pPr>
      <w:spacing w:line="240" w:lineRule="atLeast"/>
    </w:pPr>
    <w:rPr>
      <w:rFonts w:ascii="Arial" w:hAnsi="Arial"/>
    </w:rPr>
    <w:tblPr/>
  </w:style>
  <w:style w:type="character" w:styleId="Hyperlink">
    <w:name w:val="Hyperlink"/>
    <w:basedOn w:val="DefaultParagraphFont"/>
    <w:semiHidden/>
    <w:rsid w:val="00571A24"/>
    <w:rPr>
      <w:color w:val="0000FF"/>
      <w:u w:val="single"/>
    </w:rPr>
  </w:style>
  <w:style w:type="paragraph" w:customStyle="1" w:styleId="DpartementDepartement">
    <w:name w:val="Département/Departement"/>
    <w:next w:val="Normal"/>
    <w:semiHidden/>
    <w:rsid w:val="00E04E63"/>
    <w:pPr>
      <w:spacing w:line="240" w:lineRule="exact"/>
    </w:pPr>
    <w:rPr>
      <w:rFonts w:ascii="Arial" w:hAnsi="Arial"/>
      <w:b/>
      <w:noProof/>
      <w:sz w:val="18"/>
      <w:szCs w:val="16"/>
      <w:lang w:val="fr-FR" w:eastAsia="en-US"/>
    </w:rPr>
  </w:style>
  <w:style w:type="paragraph" w:customStyle="1" w:styleId="ServiceDienst">
    <w:name w:val="Service/Dienst"/>
    <w:next w:val="Normal"/>
    <w:semiHidden/>
    <w:rsid w:val="00E04E63"/>
    <w:pPr>
      <w:spacing w:line="240" w:lineRule="exact"/>
    </w:pPr>
    <w:rPr>
      <w:rFonts w:ascii="Arial" w:hAnsi="Arial"/>
      <w:noProof/>
      <w:sz w:val="17"/>
      <w:szCs w:val="16"/>
      <w:lang w:val="fr-FR" w:eastAsia="en-US"/>
    </w:rPr>
  </w:style>
  <w:style w:type="paragraph" w:customStyle="1" w:styleId="SectionSectie">
    <w:name w:val="Section/Sectie"/>
    <w:next w:val="Normal"/>
    <w:semiHidden/>
    <w:rsid w:val="0081015C"/>
    <w:pPr>
      <w:spacing w:line="220" w:lineRule="exact"/>
    </w:pPr>
    <w:rPr>
      <w:rFonts w:ascii="Arial" w:hAnsi="Arial"/>
      <w:noProof/>
      <w:sz w:val="14"/>
      <w:szCs w:val="16"/>
      <w:lang w:val="fr-FR" w:eastAsia="en-US"/>
    </w:rPr>
  </w:style>
  <w:style w:type="paragraph" w:customStyle="1" w:styleId="TitreTitel">
    <w:name w:val="Titre/Titel"/>
    <w:rsid w:val="00EB3741"/>
    <w:pPr>
      <w:spacing w:line="260" w:lineRule="atLeast"/>
    </w:pPr>
    <w:rPr>
      <w:rFonts w:ascii="Arial" w:hAnsi="Arial"/>
      <w:b/>
      <w:noProof/>
      <w:sz w:val="28"/>
      <w:szCs w:val="16"/>
      <w:lang w:val="fr-FR" w:eastAsia="en-US"/>
    </w:rPr>
  </w:style>
  <w:style w:type="paragraph" w:customStyle="1" w:styleId="AdresseAdres">
    <w:name w:val="Adresse/Adres"/>
    <w:rsid w:val="00A605D0"/>
    <w:pPr>
      <w:spacing w:line="160" w:lineRule="exact"/>
    </w:pPr>
    <w:rPr>
      <w:rFonts w:ascii="Arial" w:hAnsi="Arial"/>
      <w:noProof/>
      <w:sz w:val="13"/>
      <w:szCs w:val="16"/>
      <w:lang w:val="fr-FR" w:eastAsia="en-US"/>
    </w:rPr>
  </w:style>
  <w:style w:type="paragraph" w:customStyle="1" w:styleId="BNBNBB">
    <w:name w:val="BNB/NBB"/>
    <w:next w:val="AdresseAdres"/>
    <w:semiHidden/>
    <w:rsid w:val="00A605D0"/>
    <w:pPr>
      <w:spacing w:line="160" w:lineRule="exact"/>
    </w:pPr>
    <w:rPr>
      <w:rFonts w:ascii="Arial" w:hAnsi="Arial"/>
      <w:b/>
      <w:noProof/>
      <w:sz w:val="13"/>
      <w:szCs w:val="16"/>
      <w:lang w:val="fr-FR" w:eastAsia="en-US"/>
    </w:rPr>
  </w:style>
  <w:style w:type="paragraph" w:customStyle="1" w:styleId="IntroductionInleiding">
    <w:name w:val="Introduction/Inleiding"/>
    <w:basedOn w:val="Normal"/>
    <w:uiPriority w:val="4"/>
    <w:qFormat/>
    <w:rsid w:val="00276804"/>
    <w:pPr>
      <w:spacing w:after="260"/>
    </w:pPr>
    <w:rPr>
      <w:i/>
      <w:sz w:val="22"/>
      <w:lang w:val="nl-BE"/>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semiHidden/>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65065"/>
    <w:rPr>
      <w:rFonts w:ascii="Tahoma" w:hAnsi="Tahoma" w:cs="Tahoma"/>
      <w:sz w:val="16"/>
      <w:szCs w:val="16"/>
      <w:lang w:val="en-GB" w:eastAsia="en-US"/>
    </w:rPr>
  </w:style>
  <w:style w:type="paragraph" w:customStyle="1" w:styleId="BoiteVakje">
    <w:name w:val="Boite/Vakje"/>
    <w:qFormat/>
    <w:rsid w:val="00FE24A6"/>
    <w:pPr>
      <w:spacing w:line="200" w:lineRule="atLeast"/>
    </w:pPr>
    <w:rPr>
      <w:rFonts w:ascii="Arial" w:hAnsi="Arial"/>
      <w:sz w:val="14"/>
      <w:szCs w:val="14"/>
      <w:lang w:val="fr-BE" w:eastAsia="en-US"/>
    </w:rPr>
  </w:style>
  <w:style w:type="paragraph" w:customStyle="1" w:styleId="BoitetexteVakjetekst">
    <w:name w:val="Boite_texte/Vakje_tekst"/>
    <w:basedOn w:val="BoiteVakje"/>
    <w:qFormat/>
    <w:rsid w:val="00FE24A6"/>
    <w:rPr>
      <w:sz w:val="16"/>
      <w:szCs w:val="16"/>
    </w:rPr>
  </w:style>
  <w:style w:type="paragraph" w:customStyle="1" w:styleId="Heading4Continue">
    <w:name w:val="Heading 4 Continue"/>
    <w:basedOn w:val="Normal"/>
    <w:qFormat/>
    <w:rsid w:val="007A552B"/>
    <w:pPr>
      <w:tabs>
        <w:tab w:val="clear" w:pos="284"/>
      </w:tabs>
      <w:ind w:left="993"/>
    </w:pPr>
    <w:rPr>
      <w:lang w:val="nl-BE"/>
    </w:rPr>
  </w:style>
  <w:style w:type="paragraph" w:customStyle="1" w:styleId="SignaturesHandtekeningen">
    <w:name w:val="Signatures/Handtekeningen"/>
    <w:basedOn w:val="Normal"/>
    <w:qFormat/>
    <w:rsid w:val="00E348BA"/>
    <w:pPr>
      <w:tabs>
        <w:tab w:val="clear" w:pos="284"/>
        <w:tab w:val="left" w:pos="3402"/>
      </w:tabs>
    </w:pPr>
    <w:rPr>
      <w:lang w:val="nl-BE"/>
    </w:r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val="en-GB" w:eastAsia="en-US"/>
    </w:rPr>
  </w:style>
  <w:style w:type="paragraph" w:styleId="ListParagraph">
    <w:name w:val="List Paragraph"/>
    <w:basedOn w:val="Normal"/>
    <w:uiPriority w:val="34"/>
    <w:qFormat/>
    <w:rsid w:val="00DB428F"/>
    <w:pPr>
      <w:tabs>
        <w:tab w:val="clear" w:pos="284"/>
      </w:tabs>
      <w:spacing w:line="260" w:lineRule="atLeast"/>
      <w:ind w:left="720"/>
      <w:contextualSpacing/>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0DDA"/>
    <w:pPr>
      <w:tabs>
        <w:tab w:val="left" w:pos="284"/>
      </w:tabs>
      <w:spacing w:line="264" w:lineRule="atLeast"/>
    </w:pPr>
    <w:rPr>
      <w:rFonts w:ascii="Arial" w:hAnsi="Arial"/>
      <w:lang w:val="en-GB" w:eastAsia="en-US"/>
    </w:rPr>
  </w:style>
  <w:style w:type="paragraph" w:styleId="Heading1">
    <w:name w:val="heading 1"/>
    <w:basedOn w:val="Normal"/>
    <w:next w:val="Normal"/>
    <w:qFormat/>
    <w:rsid w:val="007A552B"/>
    <w:pPr>
      <w:keepNext/>
      <w:keepLines/>
      <w:numPr>
        <w:numId w:val="30"/>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30"/>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30"/>
      </w:numPr>
      <w:tabs>
        <w:tab w:val="clear" w:pos="284"/>
      </w:tabs>
      <w:jc w:val="both"/>
      <w:outlineLvl w:val="2"/>
    </w:pPr>
  </w:style>
  <w:style w:type="paragraph" w:styleId="Heading4">
    <w:name w:val="heading 4"/>
    <w:basedOn w:val="Normal"/>
    <w:next w:val="Heading4Continue"/>
    <w:qFormat/>
    <w:rsid w:val="007A552B"/>
    <w:pPr>
      <w:keepNext/>
      <w:keepLines/>
      <w:numPr>
        <w:ilvl w:val="3"/>
        <w:numId w:val="30"/>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lang w:val="fr-FR"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semiHidden/>
    <w:rsid w:val="00147933"/>
    <w:pPr>
      <w:tabs>
        <w:tab w:val="clear" w:pos="284"/>
        <w:tab w:val="center" w:pos="4678"/>
        <w:tab w:val="right" w:pos="9356"/>
      </w:tabs>
      <w:spacing w:line="240" w:lineRule="auto"/>
    </w:pPr>
    <w:rPr>
      <w:sz w:val="18"/>
    </w:rPr>
  </w:style>
  <w:style w:type="paragraph" w:styleId="Header">
    <w:name w:val="header"/>
    <w:basedOn w:val="Normal"/>
    <w:semiHidden/>
    <w:rsid w:val="00DC727C"/>
    <w:pPr>
      <w:tabs>
        <w:tab w:val="center" w:pos="4394"/>
        <w:tab w:val="right" w:pos="8789"/>
      </w:tabs>
      <w:spacing w:line="240" w:lineRule="auto"/>
    </w:pPr>
  </w:style>
  <w:style w:type="character" w:styleId="FootnoteReference">
    <w:name w:val="footnote reference"/>
    <w:basedOn w:val="DefaultParagraphFont"/>
    <w:semiHidden/>
    <w:rsid w:val="00D556C0"/>
    <w:rPr>
      <w:rFonts w:ascii="Arial" w:hAnsi="Arial"/>
      <w:spacing w:val="0"/>
      <w:position w:val="6"/>
      <w:sz w:val="16"/>
      <w:szCs w:val="16"/>
    </w:rPr>
  </w:style>
  <w:style w:type="paragraph" w:styleId="FootnoteText">
    <w:name w:val="footnote text"/>
    <w:basedOn w:val="Normal"/>
    <w:semiHidden/>
    <w:rsid w:val="00D556C0"/>
    <w:pPr>
      <w:spacing w:line="240" w:lineRule="atLeast"/>
      <w:ind w:left="284" w:hanging="284"/>
    </w:pPr>
    <w:rPr>
      <w:sz w:val="18"/>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rsid w:val="005B4C1C"/>
    <w:pPr>
      <w:spacing w:line="240" w:lineRule="atLeast"/>
    </w:pPr>
    <w:rPr>
      <w:rFonts w:ascii="Arial" w:hAnsi="Arial"/>
    </w:rPr>
    <w:tblPr/>
  </w:style>
  <w:style w:type="character" w:styleId="Hyperlink">
    <w:name w:val="Hyperlink"/>
    <w:basedOn w:val="DefaultParagraphFont"/>
    <w:semiHidden/>
    <w:rsid w:val="00571A24"/>
    <w:rPr>
      <w:color w:val="0000FF"/>
      <w:u w:val="single"/>
    </w:rPr>
  </w:style>
  <w:style w:type="paragraph" w:customStyle="1" w:styleId="DpartementDepartement">
    <w:name w:val="Département/Departement"/>
    <w:next w:val="Normal"/>
    <w:semiHidden/>
    <w:rsid w:val="00E04E63"/>
    <w:pPr>
      <w:spacing w:line="240" w:lineRule="exact"/>
    </w:pPr>
    <w:rPr>
      <w:rFonts w:ascii="Arial" w:hAnsi="Arial"/>
      <w:b/>
      <w:noProof/>
      <w:sz w:val="18"/>
      <w:szCs w:val="16"/>
      <w:lang w:val="fr-FR" w:eastAsia="en-US"/>
    </w:rPr>
  </w:style>
  <w:style w:type="paragraph" w:customStyle="1" w:styleId="ServiceDienst">
    <w:name w:val="Service/Dienst"/>
    <w:next w:val="Normal"/>
    <w:semiHidden/>
    <w:rsid w:val="00E04E63"/>
    <w:pPr>
      <w:spacing w:line="240" w:lineRule="exact"/>
    </w:pPr>
    <w:rPr>
      <w:rFonts w:ascii="Arial" w:hAnsi="Arial"/>
      <w:noProof/>
      <w:sz w:val="17"/>
      <w:szCs w:val="16"/>
      <w:lang w:val="fr-FR" w:eastAsia="en-US"/>
    </w:rPr>
  </w:style>
  <w:style w:type="paragraph" w:customStyle="1" w:styleId="SectionSectie">
    <w:name w:val="Section/Sectie"/>
    <w:next w:val="Normal"/>
    <w:semiHidden/>
    <w:rsid w:val="0081015C"/>
    <w:pPr>
      <w:spacing w:line="220" w:lineRule="exact"/>
    </w:pPr>
    <w:rPr>
      <w:rFonts w:ascii="Arial" w:hAnsi="Arial"/>
      <w:noProof/>
      <w:sz w:val="14"/>
      <w:szCs w:val="16"/>
      <w:lang w:val="fr-FR" w:eastAsia="en-US"/>
    </w:rPr>
  </w:style>
  <w:style w:type="paragraph" w:customStyle="1" w:styleId="TitreTitel">
    <w:name w:val="Titre/Titel"/>
    <w:rsid w:val="00EB3741"/>
    <w:pPr>
      <w:spacing w:line="260" w:lineRule="atLeast"/>
    </w:pPr>
    <w:rPr>
      <w:rFonts w:ascii="Arial" w:hAnsi="Arial"/>
      <w:b/>
      <w:noProof/>
      <w:sz w:val="28"/>
      <w:szCs w:val="16"/>
      <w:lang w:val="fr-FR" w:eastAsia="en-US"/>
    </w:rPr>
  </w:style>
  <w:style w:type="paragraph" w:customStyle="1" w:styleId="AdresseAdres">
    <w:name w:val="Adresse/Adres"/>
    <w:rsid w:val="00A605D0"/>
    <w:pPr>
      <w:spacing w:line="160" w:lineRule="exact"/>
    </w:pPr>
    <w:rPr>
      <w:rFonts w:ascii="Arial" w:hAnsi="Arial"/>
      <w:noProof/>
      <w:sz w:val="13"/>
      <w:szCs w:val="16"/>
      <w:lang w:val="fr-FR" w:eastAsia="en-US"/>
    </w:rPr>
  </w:style>
  <w:style w:type="paragraph" w:customStyle="1" w:styleId="BNBNBB">
    <w:name w:val="BNB/NBB"/>
    <w:next w:val="AdresseAdres"/>
    <w:semiHidden/>
    <w:rsid w:val="00A605D0"/>
    <w:pPr>
      <w:spacing w:line="160" w:lineRule="exact"/>
    </w:pPr>
    <w:rPr>
      <w:rFonts w:ascii="Arial" w:hAnsi="Arial"/>
      <w:b/>
      <w:noProof/>
      <w:sz w:val="13"/>
      <w:szCs w:val="16"/>
      <w:lang w:val="fr-FR" w:eastAsia="en-US"/>
    </w:rPr>
  </w:style>
  <w:style w:type="paragraph" w:customStyle="1" w:styleId="IntroductionInleiding">
    <w:name w:val="Introduction/Inleiding"/>
    <w:basedOn w:val="Normal"/>
    <w:uiPriority w:val="4"/>
    <w:qFormat/>
    <w:rsid w:val="00276804"/>
    <w:pPr>
      <w:spacing w:after="260"/>
    </w:pPr>
    <w:rPr>
      <w:i/>
      <w:sz w:val="22"/>
      <w:lang w:val="nl-BE"/>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semiHidden/>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65065"/>
    <w:rPr>
      <w:rFonts w:ascii="Tahoma" w:hAnsi="Tahoma" w:cs="Tahoma"/>
      <w:sz w:val="16"/>
      <w:szCs w:val="16"/>
      <w:lang w:val="en-GB" w:eastAsia="en-US"/>
    </w:rPr>
  </w:style>
  <w:style w:type="paragraph" w:customStyle="1" w:styleId="BoiteVakje">
    <w:name w:val="Boite/Vakje"/>
    <w:qFormat/>
    <w:rsid w:val="00FE24A6"/>
    <w:pPr>
      <w:spacing w:line="200" w:lineRule="atLeast"/>
    </w:pPr>
    <w:rPr>
      <w:rFonts w:ascii="Arial" w:hAnsi="Arial"/>
      <w:sz w:val="14"/>
      <w:szCs w:val="14"/>
      <w:lang w:val="fr-BE" w:eastAsia="en-US"/>
    </w:rPr>
  </w:style>
  <w:style w:type="paragraph" w:customStyle="1" w:styleId="BoitetexteVakjetekst">
    <w:name w:val="Boite_texte/Vakje_tekst"/>
    <w:basedOn w:val="BoiteVakje"/>
    <w:qFormat/>
    <w:rsid w:val="00FE24A6"/>
    <w:rPr>
      <w:sz w:val="16"/>
      <w:szCs w:val="16"/>
    </w:rPr>
  </w:style>
  <w:style w:type="paragraph" w:customStyle="1" w:styleId="Heading4Continue">
    <w:name w:val="Heading 4 Continue"/>
    <w:basedOn w:val="Normal"/>
    <w:qFormat/>
    <w:rsid w:val="007A552B"/>
    <w:pPr>
      <w:tabs>
        <w:tab w:val="clear" w:pos="284"/>
      </w:tabs>
      <w:ind w:left="993"/>
    </w:pPr>
    <w:rPr>
      <w:lang w:val="nl-BE"/>
    </w:rPr>
  </w:style>
  <w:style w:type="paragraph" w:customStyle="1" w:styleId="SignaturesHandtekeningen">
    <w:name w:val="Signatures/Handtekeningen"/>
    <w:basedOn w:val="Normal"/>
    <w:qFormat/>
    <w:rsid w:val="00E348BA"/>
    <w:pPr>
      <w:tabs>
        <w:tab w:val="clear" w:pos="284"/>
        <w:tab w:val="left" w:pos="3402"/>
      </w:tabs>
    </w:pPr>
    <w:rPr>
      <w:lang w:val="nl-BE"/>
    </w:r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val="en-GB" w:eastAsia="en-US"/>
    </w:rPr>
  </w:style>
  <w:style w:type="paragraph" w:styleId="ListParagraph">
    <w:name w:val="List Paragraph"/>
    <w:basedOn w:val="Normal"/>
    <w:uiPriority w:val="34"/>
    <w:qFormat/>
    <w:rsid w:val="00DB428F"/>
    <w:pPr>
      <w:tabs>
        <w:tab w:val="clear" w:pos="284"/>
      </w:tabs>
      <w:spacing w:line="260" w:lineRule="atLeast"/>
      <w:ind w:left="720"/>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923745">
      <w:bodyDiv w:val="1"/>
      <w:marLeft w:val="0"/>
      <w:marRight w:val="0"/>
      <w:marTop w:val="0"/>
      <w:marBottom w:val="0"/>
      <w:divBdr>
        <w:top w:val="none" w:sz="0" w:space="0" w:color="auto"/>
        <w:left w:val="none" w:sz="0" w:space="0" w:color="auto"/>
        <w:bottom w:val="none" w:sz="0" w:space="0" w:color="auto"/>
        <w:right w:val="none" w:sz="0" w:space="0" w:color="auto"/>
      </w:divBdr>
      <w:divsChild>
        <w:div w:id="738747129">
          <w:marLeft w:val="0"/>
          <w:marRight w:val="0"/>
          <w:marTop w:val="0"/>
          <w:marBottom w:val="0"/>
          <w:divBdr>
            <w:top w:val="none" w:sz="0" w:space="0" w:color="auto"/>
            <w:left w:val="none" w:sz="0" w:space="0" w:color="auto"/>
            <w:bottom w:val="none" w:sz="0" w:space="0" w:color="auto"/>
            <w:right w:val="none" w:sz="0" w:space="0" w:color="auto"/>
          </w:divBdr>
          <w:divsChild>
            <w:div w:id="1478885954">
              <w:marLeft w:val="0"/>
              <w:marRight w:val="0"/>
              <w:marTop w:val="0"/>
              <w:marBottom w:val="0"/>
              <w:divBdr>
                <w:top w:val="none" w:sz="0" w:space="0" w:color="auto"/>
                <w:left w:val="none" w:sz="0" w:space="0" w:color="auto"/>
                <w:bottom w:val="none" w:sz="0" w:space="0" w:color="auto"/>
                <w:right w:val="none" w:sz="0" w:space="0" w:color="auto"/>
              </w:divBdr>
              <w:divsChild>
                <w:div w:id="1094281305">
                  <w:marLeft w:val="0"/>
                  <w:marRight w:val="0"/>
                  <w:marTop w:val="0"/>
                  <w:marBottom w:val="0"/>
                  <w:divBdr>
                    <w:top w:val="none" w:sz="0" w:space="0" w:color="auto"/>
                    <w:left w:val="none" w:sz="0" w:space="0" w:color="auto"/>
                    <w:bottom w:val="none" w:sz="0" w:space="0" w:color="auto"/>
                    <w:right w:val="none" w:sz="0" w:space="0" w:color="auto"/>
                  </w:divBdr>
                  <w:divsChild>
                    <w:div w:id="2013681632">
                      <w:marLeft w:val="0"/>
                      <w:marRight w:val="0"/>
                      <w:marTop w:val="0"/>
                      <w:marBottom w:val="0"/>
                      <w:divBdr>
                        <w:top w:val="none" w:sz="0" w:space="0" w:color="auto"/>
                        <w:left w:val="none" w:sz="0" w:space="0" w:color="auto"/>
                        <w:bottom w:val="none" w:sz="0" w:space="0" w:color="auto"/>
                        <w:right w:val="none" w:sz="0" w:space="0" w:color="auto"/>
                      </w:divBdr>
                      <w:divsChild>
                        <w:div w:id="1214267783">
                          <w:marLeft w:val="0"/>
                          <w:marRight w:val="0"/>
                          <w:marTop w:val="0"/>
                          <w:marBottom w:val="0"/>
                          <w:divBdr>
                            <w:top w:val="none" w:sz="0" w:space="0" w:color="auto"/>
                            <w:left w:val="none" w:sz="0" w:space="0" w:color="auto"/>
                            <w:bottom w:val="none" w:sz="0" w:space="0" w:color="auto"/>
                            <w:right w:val="none" w:sz="0" w:space="0" w:color="auto"/>
                          </w:divBdr>
                          <w:divsChild>
                            <w:div w:id="2071270433">
                              <w:marLeft w:val="0"/>
                              <w:marRight w:val="0"/>
                              <w:marTop w:val="0"/>
                              <w:marBottom w:val="0"/>
                              <w:divBdr>
                                <w:top w:val="none" w:sz="0" w:space="0" w:color="auto"/>
                                <w:left w:val="none" w:sz="0" w:space="0" w:color="auto"/>
                                <w:bottom w:val="none" w:sz="0" w:space="0" w:color="auto"/>
                                <w:right w:val="none" w:sz="0" w:space="0" w:color="auto"/>
                              </w:divBdr>
                              <w:divsChild>
                                <w:div w:id="222831548">
                                  <w:marLeft w:val="0"/>
                                  <w:marRight w:val="0"/>
                                  <w:marTop w:val="0"/>
                                  <w:marBottom w:val="0"/>
                                  <w:divBdr>
                                    <w:top w:val="none" w:sz="0" w:space="0" w:color="auto"/>
                                    <w:left w:val="none" w:sz="0" w:space="0" w:color="auto"/>
                                    <w:bottom w:val="none" w:sz="0" w:space="0" w:color="auto"/>
                                    <w:right w:val="none" w:sz="0" w:space="0" w:color="auto"/>
                                  </w:divBdr>
                                  <w:divsChild>
                                    <w:div w:id="53510020">
                                      <w:marLeft w:val="60"/>
                                      <w:marRight w:val="0"/>
                                      <w:marTop w:val="0"/>
                                      <w:marBottom w:val="0"/>
                                      <w:divBdr>
                                        <w:top w:val="none" w:sz="0" w:space="0" w:color="auto"/>
                                        <w:left w:val="none" w:sz="0" w:space="0" w:color="auto"/>
                                        <w:bottom w:val="none" w:sz="0" w:space="0" w:color="auto"/>
                                        <w:right w:val="none" w:sz="0" w:space="0" w:color="auto"/>
                                      </w:divBdr>
                                      <w:divsChild>
                                        <w:div w:id="563954219">
                                          <w:marLeft w:val="0"/>
                                          <w:marRight w:val="0"/>
                                          <w:marTop w:val="0"/>
                                          <w:marBottom w:val="0"/>
                                          <w:divBdr>
                                            <w:top w:val="none" w:sz="0" w:space="0" w:color="auto"/>
                                            <w:left w:val="none" w:sz="0" w:space="0" w:color="auto"/>
                                            <w:bottom w:val="none" w:sz="0" w:space="0" w:color="auto"/>
                                            <w:right w:val="none" w:sz="0" w:space="0" w:color="auto"/>
                                          </w:divBdr>
                                          <w:divsChild>
                                            <w:div w:id="2067293172">
                                              <w:marLeft w:val="0"/>
                                              <w:marRight w:val="0"/>
                                              <w:marTop w:val="0"/>
                                              <w:marBottom w:val="120"/>
                                              <w:divBdr>
                                                <w:top w:val="single" w:sz="6" w:space="0" w:color="F5F5F5"/>
                                                <w:left w:val="single" w:sz="6" w:space="0" w:color="F5F5F5"/>
                                                <w:bottom w:val="single" w:sz="6" w:space="0" w:color="F5F5F5"/>
                                                <w:right w:val="single" w:sz="6" w:space="0" w:color="F5F5F5"/>
                                              </w:divBdr>
                                              <w:divsChild>
                                                <w:div w:id="132068716">
                                                  <w:marLeft w:val="0"/>
                                                  <w:marRight w:val="0"/>
                                                  <w:marTop w:val="0"/>
                                                  <w:marBottom w:val="0"/>
                                                  <w:divBdr>
                                                    <w:top w:val="none" w:sz="0" w:space="0" w:color="auto"/>
                                                    <w:left w:val="none" w:sz="0" w:space="0" w:color="auto"/>
                                                    <w:bottom w:val="none" w:sz="0" w:space="0" w:color="auto"/>
                                                    <w:right w:val="none" w:sz="0" w:space="0" w:color="auto"/>
                                                  </w:divBdr>
                                                  <w:divsChild>
                                                    <w:div w:id="89701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2825350">
      <w:bodyDiv w:val="1"/>
      <w:marLeft w:val="0"/>
      <w:marRight w:val="0"/>
      <w:marTop w:val="0"/>
      <w:marBottom w:val="0"/>
      <w:divBdr>
        <w:top w:val="none" w:sz="0" w:space="0" w:color="auto"/>
        <w:left w:val="none" w:sz="0" w:space="0" w:color="auto"/>
        <w:bottom w:val="none" w:sz="0" w:space="0" w:color="auto"/>
        <w:right w:val="none" w:sz="0" w:space="0" w:color="auto"/>
      </w:divBdr>
      <w:divsChild>
        <w:div w:id="1755738418">
          <w:marLeft w:val="0"/>
          <w:marRight w:val="0"/>
          <w:marTop w:val="0"/>
          <w:marBottom w:val="0"/>
          <w:divBdr>
            <w:top w:val="none" w:sz="0" w:space="0" w:color="auto"/>
            <w:left w:val="none" w:sz="0" w:space="0" w:color="auto"/>
            <w:bottom w:val="none" w:sz="0" w:space="0" w:color="auto"/>
            <w:right w:val="none" w:sz="0" w:space="0" w:color="auto"/>
          </w:divBdr>
          <w:divsChild>
            <w:div w:id="1480460031">
              <w:marLeft w:val="0"/>
              <w:marRight w:val="0"/>
              <w:marTop w:val="0"/>
              <w:marBottom w:val="0"/>
              <w:divBdr>
                <w:top w:val="none" w:sz="0" w:space="0" w:color="auto"/>
                <w:left w:val="none" w:sz="0" w:space="0" w:color="auto"/>
                <w:bottom w:val="none" w:sz="0" w:space="0" w:color="auto"/>
                <w:right w:val="none" w:sz="0" w:space="0" w:color="auto"/>
              </w:divBdr>
              <w:divsChild>
                <w:div w:id="1208951259">
                  <w:marLeft w:val="0"/>
                  <w:marRight w:val="0"/>
                  <w:marTop w:val="0"/>
                  <w:marBottom w:val="0"/>
                  <w:divBdr>
                    <w:top w:val="none" w:sz="0" w:space="0" w:color="auto"/>
                    <w:left w:val="none" w:sz="0" w:space="0" w:color="auto"/>
                    <w:bottom w:val="none" w:sz="0" w:space="0" w:color="auto"/>
                    <w:right w:val="none" w:sz="0" w:space="0" w:color="auto"/>
                  </w:divBdr>
                  <w:divsChild>
                    <w:div w:id="91240834">
                      <w:marLeft w:val="0"/>
                      <w:marRight w:val="0"/>
                      <w:marTop w:val="0"/>
                      <w:marBottom w:val="0"/>
                      <w:divBdr>
                        <w:top w:val="none" w:sz="0" w:space="0" w:color="auto"/>
                        <w:left w:val="none" w:sz="0" w:space="0" w:color="auto"/>
                        <w:bottom w:val="none" w:sz="0" w:space="0" w:color="auto"/>
                        <w:right w:val="none" w:sz="0" w:space="0" w:color="auto"/>
                      </w:divBdr>
                      <w:divsChild>
                        <w:div w:id="1445688999">
                          <w:marLeft w:val="0"/>
                          <w:marRight w:val="0"/>
                          <w:marTop w:val="0"/>
                          <w:marBottom w:val="0"/>
                          <w:divBdr>
                            <w:top w:val="none" w:sz="0" w:space="0" w:color="auto"/>
                            <w:left w:val="none" w:sz="0" w:space="0" w:color="auto"/>
                            <w:bottom w:val="none" w:sz="0" w:space="0" w:color="auto"/>
                            <w:right w:val="none" w:sz="0" w:space="0" w:color="auto"/>
                          </w:divBdr>
                          <w:divsChild>
                            <w:div w:id="1324967118">
                              <w:marLeft w:val="0"/>
                              <w:marRight w:val="0"/>
                              <w:marTop w:val="0"/>
                              <w:marBottom w:val="0"/>
                              <w:divBdr>
                                <w:top w:val="none" w:sz="0" w:space="0" w:color="auto"/>
                                <w:left w:val="none" w:sz="0" w:space="0" w:color="auto"/>
                                <w:bottom w:val="none" w:sz="0" w:space="0" w:color="auto"/>
                                <w:right w:val="none" w:sz="0" w:space="0" w:color="auto"/>
                              </w:divBdr>
                              <w:divsChild>
                                <w:div w:id="1582836217">
                                  <w:marLeft w:val="0"/>
                                  <w:marRight w:val="0"/>
                                  <w:marTop w:val="0"/>
                                  <w:marBottom w:val="0"/>
                                  <w:divBdr>
                                    <w:top w:val="none" w:sz="0" w:space="0" w:color="auto"/>
                                    <w:left w:val="none" w:sz="0" w:space="0" w:color="auto"/>
                                    <w:bottom w:val="none" w:sz="0" w:space="0" w:color="auto"/>
                                    <w:right w:val="none" w:sz="0" w:space="0" w:color="auto"/>
                                  </w:divBdr>
                                  <w:divsChild>
                                    <w:div w:id="1154756247">
                                      <w:marLeft w:val="60"/>
                                      <w:marRight w:val="0"/>
                                      <w:marTop w:val="0"/>
                                      <w:marBottom w:val="0"/>
                                      <w:divBdr>
                                        <w:top w:val="none" w:sz="0" w:space="0" w:color="auto"/>
                                        <w:left w:val="none" w:sz="0" w:space="0" w:color="auto"/>
                                        <w:bottom w:val="none" w:sz="0" w:space="0" w:color="auto"/>
                                        <w:right w:val="none" w:sz="0" w:space="0" w:color="auto"/>
                                      </w:divBdr>
                                      <w:divsChild>
                                        <w:div w:id="419983777">
                                          <w:marLeft w:val="0"/>
                                          <w:marRight w:val="0"/>
                                          <w:marTop w:val="0"/>
                                          <w:marBottom w:val="0"/>
                                          <w:divBdr>
                                            <w:top w:val="none" w:sz="0" w:space="0" w:color="auto"/>
                                            <w:left w:val="none" w:sz="0" w:space="0" w:color="auto"/>
                                            <w:bottom w:val="none" w:sz="0" w:space="0" w:color="auto"/>
                                            <w:right w:val="none" w:sz="0" w:space="0" w:color="auto"/>
                                          </w:divBdr>
                                          <w:divsChild>
                                            <w:div w:id="435751303">
                                              <w:marLeft w:val="0"/>
                                              <w:marRight w:val="0"/>
                                              <w:marTop w:val="0"/>
                                              <w:marBottom w:val="120"/>
                                              <w:divBdr>
                                                <w:top w:val="single" w:sz="6" w:space="0" w:color="F5F5F5"/>
                                                <w:left w:val="single" w:sz="6" w:space="0" w:color="F5F5F5"/>
                                                <w:bottom w:val="single" w:sz="6" w:space="0" w:color="F5F5F5"/>
                                                <w:right w:val="single" w:sz="6" w:space="0" w:color="F5F5F5"/>
                                              </w:divBdr>
                                              <w:divsChild>
                                                <w:div w:id="358236208">
                                                  <w:marLeft w:val="0"/>
                                                  <w:marRight w:val="0"/>
                                                  <w:marTop w:val="0"/>
                                                  <w:marBottom w:val="0"/>
                                                  <w:divBdr>
                                                    <w:top w:val="none" w:sz="0" w:space="0" w:color="auto"/>
                                                    <w:left w:val="none" w:sz="0" w:space="0" w:color="auto"/>
                                                    <w:bottom w:val="none" w:sz="0" w:space="0" w:color="auto"/>
                                                    <w:right w:val="none" w:sz="0" w:space="0" w:color="auto"/>
                                                  </w:divBdr>
                                                  <w:divsChild>
                                                    <w:div w:id="5765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1584478">
      <w:bodyDiv w:val="1"/>
      <w:marLeft w:val="0"/>
      <w:marRight w:val="0"/>
      <w:marTop w:val="0"/>
      <w:marBottom w:val="0"/>
      <w:divBdr>
        <w:top w:val="none" w:sz="0" w:space="0" w:color="auto"/>
        <w:left w:val="none" w:sz="0" w:space="0" w:color="auto"/>
        <w:bottom w:val="none" w:sz="0" w:space="0" w:color="auto"/>
        <w:right w:val="none" w:sz="0" w:space="0" w:color="auto"/>
      </w:divBdr>
    </w:div>
    <w:div w:id="1324045689">
      <w:bodyDiv w:val="1"/>
      <w:marLeft w:val="0"/>
      <w:marRight w:val="0"/>
      <w:marTop w:val="0"/>
      <w:marBottom w:val="0"/>
      <w:divBdr>
        <w:top w:val="none" w:sz="0" w:space="0" w:color="auto"/>
        <w:left w:val="none" w:sz="0" w:space="0" w:color="auto"/>
        <w:bottom w:val="none" w:sz="0" w:space="0" w:color="auto"/>
        <w:right w:val="none" w:sz="0" w:space="0" w:color="auto"/>
      </w:divBdr>
      <w:divsChild>
        <w:div w:id="831138247">
          <w:marLeft w:val="0"/>
          <w:marRight w:val="0"/>
          <w:marTop w:val="0"/>
          <w:marBottom w:val="0"/>
          <w:divBdr>
            <w:top w:val="none" w:sz="0" w:space="0" w:color="auto"/>
            <w:left w:val="none" w:sz="0" w:space="0" w:color="auto"/>
            <w:bottom w:val="none" w:sz="0" w:space="0" w:color="auto"/>
            <w:right w:val="none" w:sz="0" w:space="0" w:color="auto"/>
          </w:divBdr>
          <w:divsChild>
            <w:div w:id="1167330253">
              <w:marLeft w:val="0"/>
              <w:marRight w:val="0"/>
              <w:marTop w:val="0"/>
              <w:marBottom w:val="0"/>
              <w:divBdr>
                <w:top w:val="none" w:sz="0" w:space="0" w:color="auto"/>
                <w:left w:val="none" w:sz="0" w:space="0" w:color="auto"/>
                <w:bottom w:val="none" w:sz="0" w:space="0" w:color="auto"/>
                <w:right w:val="none" w:sz="0" w:space="0" w:color="auto"/>
              </w:divBdr>
              <w:divsChild>
                <w:div w:id="1891071490">
                  <w:marLeft w:val="0"/>
                  <w:marRight w:val="0"/>
                  <w:marTop w:val="0"/>
                  <w:marBottom w:val="0"/>
                  <w:divBdr>
                    <w:top w:val="none" w:sz="0" w:space="0" w:color="auto"/>
                    <w:left w:val="none" w:sz="0" w:space="0" w:color="auto"/>
                    <w:bottom w:val="none" w:sz="0" w:space="0" w:color="auto"/>
                    <w:right w:val="none" w:sz="0" w:space="0" w:color="auto"/>
                  </w:divBdr>
                  <w:divsChild>
                    <w:div w:id="479273285">
                      <w:marLeft w:val="0"/>
                      <w:marRight w:val="0"/>
                      <w:marTop w:val="0"/>
                      <w:marBottom w:val="0"/>
                      <w:divBdr>
                        <w:top w:val="none" w:sz="0" w:space="0" w:color="auto"/>
                        <w:left w:val="none" w:sz="0" w:space="0" w:color="auto"/>
                        <w:bottom w:val="none" w:sz="0" w:space="0" w:color="auto"/>
                        <w:right w:val="none" w:sz="0" w:space="0" w:color="auto"/>
                      </w:divBdr>
                      <w:divsChild>
                        <w:div w:id="241647281">
                          <w:marLeft w:val="0"/>
                          <w:marRight w:val="0"/>
                          <w:marTop w:val="0"/>
                          <w:marBottom w:val="0"/>
                          <w:divBdr>
                            <w:top w:val="none" w:sz="0" w:space="0" w:color="auto"/>
                            <w:left w:val="none" w:sz="0" w:space="0" w:color="auto"/>
                            <w:bottom w:val="none" w:sz="0" w:space="0" w:color="auto"/>
                            <w:right w:val="none" w:sz="0" w:space="0" w:color="auto"/>
                          </w:divBdr>
                          <w:divsChild>
                            <w:div w:id="930508014">
                              <w:marLeft w:val="0"/>
                              <w:marRight w:val="0"/>
                              <w:marTop w:val="0"/>
                              <w:marBottom w:val="0"/>
                              <w:divBdr>
                                <w:top w:val="none" w:sz="0" w:space="0" w:color="auto"/>
                                <w:left w:val="none" w:sz="0" w:space="0" w:color="auto"/>
                                <w:bottom w:val="none" w:sz="0" w:space="0" w:color="auto"/>
                                <w:right w:val="none" w:sz="0" w:space="0" w:color="auto"/>
                              </w:divBdr>
                              <w:divsChild>
                                <w:div w:id="1950309817">
                                  <w:marLeft w:val="0"/>
                                  <w:marRight w:val="0"/>
                                  <w:marTop w:val="0"/>
                                  <w:marBottom w:val="0"/>
                                  <w:divBdr>
                                    <w:top w:val="none" w:sz="0" w:space="0" w:color="auto"/>
                                    <w:left w:val="none" w:sz="0" w:space="0" w:color="auto"/>
                                    <w:bottom w:val="none" w:sz="0" w:space="0" w:color="auto"/>
                                    <w:right w:val="none" w:sz="0" w:space="0" w:color="auto"/>
                                  </w:divBdr>
                                  <w:divsChild>
                                    <w:div w:id="1986623606">
                                      <w:marLeft w:val="60"/>
                                      <w:marRight w:val="0"/>
                                      <w:marTop w:val="0"/>
                                      <w:marBottom w:val="0"/>
                                      <w:divBdr>
                                        <w:top w:val="none" w:sz="0" w:space="0" w:color="auto"/>
                                        <w:left w:val="none" w:sz="0" w:space="0" w:color="auto"/>
                                        <w:bottom w:val="none" w:sz="0" w:space="0" w:color="auto"/>
                                        <w:right w:val="none" w:sz="0" w:space="0" w:color="auto"/>
                                      </w:divBdr>
                                      <w:divsChild>
                                        <w:div w:id="98304280">
                                          <w:marLeft w:val="0"/>
                                          <w:marRight w:val="0"/>
                                          <w:marTop w:val="0"/>
                                          <w:marBottom w:val="0"/>
                                          <w:divBdr>
                                            <w:top w:val="none" w:sz="0" w:space="0" w:color="auto"/>
                                            <w:left w:val="none" w:sz="0" w:space="0" w:color="auto"/>
                                            <w:bottom w:val="none" w:sz="0" w:space="0" w:color="auto"/>
                                            <w:right w:val="none" w:sz="0" w:space="0" w:color="auto"/>
                                          </w:divBdr>
                                          <w:divsChild>
                                            <w:div w:id="317152059">
                                              <w:marLeft w:val="0"/>
                                              <w:marRight w:val="0"/>
                                              <w:marTop w:val="0"/>
                                              <w:marBottom w:val="120"/>
                                              <w:divBdr>
                                                <w:top w:val="single" w:sz="6" w:space="0" w:color="F5F5F5"/>
                                                <w:left w:val="single" w:sz="6" w:space="0" w:color="F5F5F5"/>
                                                <w:bottom w:val="single" w:sz="6" w:space="0" w:color="F5F5F5"/>
                                                <w:right w:val="single" w:sz="6" w:space="0" w:color="F5F5F5"/>
                                              </w:divBdr>
                                              <w:divsChild>
                                                <w:div w:id="1063337595">
                                                  <w:marLeft w:val="0"/>
                                                  <w:marRight w:val="0"/>
                                                  <w:marTop w:val="0"/>
                                                  <w:marBottom w:val="0"/>
                                                  <w:divBdr>
                                                    <w:top w:val="none" w:sz="0" w:space="0" w:color="auto"/>
                                                    <w:left w:val="none" w:sz="0" w:space="0" w:color="auto"/>
                                                    <w:bottom w:val="none" w:sz="0" w:space="0" w:color="auto"/>
                                                    <w:right w:val="none" w:sz="0" w:space="0" w:color="auto"/>
                                                  </w:divBdr>
                                                  <w:divsChild>
                                                    <w:div w:id="175619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0525915">
      <w:bodyDiv w:val="1"/>
      <w:marLeft w:val="0"/>
      <w:marRight w:val="0"/>
      <w:marTop w:val="0"/>
      <w:marBottom w:val="0"/>
      <w:divBdr>
        <w:top w:val="none" w:sz="0" w:space="0" w:color="auto"/>
        <w:left w:val="none" w:sz="0" w:space="0" w:color="auto"/>
        <w:bottom w:val="none" w:sz="0" w:space="0" w:color="auto"/>
        <w:right w:val="none" w:sz="0" w:space="0" w:color="auto"/>
      </w:divBdr>
    </w:div>
    <w:div w:id="1513758136">
      <w:bodyDiv w:val="1"/>
      <w:marLeft w:val="0"/>
      <w:marRight w:val="0"/>
      <w:marTop w:val="0"/>
      <w:marBottom w:val="0"/>
      <w:divBdr>
        <w:top w:val="none" w:sz="0" w:space="0" w:color="auto"/>
        <w:left w:val="none" w:sz="0" w:space="0" w:color="auto"/>
        <w:bottom w:val="none" w:sz="0" w:space="0" w:color="auto"/>
        <w:right w:val="none" w:sz="0" w:space="0" w:color="auto"/>
      </w:divBdr>
      <w:divsChild>
        <w:div w:id="703675078">
          <w:marLeft w:val="0"/>
          <w:marRight w:val="0"/>
          <w:marTop w:val="0"/>
          <w:marBottom w:val="0"/>
          <w:divBdr>
            <w:top w:val="none" w:sz="0" w:space="0" w:color="auto"/>
            <w:left w:val="none" w:sz="0" w:space="0" w:color="auto"/>
            <w:bottom w:val="none" w:sz="0" w:space="0" w:color="auto"/>
            <w:right w:val="none" w:sz="0" w:space="0" w:color="auto"/>
          </w:divBdr>
          <w:divsChild>
            <w:div w:id="145518247">
              <w:marLeft w:val="0"/>
              <w:marRight w:val="0"/>
              <w:marTop w:val="0"/>
              <w:marBottom w:val="0"/>
              <w:divBdr>
                <w:top w:val="none" w:sz="0" w:space="0" w:color="auto"/>
                <w:left w:val="none" w:sz="0" w:space="0" w:color="auto"/>
                <w:bottom w:val="none" w:sz="0" w:space="0" w:color="auto"/>
                <w:right w:val="none" w:sz="0" w:space="0" w:color="auto"/>
              </w:divBdr>
              <w:divsChild>
                <w:div w:id="1101217039">
                  <w:marLeft w:val="0"/>
                  <w:marRight w:val="0"/>
                  <w:marTop w:val="0"/>
                  <w:marBottom w:val="0"/>
                  <w:divBdr>
                    <w:top w:val="none" w:sz="0" w:space="0" w:color="auto"/>
                    <w:left w:val="none" w:sz="0" w:space="0" w:color="auto"/>
                    <w:bottom w:val="none" w:sz="0" w:space="0" w:color="auto"/>
                    <w:right w:val="none" w:sz="0" w:space="0" w:color="auto"/>
                  </w:divBdr>
                  <w:divsChild>
                    <w:div w:id="1564871419">
                      <w:marLeft w:val="0"/>
                      <w:marRight w:val="0"/>
                      <w:marTop w:val="0"/>
                      <w:marBottom w:val="0"/>
                      <w:divBdr>
                        <w:top w:val="none" w:sz="0" w:space="0" w:color="auto"/>
                        <w:left w:val="none" w:sz="0" w:space="0" w:color="auto"/>
                        <w:bottom w:val="none" w:sz="0" w:space="0" w:color="auto"/>
                        <w:right w:val="none" w:sz="0" w:space="0" w:color="auto"/>
                      </w:divBdr>
                      <w:divsChild>
                        <w:div w:id="931938751">
                          <w:marLeft w:val="0"/>
                          <w:marRight w:val="0"/>
                          <w:marTop w:val="0"/>
                          <w:marBottom w:val="0"/>
                          <w:divBdr>
                            <w:top w:val="none" w:sz="0" w:space="0" w:color="auto"/>
                            <w:left w:val="none" w:sz="0" w:space="0" w:color="auto"/>
                            <w:bottom w:val="none" w:sz="0" w:space="0" w:color="auto"/>
                            <w:right w:val="none" w:sz="0" w:space="0" w:color="auto"/>
                          </w:divBdr>
                          <w:divsChild>
                            <w:div w:id="660735568">
                              <w:marLeft w:val="0"/>
                              <w:marRight w:val="0"/>
                              <w:marTop w:val="0"/>
                              <w:marBottom w:val="0"/>
                              <w:divBdr>
                                <w:top w:val="none" w:sz="0" w:space="0" w:color="auto"/>
                                <w:left w:val="none" w:sz="0" w:space="0" w:color="auto"/>
                                <w:bottom w:val="none" w:sz="0" w:space="0" w:color="auto"/>
                                <w:right w:val="none" w:sz="0" w:space="0" w:color="auto"/>
                              </w:divBdr>
                              <w:divsChild>
                                <w:div w:id="1602376531">
                                  <w:marLeft w:val="0"/>
                                  <w:marRight w:val="0"/>
                                  <w:marTop w:val="0"/>
                                  <w:marBottom w:val="0"/>
                                  <w:divBdr>
                                    <w:top w:val="none" w:sz="0" w:space="0" w:color="auto"/>
                                    <w:left w:val="none" w:sz="0" w:space="0" w:color="auto"/>
                                    <w:bottom w:val="none" w:sz="0" w:space="0" w:color="auto"/>
                                    <w:right w:val="none" w:sz="0" w:space="0" w:color="auto"/>
                                  </w:divBdr>
                                  <w:divsChild>
                                    <w:div w:id="851601261">
                                      <w:marLeft w:val="60"/>
                                      <w:marRight w:val="0"/>
                                      <w:marTop w:val="0"/>
                                      <w:marBottom w:val="0"/>
                                      <w:divBdr>
                                        <w:top w:val="none" w:sz="0" w:space="0" w:color="auto"/>
                                        <w:left w:val="none" w:sz="0" w:space="0" w:color="auto"/>
                                        <w:bottom w:val="none" w:sz="0" w:space="0" w:color="auto"/>
                                        <w:right w:val="none" w:sz="0" w:space="0" w:color="auto"/>
                                      </w:divBdr>
                                      <w:divsChild>
                                        <w:div w:id="1368917941">
                                          <w:marLeft w:val="0"/>
                                          <w:marRight w:val="0"/>
                                          <w:marTop w:val="0"/>
                                          <w:marBottom w:val="0"/>
                                          <w:divBdr>
                                            <w:top w:val="none" w:sz="0" w:space="0" w:color="auto"/>
                                            <w:left w:val="none" w:sz="0" w:space="0" w:color="auto"/>
                                            <w:bottom w:val="none" w:sz="0" w:space="0" w:color="auto"/>
                                            <w:right w:val="none" w:sz="0" w:space="0" w:color="auto"/>
                                          </w:divBdr>
                                          <w:divsChild>
                                            <w:div w:id="591816506">
                                              <w:marLeft w:val="0"/>
                                              <w:marRight w:val="0"/>
                                              <w:marTop w:val="0"/>
                                              <w:marBottom w:val="120"/>
                                              <w:divBdr>
                                                <w:top w:val="single" w:sz="6" w:space="0" w:color="F5F5F5"/>
                                                <w:left w:val="single" w:sz="6" w:space="0" w:color="F5F5F5"/>
                                                <w:bottom w:val="single" w:sz="6" w:space="0" w:color="F5F5F5"/>
                                                <w:right w:val="single" w:sz="6" w:space="0" w:color="F5F5F5"/>
                                              </w:divBdr>
                                              <w:divsChild>
                                                <w:div w:id="292565707">
                                                  <w:marLeft w:val="0"/>
                                                  <w:marRight w:val="0"/>
                                                  <w:marTop w:val="0"/>
                                                  <w:marBottom w:val="0"/>
                                                  <w:divBdr>
                                                    <w:top w:val="none" w:sz="0" w:space="0" w:color="auto"/>
                                                    <w:left w:val="none" w:sz="0" w:space="0" w:color="auto"/>
                                                    <w:bottom w:val="none" w:sz="0" w:space="0" w:color="auto"/>
                                                    <w:right w:val="none" w:sz="0" w:space="0" w:color="auto"/>
                                                  </w:divBdr>
                                                  <w:divsChild>
                                                    <w:div w:id="64404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supervision.ta.aml@nbb.b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nbbtemplates\Others\CIRCU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BD7A2-B559-4FAB-8431-05088AF03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CIRCUL.dotm</Template>
  <TotalTime>1</TotalTime>
  <Pages>3</Pages>
  <Words>1012</Words>
  <Characters>5771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Template BNB Cartouches</vt:lpstr>
    </vt:vector>
  </TitlesOfParts>
  <Company>National Bank of Belgium</Company>
  <LinksUpToDate>false</LinksUpToDate>
  <CharactersWithSpaces>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BNB Cartouches</dc:title>
  <dc:creator>Andre Garance</dc:creator>
  <cp:lastModifiedBy>Arys Viviane</cp:lastModifiedBy>
  <cp:revision>2</cp:revision>
  <cp:lastPrinted>2016-10-26T09:49:00Z</cp:lastPrinted>
  <dcterms:created xsi:type="dcterms:W3CDTF">2016-11-08T09:28:00Z</dcterms:created>
  <dcterms:modified xsi:type="dcterms:W3CDTF">2016-11-08T09:28:00Z</dcterms:modified>
</cp:coreProperties>
</file>